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spacing w:line="0" w:lineRule="atLeast"/>
      </w:pPr>
    </w:p>
    <w:p>
      <w:pPr>
        <w:keepNext w:val="0"/>
        <w:spacing w:line="0" w:lineRule="atLeast"/>
        <w:jc w:val="center"/>
        <w:rPr>
          <w:kern w:val="0"/>
          <w:sz w:val="52"/>
        </w:rPr>
      </w:pPr>
      <w:r>
        <w:rPr>
          <w:rFonts w:hint="eastAsia"/>
          <w:spacing w:val="0"/>
          <w:w w:val="150"/>
          <w:kern w:val="0"/>
          <w:sz w:val="52"/>
          <w:fitText w:val="4680" w:id="1941066780"/>
        </w:rPr>
        <w:t>团</w:t>
      </w:r>
      <w:r>
        <w:rPr>
          <w:rFonts w:hint="eastAsia"/>
          <w:spacing w:val="0"/>
          <w:kern w:val="0"/>
          <w:sz w:val="52"/>
          <w:fitText w:val="4680" w:id="1941066780"/>
        </w:rPr>
        <w:t xml:space="preserve">  </w:t>
      </w:r>
      <w:r>
        <w:rPr>
          <w:rFonts w:hint="eastAsia"/>
          <w:spacing w:val="0"/>
          <w:w w:val="150"/>
          <w:kern w:val="0"/>
          <w:sz w:val="52"/>
          <w:fitText w:val="4680" w:id="1941066780"/>
        </w:rPr>
        <w:t>体</w:t>
      </w:r>
      <w:r>
        <w:rPr>
          <w:rFonts w:hint="eastAsia"/>
          <w:spacing w:val="0"/>
          <w:kern w:val="0"/>
          <w:sz w:val="52"/>
          <w:fitText w:val="4680" w:id="1941066780"/>
        </w:rPr>
        <w:t xml:space="preserve">  </w:t>
      </w:r>
      <w:r>
        <w:rPr>
          <w:rFonts w:hint="eastAsia"/>
          <w:spacing w:val="0"/>
          <w:w w:val="150"/>
          <w:kern w:val="0"/>
          <w:sz w:val="52"/>
          <w:fitText w:val="4680" w:id="1941066780"/>
        </w:rPr>
        <w:t>标</w:t>
      </w:r>
      <w:r>
        <w:rPr>
          <w:rFonts w:hint="eastAsia"/>
          <w:spacing w:val="0"/>
          <w:kern w:val="0"/>
          <w:sz w:val="52"/>
          <w:fitText w:val="4680" w:id="1941066780"/>
        </w:rPr>
        <w:t xml:space="preserve">  </w:t>
      </w:r>
      <w:r>
        <w:rPr>
          <w:rFonts w:hint="eastAsia"/>
          <w:spacing w:val="0"/>
          <w:w w:val="150"/>
          <w:kern w:val="0"/>
          <w:sz w:val="52"/>
          <w:fitText w:val="4680" w:id="1941066780"/>
        </w:rPr>
        <w:t>准</w:t>
      </w:r>
    </w:p>
    <w:p>
      <w:pPr>
        <w:keepNext w:val="0"/>
        <w:spacing w:line="0" w:lineRule="atLeast"/>
        <w:rPr>
          <w:sz w:val="28"/>
        </w:rPr>
      </w:pPr>
      <w:r>
        <w:rPr>
          <w:rFonts w:hint="eastAsia"/>
        </w:rPr>
        <w:t xml:space="preserve">                                                         </w:t>
      </w:r>
      <w:r>
        <w:rPr>
          <w:rFonts w:hint="eastAsia" w:ascii="黑体" w:hAnsi="黑体" w:eastAsia="黑体" w:cs="黑体"/>
          <w:sz w:val="28"/>
          <w:szCs w:val="28"/>
        </w:rPr>
        <w:t>T/ XXXXXX</w:t>
      </w:r>
      <w:r>
        <w:rPr>
          <w:rFonts w:hint="eastAsia" w:ascii="黑体"/>
          <w:sz w:val="28"/>
        </w:rPr>
        <w:t>—</w:t>
      </w:r>
      <w:r>
        <w:rPr>
          <w:rFonts w:hint="eastAsia" w:ascii="黑体" w:hAnsi="黑体" w:eastAsia="黑体" w:cs="黑体"/>
          <w:sz w:val="28"/>
          <w:szCs w:val="28"/>
        </w:rPr>
        <w:t>20XX</w:t>
      </w:r>
    </w:p>
    <w:p>
      <w:pPr>
        <w:keepNext w:val="0"/>
        <w:spacing w:line="0" w:lineRule="atLeast"/>
      </w:pPr>
      <w:r>
        <mc:AlternateContent>
          <mc:Choice Requires="wps">
            <w:drawing>
              <wp:anchor distT="0" distB="0" distL="114300" distR="114300" simplePos="0" relativeHeight="251660288" behindDoc="0" locked="0" layoutInCell="0" allowOverlap="1">
                <wp:simplePos x="0" y="0"/>
                <wp:positionH relativeFrom="column">
                  <wp:posOffset>0</wp:posOffset>
                </wp:positionH>
                <wp:positionV relativeFrom="paragraph">
                  <wp:posOffset>99695</wp:posOffset>
                </wp:positionV>
                <wp:extent cx="6134100" cy="0"/>
                <wp:effectExtent l="0" t="0" r="0" b="0"/>
                <wp:wrapNone/>
                <wp:docPr id="1" name="Line 193"/>
                <wp:cNvGraphicFramePr/>
                <a:graphic xmlns:a="http://schemas.openxmlformats.org/drawingml/2006/main">
                  <a:graphicData uri="http://schemas.microsoft.com/office/word/2010/wordprocessingShape">
                    <wps:wsp>
                      <wps:cNvCnPr>
                        <a:cxnSpLocks noChangeShapeType="1"/>
                      </wps:cNvCnPr>
                      <wps:spPr bwMode="auto">
                        <a:xfrm>
                          <a:off x="0" y="0"/>
                          <a:ext cx="6134100" cy="0"/>
                        </a:xfrm>
                        <a:prstGeom prst="line">
                          <a:avLst/>
                        </a:prstGeom>
                        <a:noFill/>
                        <a:ln w="12700">
                          <a:solidFill>
                            <a:srgbClr val="000000"/>
                          </a:solidFill>
                          <a:round/>
                        </a:ln>
                        <a:effectLst/>
                      </wps:spPr>
                      <wps:bodyPr/>
                    </wps:wsp>
                  </a:graphicData>
                </a:graphic>
              </wp:anchor>
            </w:drawing>
          </mc:Choice>
          <mc:Fallback>
            <w:pict>
              <v:line id="Line 193" o:spid="_x0000_s1026" o:spt="20" style="position:absolute;left:0pt;margin-left:0pt;margin-top:7.85pt;height:0pt;width:483pt;z-index:251660288;mso-width-relative:page;mso-height-relative:page;" filled="f" stroked="t" coordsize="21600,21600" o:allowincell="f" o:gfxdata="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EYA/OzUAAAABgEAAA8AAAAAAAAAAQAgAAAAIgAAAGRycy9k&#10;b3ducmV2LnhtbFBLAQIUABQAAAAIAIdO4kAMvLcRzQEAALADAAAOAAAAAAAAAAEAIAAAACMBAABk&#10;cnMvZTJvRG9jLnhtbFBLBQYAAAAABgAGAFkBAABiBQAAAAA=&#10;">
                <v:fill on="f" focussize="0,0"/>
                <v:stroke weight="1pt" color="#000000" joinstyle="round"/>
                <v:imagedata o:title=""/>
                <o:lock v:ext="edit" aspectratio="f"/>
              </v:line>
            </w:pict>
          </mc:Fallback>
        </mc:AlternateContent>
      </w:r>
    </w:p>
    <w:p>
      <w:pPr>
        <w:keepNext w:val="0"/>
        <w:spacing w:line="0" w:lineRule="atLeast"/>
      </w:pPr>
    </w:p>
    <w:p>
      <w:pPr>
        <w:keepNext w:val="0"/>
        <w:spacing w:line="0" w:lineRule="atLeast"/>
      </w:pPr>
    </w:p>
    <w:p>
      <w:pPr>
        <w:keepNext w:val="0"/>
        <w:spacing w:line="0" w:lineRule="atLeast"/>
      </w:pPr>
    </w:p>
    <w:p>
      <w:pPr>
        <w:keepNext w:val="0"/>
        <w:spacing w:line="0" w:lineRule="atLeast"/>
      </w:pPr>
    </w:p>
    <w:p>
      <w:pPr>
        <w:keepNext w:val="0"/>
        <w:spacing w:line="0" w:lineRule="atLeast"/>
      </w:pPr>
    </w:p>
    <w:p>
      <w:pPr>
        <w:keepNext w:val="0"/>
        <w:spacing w:line="0" w:lineRule="atLeast"/>
      </w:pPr>
    </w:p>
    <w:p>
      <w:pPr>
        <w:keepNext w:val="0"/>
        <w:spacing w:line="0" w:lineRule="atLeast"/>
      </w:pPr>
      <w:r>
        <w:rPr>
          <w:rFonts w:hint="eastAsia"/>
        </w:rPr>
        <w:t xml:space="preserve">                          </w:t>
      </w:r>
    </w:p>
    <w:p>
      <w:pPr>
        <w:keepNext w:val="0"/>
        <w:spacing w:line="0" w:lineRule="atLeast"/>
      </w:pPr>
    </w:p>
    <w:p>
      <w:pPr>
        <w:keepNext w:val="0"/>
        <w:spacing w:line="0" w:lineRule="atLeast"/>
      </w:pPr>
      <w:r>
        <w:rPr>
          <w:rFonts w:hint="eastAsia"/>
        </w:rPr>
        <w:t xml:space="preserve">                          </w:t>
      </w:r>
    </w:p>
    <w:p>
      <w:pPr>
        <w:keepNext w:val="0"/>
        <w:spacing w:line="0" w:lineRule="atLeast"/>
        <w:jc w:val="center"/>
        <w:rPr>
          <w:b/>
          <w:bCs/>
          <w:sz w:val="52"/>
        </w:rPr>
      </w:pPr>
      <w:r>
        <w:rPr>
          <w:rFonts w:hint="eastAsia"/>
          <w:b/>
          <w:bCs/>
          <w:sz w:val="52"/>
        </w:rPr>
        <w:t>核电厂对外供热项目实施导则</w:t>
      </w:r>
    </w:p>
    <w:p>
      <w:pPr>
        <w:keepNext w:val="0"/>
        <w:spacing w:line="0" w:lineRule="atLeast"/>
        <w:jc w:val="center"/>
        <w:rPr>
          <w:rFonts w:ascii="Times New Roman" w:hAnsi="Times New Roman"/>
          <w:b/>
          <w:bCs/>
          <w:sz w:val="30"/>
          <w:szCs w:val="30"/>
        </w:rPr>
      </w:pPr>
    </w:p>
    <w:p>
      <w:pPr>
        <w:keepNext w:val="0"/>
        <w:spacing w:line="0" w:lineRule="atLeast"/>
        <w:jc w:val="center"/>
        <w:rPr>
          <w:rFonts w:ascii="Times New Roman" w:hAnsi="Times New Roman"/>
          <w:b/>
          <w:bCs/>
          <w:sz w:val="30"/>
          <w:szCs w:val="30"/>
        </w:rPr>
      </w:pPr>
      <w:r>
        <w:rPr>
          <w:rFonts w:ascii="Times New Roman" w:hAnsi="Times New Roman"/>
          <w:b/>
          <w:bCs/>
          <w:sz w:val="30"/>
          <w:szCs w:val="30"/>
        </w:rPr>
        <w:t>Guide of project management for heat-supply engineering</w:t>
      </w:r>
    </w:p>
    <w:p>
      <w:pPr>
        <w:keepNext w:val="0"/>
        <w:spacing w:line="0" w:lineRule="atLeast"/>
        <w:jc w:val="center"/>
        <w:rPr>
          <w:rFonts w:eastAsia="黑体"/>
          <w:b/>
          <w:bCs/>
          <w:sz w:val="30"/>
          <w:szCs w:val="30"/>
        </w:rPr>
      </w:pPr>
      <w:r>
        <w:rPr>
          <w:rFonts w:ascii="Times New Roman" w:hAnsi="Times New Roman"/>
          <w:b/>
          <w:bCs/>
          <w:sz w:val="30"/>
          <w:szCs w:val="30"/>
        </w:rPr>
        <w:t xml:space="preserve"> of nuclear power plant</w:t>
      </w:r>
    </w:p>
    <w:p>
      <w:pPr>
        <w:keepNext w:val="0"/>
        <w:spacing w:line="0" w:lineRule="atLeast"/>
        <w:jc w:val="center"/>
        <w:rPr>
          <w:rFonts w:eastAsia="黑体"/>
          <w:sz w:val="52"/>
        </w:rPr>
      </w:pPr>
    </w:p>
    <w:p>
      <w:pPr>
        <w:keepNext w:val="0"/>
        <w:spacing w:line="0" w:lineRule="atLeast"/>
        <w:rPr>
          <w:sz w:val="28"/>
        </w:rPr>
      </w:pPr>
      <w:r>
        <w:rPr>
          <w:rFonts w:hint="eastAsia"/>
        </w:rPr>
        <w:t xml:space="preserve">                       </w:t>
      </w:r>
    </w:p>
    <w:p>
      <w:pPr>
        <w:keepNext w:val="0"/>
        <w:spacing w:line="0" w:lineRule="atLeast"/>
      </w:pPr>
    </w:p>
    <w:p>
      <w:pPr>
        <w:keepNext w:val="0"/>
        <w:spacing w:line="0" w:lineRule="atLeast"/>
      </w:pPr>
    </w:p>
    <w:p>
      <w:pPr>
        <w:keepNext w:val="0"/>
        <w:spacing w:line="0" w:lineRule="atLeast"/>
      </w:pPr>
    </w:p>
    <w:p>
      <w:pPr>
        <w:keepNext w:val="0"/>
        <w:spacing w:line="0" w:lineRule="atLeast"/>
      </w:pPr>
    </w:p>
    <w:p>
      <w:pPr>
        <w:keepNext w:val="0"/>
        <w:spacing w:line="0" w:lineRule="atLeast"/>
      </w:pPr>
    </w:p>
    <w:p>
      <w:pPr>
        <w:keepNext w:val="0"/>
        <w:spacing w:line="0" w:lineRule="atLeast"/>
      </w:pPr>
    </w:p>
    <w:p>
      <w:pPr>
        <w:keepNext w:val="0"/>
        <w:spacing w:line="0" w:lineRule="atLeast"/>
      </w:pPr>
    </w:p>
    <w:p>
      <w:pPr>
        <w:keepNext w:val="0"/>
        <w:spacing w:line="0" w:lineRule="atLeast"/>
      </w:pPr>
    </w:p>
    <w:p>
      <w:pPr>
        <w:keepNext w:val="0"/>
        <w:spacing w:line="0" w:lineRule="atLeast"/>
      </w:pPr>
    </w:p>
    <w:p>
      <w:pPr>
        <w:keepNext w:val="0"/>
        <w:spacing w:line="0" w:lineRule="atLeast"/>
      </w:pPr>
    </w:p>
    <w:p>
      <w:pPr>
        <w:keepNext w:val="0"/>
        <w:spacing w:line="0" w:lineRule="atLeast"/>
      </w:pPr>
    </w:p>
    <w:p>
      <w:pPr>
        <w:keepNext w:val="0"/>
        <w:spacing w:line="0" w:lineRule="atLeast"/>
      </w:pPr>
    </w:p>
    <w:p>
      <w:pPr>
        <w:keepNext w:val="0"/>
        <w:spacing w:line="0" w:lineRule="atLeast"/>
      </w:pPr>
    </w:p>
    <w:p>
      <w:pPr>
        <w:keepNext w:val="0"/>
        <w:spacing w:line="0" w:lineRule="atLeast"/>
      </w:pPr>
    </w:p>
    <w:p>
      <w:pPr>
        <w:keepNext w:val="0"/>
        <w:spacing w:line="0" w:lineRule="atLeast"/>
      </w:pPr>
    </w:p>
    <w:p>
      <w:pPr>
        <w:keepNext w:val="0"/>
        <w:spacing w:line="0" w:lineRule="atLeast"/>
      </w:pPr>
    </w:p>
    <w:p>
      <w:pPr>
        <w:keepNext w:val="0"/>
        <w:spacing w:line="0" w:lineRule="atLeast"/>
        <w:rPr>
          <w:rFonts w:ascii="黑体" w:eastAsia="黑体"/>
          <w:sz w:val="28"/>
        </w:rPr>
      </w:pPr>
      <w:r>
        <w:rPr>
          <w:rFonts w:hint="eastAsia" w:ascii="黑体"/>
          <w:sz w:val="28"/>
        </w:rPr>
        <w:t>20XX—XX—XX发布                               20XX—XX—XX实施</w:t>
      </w:r>
    </w:p>
    <w:p>
      <w:pPr>
        <w:keepNext w:val="0"/>
        <w:spacing w:line="0" w:lineRule="atLeast"/>
      </w:pPr>
      <w:r>
        <mc:AlternateContent>
          <mc:Choice Requires="wps">
            <w:drawing>
              <wp:anchor distT="0" distB="0" distL="114300" distR="114300" simplePos="0" relativeHeight="251661312" behindDoc="0" locked="0" layoutInCell="0" allowOverlap="1">
                <wp:simplePos x="0" y="0"/>
                <wp:positionH relativeFrom="column">
                  <wp:posOffset>0</wp:posOffset>
                </wp:positionH>
                <wp:positionV relativeFrom="paragraph">
                  <wp:posOffset>65405</wp:posOffset>
                </wp:positionV>
                <wp:extent cx="6134100" cy="0"/>
                <wp:effectExtent l="0" t="0" r="0" b="0"/>
                <wp:wrapNone/>
                <wp:docPr id="6" name="Line 194"/>
                <wp:cNvGraphicFramePr/>
                <a:graphic xmlns:a="http://schemas.openxmlformats.org/drawingml/2006/main">
                  <a:graphicData uri="http://schemas.microsoft.com/office/word/2010/wordprocessingShape">
                    <wps:wsp>
                      <wps:cNvCnPr>
                        <a:cxnSpLocks noChangeShapeType="1"/>
                      </wps:cNvCnPr>
                      <wps:spPr bwMode="auto">
                        <a:xfrm>
                          <a:off x="0" y="0"/>
                          <a:ext cx="6134100" cy="0"/>
                        </a:xfrm>
                        <a:prstGeom prst="line">
                          <a:avLst/>
                        </a:prstGeom>
                        <a:noFill/>
                        <a:ln w="12700">
                          <a:solidFill>
                            <a:srgbClr val="000000"/>
                          </a:solidFill>
                          <a:round/>
                        </a:ln>
                        <a:effectLst/>
                      </wps:spPr>
                      <wps:bodyPr/>
                    </wps:wsp>
                  </a:graphicData>
                </a:graphic>
              </wp:anchor>
            </w:drawing>
          </mc:Choice>
          <mc:Fallback>
            <w:pict>
              <v:line id="Line 194" o:spid="_x0000_s1026" o:spt="20" style="position:absolute;left:0pt;margin-left:0pt;margin-top:5.15pt;height:0pt;width:483pt;z-index:251661312;mso-width-relative:page;mso-height-relative:page;" filled="f" stroked="t" coordsize="21600,21600" o:allowincell="f" o:gfxdata="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IzE7fjUAAAABgEAAA8AAAAAAAAAAQAgAAAAIgAAAGRycy9k&#10;b3ducmV2LnhtbFBLAQIUABQAAAAIAIdO4kDFqm1yzQEAALADAAAOAAAAAAAAAAEAIAAAACMBAABk&#10;cnMvZTJvRG9jLnhtbFBLBQYAAAAABgAGAFkBAABiBQAAAAA=&#10;">
                <v:fill on="f" focussize="0,0"/>
                <v:stroke weight="1pt" color="#000000" joinstyle="round"/>
                <v:imagedata o:title=""/>
                <o:lock v:ext="edit" aspectratio="f"/>
              </v:line>
            </w:pict>
          </mc:Fallback>
        </mc:AlternateContent>
      </w:r>
    </w:p>
    <w:p>
      <w:pPr>
        <w:keepNext w:val="0"/>
        <w:spacing w:line="0" w:lineRule="atLeast"/>
      </w:pPr>
    </w:p>
    <w:p>
      <w:pPr>
        <w:keepNext w:val="0"/>
        <w:spacing w:line="0" w:lineRule="atLeast"/>
        <w:jc w:val="center"/>
        <w:rPr>
          <w:rFonts w:eastAsia="黑体"/>
          <w:sz w:val="28"/>
        </w:rPr>
        <w:sectPr>
          <w:headerReference r:id="rId5" w:type="default"/>
          <w:footerReference r:id="rId6" w:type="default"/>
          <w:pgSz w:w="11907" w:h="16840"/>
          <w:pgMar w:top="340" w:right="851" w:bottom="851" w:left="1418" w:header="851" w:footer="992" w:gutter="0"/>
          <w:pgNumType w:start="1"/>
          <w:cols w:space="425" w:num="1"/>
          <w:docGrid w:type="lines" w:linePitch="312" w:charSpace="0"/>
        </w:sectPr>
      </w:pPr>
      <w:r>
        <w:rPr>
          <w:rFonts w:hint="eastAsia" w:ascii="黑体" w:hAnsi="黑体" w:eastAsia="黑体" w:cs="黑体"/>
          <w:kern w:val="0"/>
          <w:sz w:val="36"/>
        </w:rPr>
        <w:t>XXXXXXXX</w:t>
      </w:r>
      <w:r>
        <w:rPr>
          <w:rFonts w:hint="eastAsia"/>
          <w:w w:val="150"/>
          <w:sz w:val="36"/>
        </w:rPr>
        <w:t xml:space="preserve"> </w:t>
      </w:r>
      <w:r>
        <w:rPr>
          <w:rFonts w:hint="eastAsia"/>
          <w:sz w:val="28"/>
        </w:rPr>
        <w:t>发 布</w:t>
      </w:r>
    </w:p>
    <w:p>
      <w:pPr>
        <w:keepNext w:val="0"/>
        <w:jc w:val="center"/>
        <w:rPr>
          <w:rFonts w:ascii="黑体" w:hAnsi="黑体" w:eastAsia="黑体" w:cs="黑体"/>
          <w:sz w:val="32"/>
          <w:szCs w:val="32"/>
        </w:rPr>
      </w:pPr>
      <w:r>
        <w:rPr>
          <w:rFonts w:hint="eastAsia" w:ascii="黑体" w:hAnsi="黑体" w:eastAsia="黑体" w:cs="黑体"/>
          <w:sz w:val="32"/>
          <w:szCs w:val="32"/>
        </w:rPr>
        <w:t>目   录</w:t>
      </w:r>
    </w:p>
    <w:p>
      <w:pPr>
        <w:keepNext w:val="0"/>
        <w:jc w:val="center"/>
        <w:rPr>
          <w:rFonts w:ascii="黑体" w:hAnsi="黑体" w:eastAsia="黑体" w:cs="黑体"/>
          <w:sz w:val="32"/>
          <w:szCs w:val="32"/>
        </w:rPr>
      </w:pPr>
    </w:p>
    <w:p>
      <w:pPr>
        <w:pStyle w:val="18"/>
        <w:tabs>
          <w:tab w:val="right" w:leader="dot" w:pos="8787"/>
          <w:tab w:val="clear" w:pos="420"/>
          <w:tab w:val="clear" w:pos="8296"/>
        </w:tabs>
        <w:rPr>
          <w:b w:val="0"/>
          <w:bCs w:val="0"/>
        </w:rPr>
      </w:pPr>
      <w:r>
        <w:rPr>
          <w:rFonts w:hint="eastAsia" w:cs="宋体"/>
          <w:b w:val="0"/>
          <w:bCs w:val="0"/>
          <w:szCs w:val="24"/>
        </w:rPr>
        <w:fldChar w:fldCharType="begin"/>
      </w:r>
      <w:r>
        <w:rPr>
          <w:rFonts w:hint="eastAsia" w:cs="宋体"/>
          <w:b w:val="0"/>
          <w:bCs w:val="0"/>
          <w:szCs w:val="24"/>
        </w:rPr>
        <w:instrText xml:space="preserve">TOC \o "1-1" \h \u </w:instrText>
      </w:r>
      <w:r>
        <w:rPr>
          <w:rFonts w:hint="eastAsia" w:cs="宋体"/>
          <w:b w:val="0"/>
          <w:bCs w:val="0"/>
          <w:szCs w:val="24"/>
        </w:rPr>
        <w:fldChar w:fldCharType="separate"/>
      </w:r>
      <w:r>
        <w:fldChar w:fldCharType="begin"/>
      </w:r>
      <w:r>
        <w:instrText xml:space="preserve"> HYPERLINK \l "_Toc13705" </w:instrText>
      </w:r>
      <w:r>
        <w:fldChar w:fldCharType="separate"/>
      </w:r>
      <w:r>
        <w:rPr>
          <w:rFonts w:hint="eastAsia" w:ascii="黑体"/>
          <w:b w:val="0"/>
          <w:bCs w:val="0"/>
          <w:szCs w:val="32"/>
        </w:rPr>
        <w:t>前   言</w:t>
      </w:r>
      <w:r>
        <w:rPr>
          <w:b w:val="0"/>
          <w:bCs w:val="0"/>
        </w:rPr>
        <w:tab/>
      </w:r>
      <w:r>
        <w:rPr>
          <w:b w:val="0"/>
          <w:bCs w:val="0"/>
        </w:rPr>
        <w:fldChar w:fldCharType="begin"/>
      </w:r>
      <w:r>
        <w:rPr>
          <w:b w:val="0"/>
          <w:bCs w:val="0"/>
        </w:rPr>
        <w:instrText xml:space="preserve"> PAGEREF _Toc13705 \h </w:instrText>
      </w:r>
      <w:r>
        <w:rPr>
          <w:b w:val="0"/>
          <w:bCs w:val="0"/>
        </w:rPr>
        <w:fldChar w:fldCharType="separate"/>
      </w:r>
      <w:r>
        <w:rPr>
          <w:b w:val="0"/>
          <w:bCs w:val="0"/>
        </w:rPr>
        <w:t>II</w:t>
      </w:r>
      <w:r>
        <w:rPr>
          <w:b w:val="0"/>
          <w:bCs w:val="0"/>
        </w:rPr>
        <w:fldChar w:fldCharType="end"/>
      </w:r>
      <w:r>
        <w:rPr>
          <w:b w:val="0"/>
          <w:bCs w:val="0"/>
        </w:rPr>
        <w:fldChar w:fldCharType="end"/>
      </w:r>
    </w:p>
    <w:p>
      <w:pPr>
        <w:pStyle w:val="18"/>
        <w:tabs>
          <w:tab w:val="right" w:leader="dot" w:pos="8787"/>
          <w:tab w:val="clear" w:pos="420"/>
          <w:tab w:val="clear" w:pos="8296"/>
        </w:tabs>
        <w:rPr>
          <w:b w:val="0"/>
          <w:bCs w:val="0"/>
        </w:rPr>
      </w:pPr>
      <w:r>
        <w:fldChar w:fldCharType="begin"/>
      </w:r>
      <w:r>
        <w:instrText xml:space="preserve"> HYPERLINK \l "_Toc10162" </w:instrText>
      </w:r>
      <w:r>
        <w:fldChar w:fldCharType="separate"/>
      </w:r>
      <w:r>
        <w:rPr>
          <w:rFonts w:hint="eastAsia"/>
          <w:b w:val="0"/>
          <w:bCs w:val="0"/>
          <w:szCs w:val="28"/>
        </w:rPr>
        <w:t xml:space="preserve">1 </w:t>
      </w:r>
      <w:r>
        <w:rPr>
          <w:rFonts w:hint="eastAsia"/>
          <w:b w:val="0"/>
          <w:bCs w:val="0"/>
        </w:rPr>
        <w:t>范围</w:t>
      </w:r>
      <w:r>
        <w:rPr>
          <w:b w:val="0"/>
          <w:bCs w:val="0"/>
        </w:rPr>
        <w:tab/>
      </w:r>
      <w:r>
        <w:rPr>
          <w:b w:val="0"/>
          <w:bCs w:val="0"/>
        </w:rPr>
        <w:fldChar w:fldCharType="begin"/>
      </w:r>
      <w:r>
        <w:rPr>
          <w:b w:val="0"/>
          <w:bCs w:val="0"/>
        </w:rPr>
        <w:instrText xml:space="preserve"> PAGEREF _Toc10162 \h </w:instrText>
      </w:r>
      <w:r>
        <w:rPr>
          <w:b w:val="0"/>
          <w:bCs w:val="0"/>
        </w:rPr>
        <w:fldChar w:fldCharType="separate"/>
      </w:r>
      <w:r>
        <w:rPr>
          <w:b w:val="0"/>
          <w:bCs w:val="0"/>
        </w:rPr>
        <w:t>1</w:t>
      </w:r>
      <w:r>
        <w:rPr>
          <w:b w:val="0"/>
          <w:bCs w:val="0"/>
        </w:rPr>
        <w:fldChar w:fldCharType="end"/>
      </w:r>
      <w:r>
        <w:rPr>
          <w:b w:val="0"/>
          <w:bCs w:val="0"/>
        </w:rPr>
        <w:fldChar w:fldCharType="end"/>
      </w:r>
    </w:p>
    <w:p>
      <w:pPr>
        <w:pStyle w:val="18"/>
        <w:tabs>
          <w:tab w:val="right" w:leader="dot" w:pos="8787"/>
          <w:tab w:val="clear" w:pos="420"/>
          <w:tab w:val="clear" w:pos="8296"/>
        </w:tabs>
        <w:rPr>
          <w:b w:val="0"/>
          <w:bCs w:val="0"/>
        </w:rPr>
      </w:pPr>
      <w:r>
        <w:fldChar w:fldCharType="begin"/>
      </w:r>
      <w:r>
        <w:instrText xml:space="preserve"> HYPERLINK \l "_Toc16394" </w:instrText>
      </w:r>
      <w:r>
        <w:fldChar w:fldCharType="separate"/>
      </w:r>
      <w:r>
        <w:rPr>
          <w:rFonts w:hint="eastAsia"/>
          <w:b w:val="0"/>
          <w:bCs w:val="0"/>
          <w:szCs w:val="28"/>
        </w:rPr>
        <w:t xml:space="preserve">2 </w:t>
      </w:r>
      <w:r>
        <w:rPr>
          <w:rFonts w:hint="eastAsia"/>
          <w:b w:val="0"/>
          <w:bCs w:val="0"/>
        </w:rPr>
        <w:t>规范性引用文件</w:t>
      </w:r>
      <w:r>
        <w:rPr>
          <w:b w:val="0"/>
          <w:bCs w:val="0"/>
        </w:rPr>
        <w:tab/>
      </w:r>
      <w:r>
        <w:rPr>
          <w:b w:val="0"/>
          <w:bCs w:val="0"/>
        </w:rPr>
        <w:fldChar w:fldCharType="begin"/>
      </w:r>
      <w:r>
        <w:rPr>
          <w:b w:val="0"/>
          <w:bCs w:val="0"/>
        </w:rPr>
        <w:instrText xml:space="preserve"> PAGEREF _Toc16394 \h </w:instrText>
      </w:r>
      <w:r>
        <w:rPr>
          <w:b w:val="0"/>
          <w:bCs w:val="0"/>
        </w:rPr>
        <w:fldChar w:fldCharType="separate"/>
      </w:r>
      <w:r>
        <w:rPr>
          <w:b w:val="0"/>
          <w:bCs w:val="0"/>
        </w:rPr>
        <w:t>1</w:t>
      </w:r>
      <w:r>
        <w:rPr>
          <w:b w:val="0"/>
          <w:bCs w:val="0"/>
        </w:rPr>
        <w:fldChar w:fldCharType="end"/>
      </w:r>
      <w:r>
        <w:rPr>
          <w:b w:val="0"/>
          <w:bCs w:val="0"/>
        </w:rPr>
        <w:fldChar w:fldCharType="end"/>
      </w:r>
    </w:p>
    <w:p>
      <w:pPr>
        <w:pStyle w:val="18"/>
        <w:tabs>
          <w:tab w:val="right" w:leader="dot" w:pos="8787"/>
          <w:tab w:val="clear" w:pos="420"/>
          <w:tab w:val="clear" w:pos="8296"/>
        </w:tabs>
        <w:rPr>
          <w:b w:val="0"/>
          <w:bCs w:val="0"/>
        </w:rPr>
      </w:pPr>
      <w:r>
        <w:fldChar w:fldCharType="begin"/>
      </w:r>
      <w:r>
        <w:instrText xml:space="preserve"> HYPERLINK \l "_Toc20662" </w:instrText>
      </w:r>
      <w:r>
        <w:fldChar w:fldCharType="separate"/>
      </w:r>
      <w:r>
        <w:rPr>
          <w:rFonts w:hint="eastAsia"/>
          <w:b w:val="0"/>
          <w:bCs w:val="0"/>
          <w:szCs w:val="28"/>
        </w:rPr>
        <w:t xml:space="preserve">3 </w:t>
      </w:r>
      <w:r>
        <w:rPr>
          <w:rFonts w:hint="eastAsia"/>
          <w:b w:val="0"/>
          <w:bCs w:val="0"/>
        </w:rPr>
        <w:t>定义与术语</w:t>
      </w:r>
      <w:r>
        <w:rPr>
          <w:b w:val="0"/>
          <w:bCs w:val="0"/>
        </w:rPr>
        <w:tab/>
      </w:r>
      <w:r>
        <w:rPr>
          <w:b w:val="0"/>
          <w:bCs w:val="0"/>
        </w:rPr>
        <w:fldChar w:fldCharType="begin"/>
      </w:r>
      <w:r>
        <w:rPr>
          <w:b w:val="0"/>
          <w:bCs w:val="0"/>
        </w:rPr>
        <w:instrText xml:space="preserve"> PAGEREF _Toc20662 \h </w:instrText>
      </w:r>
      <w:r>
        <w:rPr>
          <w:b w:val="0"/>
          <w:bCs w:val="0"/>
        </w:rPr>
        <w:fldChar w:fldCharType="separate"/>
      </w:r>
      <w:r>
        <w:rPr>
          <w:b w:val="0"/>
          <w:bCs w:val="0"/>
        </w:rPr>
        <w:t>2</w:t>
      </w:r>
      <w:r>
        <w:rPr>
          <w:b w:val="0"/>
          <w:bCs w:val="0"/>
        </w:rPr>
        <w:fldChar w:fldCharType="end"/>
      </w:r>
      <w:r>
        <w:rPr>
          <w:b w:val="0"/>
          <w:bCs w:val="0"/>
        </w:rPr>
        <w:fldChar w:fldCharType="end"/>
      </w:r>
    </w:p>
    <w:p>
      <w:pPr>
        <w:pStyle w:val="18"/>
        <w:tabs>
          <w:tab w:val="right" w:leader="dot" w:pos="8787"/>
          <w:tab w:val="clear" w:pos="420"/>
          <w:tab w:val="clear" w:pos="8296"/>
        </w:tabs>
        <w:rPr>
          <w:b w:val="0"/>
          <w:bCs w:val="0"/>
        </w:rPr>
      </w:pPr>
      <w:r>
        <w:fldChar w:fldCharType="begin"/>
      </w:r>
      <w:r>
        <w:instrText xml:space="preserve"> HYPERLINK \l "_Toc24325" </w:instrText>
      </w:r>
      <w:r>
        <w:fldChar w:fldCharType="separate"/>
      </w:r>
      <w:r>
        <w:rPr>
          <w:rFonts w:hint="eastAsia"/>
          <w:b w:val="0"/>
          <w:bCs w:val="0"/>
          <w:szCs w:val="28"/>
        </w:rPr>
        <w:t xml:space="preserve">4 </w:t>
      </w:r>
      <w:r>
        <w:rPr>
          <w:rFonts w:hint="eastAsia"/>
          <w:b w:val="0"/>
          <w:bCs w:val="0"/>
        </w:rPr>
        <w:t>总体原则</w:t>
      </w:r>
      <w:r>
        <w:rPr>
          <w:b w:val="0"/>
          <w:bCs w:val="0"/>
        </w:rPr>
        <w:tab/>
      </w:r>
      <w:r>
        <w:rPr>
          <w:b w:val="0"/>
          <w:bCs w:val="0"/>
        </w:rPr>
        <w:fldChar w:fldCharType="begin"/>
      </w:r>
      <w:r>
        <w:rPr>
          <w:b w:val="0"/>
          <w:bCs w:val="0"/>
        </w:rPr>
        <w:instrText xml:space="preserve"> PAGEREF _Toc24325 \h </w:instrText>
      </w:r>
      <w:r>
        <w:rPr>
          <w:b w:val="0"/>
          <w:bCs w:val="0"/>
        </w:rPr>
        <w:fldChar w:fldCharType="separate"/>
      </w:r>
      <w:r>
        <w:rPr>
          <w:b w:val="0"/>
          <w:bCs w:val="0"/>
        </w:rPr>
        <w:t>2</w:t>
      </w:r>
      <w:r>
        <w:rPr>
          <w:b w:val="0"/>
          <w:bCs w:val="0"/>
        </w:rPr>
        <w:fldChar w:fldCharType="end"/>
      </w:r>
      <w:r>
        <w:rPr>
          <w:b w:val="0"/>
          <w:bCs w:val="0"/>
        </w:rPr>
        <w:fldChar w:fldCharType="end"/>
      </w:r>
    </w:p>
    <w:p>
      <w:pPr>
        <w:pStyle w:val="18"/>
        <w:tabs>
          <w:tab w:val="right" w:leader="dot" w:pos="8787"/>
          <w:tab w:val="clear" w:pos="420"/>
          <w:tab w:val="clear" w:pos="8296"/>
        </w:tabs>
        <w:rPr>
          <w:b w:val="0"/>
          <w:bCs w:val="0"/>
        </w:rPr>
      </w:pPr>
      <w:r>
        <w:fldChar w:fldCharType="begin"/>
      </w:r>
      <w:r>
        <w:instrText xml:space="preserve"> HYPERLINK \l "_Toc19154" </w:instrText>
      </w:r>
      <w:r>
        <w:fldChar w:fldCharType="separate"/>
      </w:r>
      <w:r>
        <w:rPr>
          <w:rFonts w:hint="eastAsia"/>
          <w:b w:val="0"/>
          <w:bCs w:val="0"/>
          <w:szCs w:val="28"/>
        </w:rPr>
        <w:t xml:space="preserve">5 </w:t>
      </w:r>
      <w:r>
        <w:rPr>
          <w:rFonts w:hint="eastAsia"/>
          <w:b w:val="0"/>
          <w:bCs w:val="0"/>
        </w:rPr>
        <w:t>项目前期工作管理</w:t>
      </w:r>
      <w:r>
        <w:rPr>
          <w:b w:val="0"/>
          <w:bCs w:val="0"/>
        </w:rPr>
        <w:tab/>
      </w:r>
      <w:r>
        <w:rPr>
          <w:b w:val="0"/>
          <w:bCs w:val="0"/>
        </w:rPr>
        <w:fldChar w:fldCharType="begin"/>
      </w:r>
      <w:r>
        <w:rPr>
          <w:b w:val="0"/>
          <w:bCs w:val="0"/>
        </w:rPr>
        <w:instrText xml:space="preserve"> PAGEREF _Toc19154 \h </w:instrText>
      </w:r>
      <w:r>
        <w:rPr>
          <w:b w:val="0"/>
          <w:bCs w:val="0"/>
        </w:rPr>
        <w:fldChar w:fldCharType="separate"/>
      </w:r>
      <w:r>
        <w:rPr>
          <w:b w:val="0"/>
          <w:bCs w:val="0"/>
        </w:rPr>
        <w:t>3</w:t>
      </w:r>
      <w:r>
        <w:rPr>
          <w:b w:val="0"/>
          <w:bCs w:val="0"/>
        </w:rPr>
        <w:fldChar w:fldCharType="end"/>
      </w:r>
      <w:r>
        <w:rPr>
          <w:b w:val="0"/>
          <w:bCs w:val="0"/>
        </w:rPr>
        <w:fldChar w:fldCharType="end"/>
      </w:r>
    </w:p>
    <w:p>
      <w:pPr>
        <w:pStyle w:val="18"/>
        <w:tabs>
          <w:tab w:val="right" w:leader="dot" w:pos="8787"/>
          <w:tab w:val="clear" w:pos="420"/>
          <w:tab w:val="clear" w:pos="8296"/>
        </w:tabs>
        <w:rPr>
          <w:b w:val="0"/>
          <w:bCs w:val="0"/>
        </w:rPr>
      </w:pPr>
      <w:r>
        <w:fldChar w:fldCharType="begin"/>
      </w:r>
      <w:r>
        <w:instrText xml:space="preserve"> HYPERLINK \l "_Toc31792" </w:instrText>
      </w:r>
      <w:r>
        <w:fldChar w:fldCharType="separate"/>
      </w:r>
      <w:r>
        <w:rPr>
          <w:rFonts w:hint="eastAsia"/>
          <w:b w:val="0"/>
          <w:bCs w:val="0"/>
          <w:szCs w:val="28"/>
        </w:rPr>
        <w:t xml:space="preserve">6 </w:t>
      </w:r>
      <w:r>
        <w:rPr>
          <w:rFonts w:hint="eastAsia"/>
          <w:b w:val="0"/>
          <w:bCs w:val="0"/>
        </w:rPr>
        <w:t>设计管理</w:t>
      </w:r>
      <w:r>
        <w:rPr>
          <w:b w:val="0"/>
          <w:bCs w:val="0"/>
        </w:rPr>
        <w:tab/>
      </w:r>
      <w:r>
        <w:rPr>
          <w:b w:val="0"/>
          <w:bCs w:val="0"/>
        </w:rPr>
        <w:fldChar w:fldCharType="begin"/>
      </w:r>
      <w:r>
        <w:rPr>
          <w:b w:val="0"/>
          <w:bCs w:val="0"/>
        </w:rPr>
        <w:instrText xml:space="preserve"> PAGEREF _Toc31792 \h </w:instrText>
      </w:r>
      <w:r>
        <w:rPr>
          <w:b w:val="0"/>
          <w:bCs w:val="0"/>
        </w:rPr>
        <w:fldChar w:fldCharType="separate"/>
      </w:r>
      <w:r>
        <w:rPr>
          <w:b w:val="0"/>
          <w:bCs w:val="0"/>
        </w:rPr>
        <w:t>5</w:t>
      </w:r>
      <w:r>
        <w:rPr>
          <w:b w:val="0"/>
          <w:bCs w:val="0"/>
        </w:rPr>
        <w:fldChar w:fldCharType="end"/>
      </w:r>
      <w:r>
        <w:rPr>
          <w:b w:val="0"/>
          <w:bCs w:val="0"/>
        </w:rPr>
        <w:fldChar w:fldCharType="end"/>
      </w:r>
    </w:p>
    <w:p>
      <w:pPr>
        <w:pStyle w:val="18"/>
        <w:tabs>
          <w:tab w:val="right" w:leader="dot" w:pos="8787"/>
          <w:tab w:val="clear" w:pos="420"/>
          <w:tab w:val="clear" w:pos="8296"/>
        </w:tabs>
        <w:rPr>
          <w:b w:val="0"/>
          <w:bCs w:val="0"/>
        </w:rPr>
      </w:pPr>
      <w:r>
        <w:fldChar w:fldCharType="begin"/>
      </w:r>
      <w:r>
        <w:instrText xml:space="preserve"> HYPERLINK \l "_Toc7930" </w:instrText>
      </w:r>
      <w:r>
        <w:fldChar w:fldCharType="separate"/>
      </w:r>
      <w:r>
        <w:rPr>
          <w:rFonts w:hint="eastAsia"/>
          <w:b w:val="0"/>
          <w:bCs w:val="0"/>
          <w:szCs w:val="28"/>
        </w:rPr>
        <w:t xml:space="preserve">7 </w:t>
      </w:r>
      <w:r>
        <w:rPr>
          <w:rFonts w:hint="eastAsia"/>
          <w:b w:val="0"/>
          <w:bCs w:val="0"/>
        </w:rPr>
        <w:t>采购管理</w:t>
      </w:r>
      <w:r>
        <w:rPr>
          <w:b w:val="0"/>
          <w:bCs w:val="0"/>
        </w:rPr>
        <w:tab/>
      </w:r>
      <w:r>
        <w:rPr>
          <w:b w:val="0"/>
          <w:bCs w:val="0"/>
        </w:rPr>
        <w:fldChar w:fldCharType="begin"/>
      </w:r>
      <w:r>
        <w:rPr>
          <w:b w:val="0"/>
          <w:bCs w:val="0"/>
        </w:rPr>
        <w:instrText xml:space="preserve"> PAGEREF _Toc7930 \h </w:instrText>
      </w:r>
      <w:r>
        <w:rPr>
          <w:b w:val="0"/>
          <w:bCs w:val="0"/>
        </w:rPr>
        <w:fldChar w:fldCharType="separate"/>
      </w:r>
      <w:r>
        <w:rPr>
          <w:b w:val="0"/>
          <w:bCs w:val="0"/>
        </w:rPr>
        <w:t>10</w:t>
      </w:r>
      <w:r>
        <w:rPr>
          <w:b w:val="0"/>
          <w:bCs w:val="0"/>
        </w:rPr>
        <w:fldChar w:fldCharType="end"/>
      </w:r>
      <w:r>
        <w:rPr>
          <w:b w:val="0"/>
          <w:bCs w:val="0"/>
        </w:rPr>
        <w:fldChar w:fldCharType="end"/>
      </w:r>
    </w:p>
    <w:p>
      <w:pPr>
        <w:pStyle w:val="18"/>
        <w:tabs>
          <w:tab w:val="right" w:leader="dot" w:pos="8787"/>
          <w:tab w:val="clear" w:pos="420"/>
          <w:tab w:val="clear" w:pos="8296"/>
        </w:tabs>
        <w:rPr>
          <w:b w:val="0"/>
          <w:bCs w:val="0"/>
        </w:rPr>
      </w:pPr>
      <w:r>
        <w:fldChar w:fldCharType="begin"/>
      </w:r>
      <w:r>
        <w:instrText xml:space="preserve"> HYPERLINK \l "_Toc4699" </w:instrText>
      </w:r>
      <w:r>
        <w:fldChar w:fldCharType="separate"/>
      </w:r>
      <w:r>
        <w:rPr>
          <w:rFonts w:hint="eastAsia"/>
          <w:b w:val="0"/>
          <w:bCs w:val="0"/>
          <w:szCs w:val="28"/>
        </w:rPr>
        <w:t xml:space="preserve">8 </w:t>
      </w:r>
      <w:r>
        <w:rPr>
          <w:rFonts w:hint="eastAsia"/>
          <w:b w:val="0"/>
          <w:bCs w:val="0"/>
        </w:rPr>
        <w:t>施工管理</w:t>
      </w:r>
      <w:r>
        <w:rPr>
          <w:b w:val="0"/>
          <w:bCs w:val="0"/>
        </w:rPr>
        <w:tab/>
      </w:r>
      <w:r>
        <w:rPr>
          <w:b w:val="0"/>
          <w:bCs w:val="0"/>
        </w:rPr>
        <w:fldChar w:fldCharType="begin"/>
      </w:r>
      <w:r>
        <w:rPr>
          <w:b w:val="0"/>
          <w:bCs w:val="0"/>
        </w:rPr>
        <w:instrText xml:space="preserve"> PAGEREF _Toc4699 \h </w:instrText>
      </w:r>
      <w:r>
        <w:rPr>
          <w:b w:val="0"/>
          <w:bCs w:val="0"/>
        </w:rPr>
        <w:fldChar w:fldCharType="separate"/>
      </w:r>
      <w:r>
        <w:rPr>
          <w:b w:val="0"/>
          <w:bCs w:val="0"/>
        </w:rPr>
        <w:t>12</w:t>
      </w:r>
      <w:r>
        <w:rPr>
          <w:b w:val="0"/>
          <w:bCs w:val="0"/>
        </w:rPr>
        <w:fldChar w:fldCharType="end"/>
      </w:r>
      <w:r>
        <w:rPr>
          <w:b w:val="0"/>
          <w:bCs w:val="0"/>
        </w:rPr>
        <w:fldChar w:fldCharType="end"/>
      </w:r>
    </w:p>
    <w:p>
      <w:pPr>
        <w:pStyle w:val="18"/>
        <w:tabs>
          <w:tab w:val="right" w:leader="dot" w:pos="8787"/>
          <w:tab w:val="clear" w:pos="420"/>
          <w:tab w:val="clear" w:pos="8296"/>
        </w:tabs>
        <w:rPr>
          <w:b w:val="0"/>
          <w:bCs w:val="0"/>
        </w:rPr>
      </w:pPr>
      <w:r>
        <w:fldChar w:fldCharType="begin"/>
      </w:r>
      <w:r>
        <w:instrText xml:space="preserve"> HYPERLINK \l "_Toc25512" </w:instrText>
      </w:r>
      <w:r>
        <w:fldChar w:fldCharType="separate"/>
      </w:r>
      <w:r>
        <w:rPr>
          <w:rFonts w:hint="eastAsia"/>
          <w:b w:val="0"/>
          <w:bCs w:val="0"/>
          <w:szCs w:val="28"/>
        </w:rPr>
        <w:t xml:space="preserve">9 </w:t>
      </w:r>
      <w:r>
        <w:rPr>
          <w:rFonts w:hint="eastAsia"/>
          <w:b w:val="0"/>
          <w:bCs w:val="0"/>
        </w:rPr>
        <w:t>调试管理</w:t>
      </w:r>
      <w:r>
        <w:rPr>
          <w:b w:val="0"/>
          <w:bCs w:val="0"/>
        </w:rPr>
        <w:tab/>
      </w:r>
      <w:r>
        <w:rPr>
          <w:b w:val="0"/>
          <w:bCs w:val="0"/>
        </w:rPr>
        <w:fldChar w:fldCharType="begin"/>
      </w:r>
      <w:r>
        <w:rPr>
          <w:b w:val="0"/>
          <w:bCs w:val="0"/>
        </w:rPr>
        <w:instrText xml:space="preserve"> PAGEREF _Toc25512 \h </w:instrText>
      </w:r>
      <w:r>
        <w:rPr>
          <w:b w:val="0"/>
          <w:bCs w:val="0"/>
        </w:rPr>
        <w:fldChar w:fldCharType="separate"/>
      </w:r>
      <w:r>
        <w:rPr>
          <w:b w:val="0"/>
          <w:bCs w:val="0"/>
        </w:rPr>
        <w:t>15</w:t>
      </w:r>
      <w:r>
        <w:rPr>
          <w:b w:val="0"/>
          <w:bCs w:val="0"/>
        </w:rPr>
        <w:fldChar w:fldCharType="end"/>
      </w:r>
      <w:r>
        <w:rPr>
          <w:b w:val="0"/>
          <w:bCs w:val="0"/>
        </w:rPr>
        <w:fldChar w:fldCharType="end"/>
      </w:r>
    </w:p>
    <w:p>
      <w:pPr>
        <w:pStyle w:val="18"/>
        <w:tabs>
          <w:tab w:val="right" w:leader="dot" w:pos="8787"/>
          <w:tab w:val="clear" w:pos="420"/>
          <w:tab w:val="clear" w:pos="8296"/>
        </w:tabs>
        <w:rPr>
          <w:rFonts w:hint="eastAsia" w:eastAsia="宋体"/>
          <w:b w:val="0"/>
          <w:bCs w:val="0"/>
          <w:lang w:val="en-US" w:eastAsia="zh-CN"/>
        </w:rPr>
      </w:pPr>
      <w:r>
        <w:fldChar w:fldCharType="begin"/>
      </w:r>
      <w:r>
        <w:instrText xml:space="preserve"> HYPERLINK \l "_Toc29026" </w:instrText>
      </w:r>
      <w:r>
        <w:fldChar w:fldCharType="separate"/>
      </w:r>
      <w:r>
        <w:rPr>
          <w:rFonts w:hint="eastAsia"/>
          <w:b w:val="0"/>
          <w:bCs w:val="0"/>
          <w:szCs w:val="28"/>
        </w:rPr>
        <w:t xml:space="preserve">10 </w:t>
      </w:r>
      <w:r>
        <w:rPr>
          <w:rFonts w:hint="eastAsia"/>
          <w:b w:val="0"/>
          <w:bCs w:val="0"/>
        </w:rPr>
        <w:t>运行管理</w:t>
      </w:r>
      <w:r>
        <w:rPr>
          <w:b w:val="0"/>
          <w:bCs w:val="0"/>
        </w:rPr>
        <w:tab/>
      </w:r>
      <w:r>
        <w:rPr>
          <w:b w:val="0"/>
          <w:bCs w:val="0"/>
        </w:rPr>
        <w:fldChar w:fldCharType="begin"/>
      </w:r>
      <w:r>
        <w:rPr>
          <w:b w:val="0"/>
          <w:bCs w:val="0"/>
        </w:rPr>
        <w:instrText xml:space="preserve"> PAGEREF _Toc29026 \h </w:instrText>
      </w:r>
      <w:r>
        <w:rPr>
          <w:b w:val="0"/>
          <w:bCs w:val="0"/>
        </w:rPr>
        <w:fldChar w:fldCharType="separate"/>
      </w:r>
      <w:r>
        <w:rPr>
          <w:b w:val="0"/>
          <w:bCs w:val="0"/>
        </w:rPr>
        <w:t>17</w:t>
      </w:r>
      <w:r>
        <w:rPr>
          <w:b w:val="0"/>
          <w:bCs w:val="0"/>
        </w:rPr>
        <w:fldChar w:fldCharType="end"/>
      </w:r>
      <w:r>
        <w:rPr>
          <w:b w:val="0"/>
          <w:bCs w:val="0"/>
        </w:rPr>
        <w:fldChar w:fldCharType="end"/>
      </w:r>
    </w:p>
    <w:p>
      <w:pPr>
        <w:pStyle w:val="18"/>
        <w:tabs>
          <w:tab w:val="right" w:leader="dot" w:pos="8787"/>
          <w:tab w:val="clear" w:pos="420"/>
          <w:tab w:val="clear" w:pos="8296"/>
        </w:tabs>
        <w:rPr>
          <w:b w:val="0"/>
          <w:bCs w:val="0"/>
        </w:rPr>
      </w:pPr>
      <w:r>
        <w:fldChar w:fldCharType="begin"/>
      </w:r>
      <w:r>
        <w:instrText xml:space="preserve"> HYPERLINK \l "_Toc30598" </w:instrText>
      </w:r>
      <w:r>
        <w:fldChar w:fldCharType="separate"/>
      </w:r>
      <w:r>
        <w:rPr>
          <w:rFonts w:hint="eastAsia"/>
          <w:b w:val="0"/>
          <w:bCs w:val="0"/>
          <w:szCs w:val="28"/>
        </w:rPr>
        <w:t xml:space="preserve">11 </w:t>
      </w:r>
      <w:r>
        <w:rPr>
          <w:rFonts w:hint="eastAsia"/>
          <w:b w:val="0"/>
          <w:bCs w:val="0"/>
        </w:rPr>
        <w:t>项目外部协调</w:t>
      </w:r>
      <w:r>
        <w:rPr>
          <w:b w:val="0"/>
          <w:bCs w:val="0"/>
        </w:rPr>
        <w:tab/>
      </w:r>
      <w:r>
        <w:rPr>
          <w:b w:val="0"/>
          <w:bCs w:val="0"/>
        </w:rPr>
        <w:fldChar w:fldCharType="begin"/>
      </w:r>
      <w:r>
        <w:rPr>
          <w:b w:val="0"/>
          <w:bCs w:val="0"/>
        </w:rPr>
        <w:instrText xml:space="preserve"> PAGEREF _Toc30598 \h </w:instrText>
      </w:r>
      <w:r>
        <w:rPr>
          <w:b w:val="0"/>
          <w:bCs w:val="0"/>
        </w:rPr>
        <w:fldChar w:fldCharType="separate"/>
      </w:r>
      <w:r>
        <w:rPr>
          <w:b w:val="0"/>
          <w:bCs w:val="0"/>
        </w:rPr>
        <w:t>22</w:t>
      </w:r>
      <w:r>
        <w:rPr>
          <w:b w:val="0"/>
          <w:bCs w:val="0"/>
        </w:rPr>
        <w:fldChar w:fldCharType="end"/>
      </w:r>
      <w:r>
        <w:rPr>
          <w:b w:val="0"/>
          <w:bCs w:val="0"/>
        </w:rPr>
        <w:fldChar w:fldCharType="end"/>
      </w:r>
    </w:p>
    <w:p>
      <w:pPr>
        <w:pStyle w:val="18"/>
        <w:tabs>
          <w:tab w:val="right" w:leader="dot" w:pos="8787"/>
          <w:tab w:val="clear" w:pos="420"/>
          <w:tab w:val="clear" w:pos="8296"/>
        </w:tabs>
        <w:rPr>
          <w:rFonts w:cs="宋体"/>
          <w:b w:val="0"/>
          <w:bCs w:val="0"/>
        </w:rPr>
      </w:pPr>
      <w:r>
        <w:fldChar w:fldCharType="begin"/>
      </w:r>
      <w:r>
        <w:instrText xml:space="preserve"> HYPERLINK \l "_Toc31380" </w:instrText>
      </w:r>
      <w:r>
        <w:fldChar w:fldCharType="separate"/>
      </w:r>
      <w:r>
        <w:rPr>
          <w:rFonts w:hint="eastAsia" w:cs="宋体"/>
          <w:b w:val="0"/>
          <w:bCs w:val="0"/>
        </w:rPr>
        <w:t>附录A</w:t>
      </w:r>
      <w:r>
        <w:rPr>
          <w:rFonts w:hint="eastAsia" w:cs="宋体"/>
          <w:b w:val="0"/>
          <w:bCs w:val="0"/>
        </w:rPr>
        <w:fldChar w:fldCharType="end"/>
      </w:r>
      <w:r>
        <w:fldChar w:fldCharType="begin"/>
      </w:r>
      <w:r>
        <w:instrText xml:space="preserve"> HYPERLINK \l "_Toc1709" </w:instrText>
      </w:r>
      <w:r>
        <w:fldChar w:fldCharType="separate"/>
      </w:r>
      <w:r>
        <w:rPr>
          <w:rFonts w:hint="eastAsia" w:cs="宋体"/>
          <w:b w:val="0"/>
          <w:bCs w:val="0"/>
          <w:szCs w:val="28"/>
        </w:rPr>
        <w:t>（规范性附录）</w:t>
      </w:r>
      <w:r>
        <w:rPr>
          <w:rFonts w:hint="eastAsia" w:cs="宋体"/>
          <w:b w:val="0"/>
          <w:bCs w:val="0"/>
          <w:szCs w:val="28"/>
        </w:rPr>
        <w:fldChar w:fldCharType="end"/>
      </w:r>
      <w:r>
        <w:fldChar w:fldCharType="begin"/>
      </w:r>
      <w:r>
        <w:instrText xml:space="preserve"> HYPERLINK \l "_Toc24970" </w:instrText>
      </w:r>
      <w:r>
        <w:fldChar w:fldCharType="separate"/>
      </w:r>
      <w:r>
        <w:rPr>
          <w:rFonts w:hint="eastAsia" w:cs="宋体"/>
          <w:b w:val="0"/>
          <w:bCs w:val="0"/>
          <w:szCs w:val="28"/>
        </w:rPr>
        <w:t>核电厂对外供热项目物项质量管控清单</w:t>
      </w:r>
      <w:r>
        <w:rPr>
          <w:rFonts w:hint="eastAsia" w:cs="宋体"/>
          <w:b w:val="0"/>
          <w:bCs w:val="0"/>
        </w:rPr>
        <w:tab/>
      </w:r>
      <w:r>
        <w:rPr>
          <w:rFonts w:hint="eastAsia" w:cs="宋体"/>
          <w:b w:val="0"/>
          <w:bCs w:val="0"/>
        </w:rPr>
        <w:fldChar w:fldCharType="begin"/>
      </w:r>
      <w:r>
        <w:rPr>
          <w:rFonts w:hint="eastAsia" w:cs="宋体"/>
          <w:b w:val="0"/>
          <w:bCs w:val="0"/>
        </w:rPr>
        <w:instrText xml:space="preserve"> PAGEREF _Toc24970 \h </w:instrText>
      </w:r>
      <w:r>
        <w:rPr>
          <w:rFonts w:hint="eastAsia" w:cs="宋体"/>
          <w:b w:val="0"/>
          <w:bCs w:val="0"/>
        </w:rPr>
        <w:fldChar w:fldCharType="separate"/>
      </w:r>
      <w:r>
        <w:rPr>
          <w:rFonts w:hint="eastAsia" w:cs="宋体"/>
          <w:b w:val="0"/>
          <w:bCs w:val="0"/>
        </w:rPr>
        <w:t>25</w:t>
      </w:r>
      <w:r>
        <w:rPr>
          <w:rFonts w:hint="eastAsia" w:cs="宋体"/>
          <w:b w:val="0"/>
          <w:bCs w:val="0"/>
        </w:rPr>
        <w:fldChar w:fldCharType="end"/>
      </w:r>
      <w:r>
        <w:rPr>
          <w:rFonts w:hint="eastAsia" w:cs="宋体"/>
          <w:b w:val="0"/>
          <w:bCs w:val="0"/>
        </w:rPr>
        <w:fldChar w:fldCharType="end"/>
      </w:r>
    </w:p>
    <w:p>
      <w:pPr>
        <w:pStyle w:val="18"/>
        <w:tabs>
          <w:tab w:val="right" w:leader="dot" w:pos="8787"/>
          <w:tab w:val="clear" w:pos="420"/>
          <w:tab w:val="clear" w:pos="8296"/>
        </w:tabs>
        <w:rPr>
          <w:rFonts w:cs="宋体"/>
          <w:b w:val="0"/>
          <w:bCs w:val="0"/>
        </w:rPr>
      </w:pPr>
      <w:r>
        <w:fldChar w:fldCharType="begin"/>
      </w:r>
      <w:r>
        <w:instrText xml:space="preserve"> HYPERLINK \l "_Toc22189" </w:instrText>
      </w:r>
      <w:r>
        <w:fldChar w:fldCharType="separate"/>
      </w:r>
      <w:r>
        <w:rPr>
          <w:rFonts w:hint="eastAsia" w:cs="宋体"/>
          <w:b w:val="0"/>
          <w:bCs w:val="0"/>
        </w:rPr>
        <w:t>附录B</w:t>
      </w:r>
      <w:r>
        <w:rPr>
          <w:rFonts w:hint="eastAsia" w:cs="宋体"/>
          <w:b w:val="0"/>
          <w:bCs w:val="0"/>
        </w:rPr>
        <w:fldChar w:fldCharType="end"/>
      </w:r>
      <w:r>
        <w:fldChar w:fldCharType="begin"/>
      </w:r>
      <w:r>
        <w:instrText xml:space="preserve"> HYPERLINK \l "_Toc7298" </w:instrText>
      </w:r>
      <w:r>
        <w:fldChar w:fldCharType="separate"/>
      </w:r>
      <w:r>
        <w:rPr>
          <w:rFonts w:hint="eastAsia" w:cs="宋体"/>
          <w:b w:val="0"/>
          <w:bCs w:val="0"/>
          <w:szCs w:val="28"/>
        </w:rPr>
        <w:t>（规范性附录）</w:t>
      </w:r>
      <w:r>
        <w:rPr>
          <w:rFonts w:hint="eastAsia" w:cs="宋体"/>
          <w:b w:val="0"/>
          <w:bCs w:val="0"/>
          <w:szCs w:val="28"/>
        </w:rPr>
        <w:fldChar w:fldCharType="end"/>
      </w:r>
      <w:r>
        <w:fldChar w:fldCharType="begin"/>
      </w:r>
      <w:r>
        <w:instrText xml:space="preserve"> HYPERLINK \l "_Toc30709" </w:instrText>
      </w:r>
      <w:r>
        <w:fldChar w:fldCharType="separate"/>
      </w:r>
      <w:r>
        <w:rPr>
          <w:rFonts w:hint="eastAsia" w:cs="宋体"/>
          <w:b w:val="0"/>
          <w:bCs w:val="0"/>
          <w:szCs w:val="28"/>
        </w:rPr>
        <w:t>核电厂对外供热项目监造重点项目和建议见证点</w:t>
      </w:r>
      <w:r>
        <w:rPr>
          <w:rFonts w:hint="eastAsia" w:cs="宋体"/>
          <w:b w:val="0"/>
          <w:bCs w:val="0"/>
        </w:rPr>
        <w:tab/>
      </w:r>
      <w:r>
        <w:rPr>
          <w:rFonts w:hint="eastAsia" w:cs="宋体"/>
          <w:b w:val="0"/>
          <w:bCs w:val="0"/>
        </w:rPr>
        <w:fldChar w:fldCharType="begin"/>
      </w:r>
      <w:r>
        <w:rPr>
          <w:rFonts w:hint="eastAsia" w:cs="宋体"/>
          <w:b w:val="0"/>
          <w:bCs w:val="0"/>
        </w:rPr>
        <w:instrText xml:space="preserve"> PAGEREF _Toc30709 \h </w:instrText>
      </w:r>
      <w:r>
        <w:rPr>
          <w:rFonts w:hint="eastAsia" w:cs="宋体"/>
          <w:b w:val="0"/>
          <w:bCs w:val="0"/>
        </w:rPr>
        <w:fldChar w:fldCharType="separate"/>
      </w:r>
      <w:r>
        <w:rPr>
          <w:rFonts w:hint="eastAsia" w:cs="宋体"/>
          <w:b w:val="0"/>
          <w:bCs w:val="0"/>
        </w:rPr>
        <w:t>28</w:t>
      </w:r>
      <w:r>
        <w:rPr>
          <w:rFonts w:hint="eastAsia" w:cs="宋体"/>
          <w:b w:val="0"/>
          <w:bCs w:val="0"/>
        </w:rPr>
        <w:fldChar w:fldCharType="end"/>
      </w:r>
      <w:r>
        <w:rPr>
          <w:rFonts w:hint="eastAsia" w:cs="宋体"/>
          <w:b w:val="0"/>
          <w:bCs w:val="0"/>
        </w:rPr>
        <w:fldChar w:fldCharType="end"/>
      </w:r>
    </w:p>
    <w:p>
      <w:pPr>
        <w:pStyle w:val="18"/>
        <w:tabs>
          <w:tab w:val="right" w:leader="dot" w:pos="8787"/>
          <w:tab w:val="clear" w:pos="420"/>
          <w:tab w:val="clear" w:pos="8296"/>
        </w:tabs>
        <w:rPr>
          <w:rFonts w:cs="宋体"/>
          <w:b w:val="0"/>
          <w:bCs w:val="0"/>
        </w:rPr>
      </w:pPr>
      <w:r>
        <w:fldChar w:fldCharType="begin"/>
      </w:r>
      <w:r>
        <w:instrText xml:space="preserve"> HYPERLINK \l "_Toc18614" </w:instrText>
      </w:r>
      <w:r>
        <w:fldChar w:fldCharType="separate"/>
      </w:r>
      <w:r>
        <w:rPr>
          <w:rFonts w:hint="eastAsia" w:cs="宋体"/>
          <w:b w:val="0"/>
          <w:bCs w:val="0"/>
        </w:rPr>
        <w:t>附录C</w:t>
      </w:r>
      <w:r>
        <w:rPr>
          <w:rFonts w:hint="eastAsia" w:cs="宋体"/>
          <w:b w:val="0"/>
          <w:bCs w:val="0"/>
        </w:rPr>
        <w:fldChar w:fldCharType="end"/>
      </w:r>
      <w:r>
        <w:fldChar w:fldCharType="begin"/>
      </w:r>
      <w:r>
        <w:instrText xml:space="preserve"> HYPERLINK \l "_Toc12117" </w:instrText>
      </w:r>
      <w:r>
        <w:fldChar w:fldCharType="separate"/>
      </w:r>
      <w:r>
        <w:rPr>
          <w:rFonts w:hint="eastAsia" w:cs="宋体"/>
          <w:b w:val="0"/>
          <w:bCs w:val="0"/>
          <w:szCs w:val="28"/>
        </w:rPr>
        <w:t>（规范性附录）</w:t>
      </w:r>
      <w:r>
        <w:rPr>
          <w:rFonts w:hint="eastAsia" w:cs="宋体"/>
          <w:b w:val="0"/>
          <w:bCs w:val="0"/>
          <w:szCs w:val="28"/>
        </w:rPr>
        <w:fldChar w:fldCharType="end"/>
      </w:r>
      <w:r>
        <w:fldChar w:fldCharType="begin"/>
      </w:r>
      <w:r>
        <w:instrText xml:space="preserve"> HYPERLINK \l "_Toc10824" </w:instrText>
      </w:r>
      <w:r>
        <w:fldChar w:fldCharType="separate"/>
      </w:r>
      <w:r>
        <w:rPr>
          <w:rFonts w:hint="eastAsia" w:cs="宋体"/>
          <w:b w:val="0"/>
          <w:bCs w:val="0"/>
          <w:szCs w:val="28"/>
        </w:rPr>
        <w:t>编制施工方案的施工作业清单</w:t>
      </w:r>
      <w:r>
        <w:rPr>
          <w:rFonts w:hint="eastAsia" w:cs="宋体"/>
          <w:b w:val="0"/>
          <w:bCs w:val="0"/>
        </w:rPr>
        <w:tab/>
      </w:r>
      <w:r>
        <w:rPr>
          <w:rFonts w:hint="eastAsia" w:cs="宋体"/>
          <w:b w:val="0"/>
          <w:bCs w:val="0"/>
        </w:rPr>
        <w:fldChar w:fldCharType="begin"/>
      </w:r>
      <w:r>
        <w:rPr>
          <w:rFonts w:hint="eastAsia" w:cs="宋体"/>
          <w:b w:val="0"/>
          <w:bCs w:val="0"/>
        </w:rPr>
        <w:instrText xml:space="preserve"> PAGEREF _Toc10824 \h </w:instrText>
      </w:r>
      <w:r>
        <w:rPr>
          <w:rFonts w:hint="eastAsia" w:cs="宋体"/>
          <w:b w:val="0"/>
          <w:bCs w:val="0"/>
        </w:rPr>
        <w:fldChar w:fldCharType="separate"/>
      </w:r>
      <w:r>
        <w:rPr>
          <w:rFonts w:hint="eastAsia" w:cs="宋体"/>
          <w:b w:val="0"/>
          <w:bCs w:val="0"/>
        </w:rPr>
        <w:t>42</w:t>
      </w:r>
      <w:r>
        <w:rPr>
          <w:rFonts w:hint="eastAsia" w:cs="宋体"/>
          <w:b w:val="0"/>
          <w:bCs w:val="0"/>
        </w:rPr>
        <w:fldChar w:fldCharType="end"/>
      </w:r>
      <w:r>
        <w:rPr>
          <w:rFonts w:hint="eastAsia" w:cs="宋体"/>
          <w:b w:val="0"/>
          <w:bCs w:val="0"/>
        </w:rPr>
        <w:fldChar w:fldCharType="end"/>
      </w:r>
    </w:p>
    <w:p>
      <w:pPr>
        <w:keepNext w:val="0"/>
        <w:jc w:val="center"/>
        <w:rPr>
          <w:rFonts w:ascii="黑体" w:eastAsia="黑体"/>
          <w:sz w:val="32"/>
          <w:szCs w:val="32"/>
        </w:rPr>
        <w:sectPr>
          <w:headerReference r:id="rId7" w:type="default"/>
          <w:footerReference r:id="rId8" w:type="default"/>
          <w:pgSz w:w="11906" w:h="16838"/>
          <w:pgMar w:top="1418" w:right="1418" w:bottom="1418" w:left="1701" w:header="851" w:footer="992" w:gutter="0"/>
          <w:pgNumType w:fmt="upperRoman" w:start="1"/>
          <w:cols w:space="425" w:num="1"/>
          <w:formProt w:val="0"/>
          <w:docGrid w:type="lines" w:linePitch="312" w:charSpace="0"/>
        </w:sectPr>
      </w:pPr>
      <w:r>
        <w:rPr>
          <w:rFonts w:hint="eastAsia" w:cs="宋体"/>
        </w:rPr>
        <w:fldChar w:fldCharType="end"/>
      </w:r>
    </w:p>
    <w:p>
      <w:pPr>
        <w:keepNext w:val="0"/>
        <w:jc w:val="center"/>
        <w:outlineLvl w:val="0"/>
        <w:rPr>
          <w:rFonts w:ascii="黑体" w:eastAsia="黑体"/>
          <w:sz w:val="32"/>
          <w:szCs w:val="32"/>
        </w:rPr>
      </w:pPr>
      <w:bookmarkStart w:id="0" w:name="_Toc20594"/>
      <w:bookmarkStart w:id="1" w:name="_Toc13705"/>
      <w:bookmarkStart w:id="2" w:name="_Toc91014715"/>
      <w:bookmarkStart w:id="3" w:name="_Toc4835"/>
      <w:bookmarkStart w:id="4" w:name="_Toc29538"/>
      <w:r>
        <w:rPr>
          <w:rFonts w:hint="eastAsia" w:ascii="黑体"/>
          <w:b/>
          <w:bCs/>
          <w:sz w:val="32"/>
          <w:szCs w:val="32"/>
        </w:rPr>
        <w:t>前   言</w:t>
      </w:r>
      <w:bookmarkEnd w:id="0"/>
      <w:bookmarkEnd w:id="1"/>
      <w:bookmarkEnd w:id="2"/>
      <w:bookmarkEnd w:id="3"/>
      <w:bookmarkEnd w:id="4"/>
    </w:p>
    <w:p>
      <w:pPr>
        <w:keepNext w:val="0"/>
        <w:jc w:val="center"/>
        <w:rPr>
          <w:rFonts w:ascii="黑体" w:eastAsia="黑体"/>
          <w:sz w:val="32"/>
          <w:szCs w:val="32"/>
        </w:rPr>
      </w:pPr>
    </w:p>
    <w:p>
      <w:pPr>
        <w:pStyle w:val="30"/>
        <w:keepNext w:val="0"/>
        <w:ind w:firstLine="472"/>
        <w:rPr>
          <w:color w:val="auto"/>
        </w:rPr>
      </w:pPr>
      <w:r>
        <w:rPr>
          <w:rFonts w:hint="eastAsia"/>
          <w:color w:val="auto"/>
        </w:rPr>
        <w:t>为了总结核能供热项目实践经验，为核电厂对外供热项目建设单位的管理工作提供依据和指导，特制订本文件。</w:t>
      </w:r>
    </w:p>
    <w:p>
      <w:pPr>
        <w:pStyle w:val="30"/>
        <w:keepNext w:val="0"/>
        <w:ind w:firstLine="472"/>
        <w:rPr>
          <w:color w:val="auto"/>
        </w:rPr>
      </w:pPr>
      <w:r>
        <w:rPr>
          <w:rFonts w:hint="eastAsia"/>
          <w:color w:val="auto"/>
        </w:rPr>
        <w:t>本文件由</w:t>
      </w:r>
      <w:r>
        <w:rPr>
          <w:rFonts w:hint="eastAsia"/>
          <w:color w:val="auto"/>
          <w:szCs w:val="21"/>
        </w:rPr>
        <w:t>山东核电有限公司</w:t>
      </w:r>
      <w:r>
        <w:rPr>
          <w:rFonts w:hint="eastAsia"/>
          <w:color w:val="auto"/>
        </w:rPr>
        <w:t>提出。</w:t>
      </w:r>
    </w:p>
    <w:p>
      <w:pPr>
        <w:pStyle w:val="30"/>
        <w:keepNext w:val="0"/>
        <w:ind w:firstLine="472"/>
        <w:rPr>
          <w:color w:val="auto"/>
        </w:rPr>
      </w:pPr>
      <w:r>
        <w:rPr>
          <w:rFonts w:hint="eastAsia"/>
          <w:color w:val="auto"/>
        </w:rPr>
        <w:t>本文件由</w:t>
      </w:r>
      <w:r>
        <w:rPr>
          <w:rFonts w:hint="eastAsia"/>
          <w:color w:val="auto"/>
          <w:szCs w:val="21"/>
        </w:rPr>
        <w:t>山东核电有限公司、国核电力规划设计研究院有限公司</w:t>
      </w:r>
      <w:r>
        <w:rPr>
          <w:rFonts w:hint="eastAsia"/>
          <w:color w:val="auto"/>
        </w:rPr>
        <w:t>起草。</w:t>
      </w:r>
    </w:p>
    <w:p>
      <w:pPr>
        <w:pStyle w:val="30"/>
        <w:keepNext w:val="0"/>
        <w:ind w:firstLine="472"/>
        <w:rPr>
          <w:color w:val="auto"/>
        </w:rPr>
      </w:pPr>
      <w:r>
        <w:rPr>
          <w:rFonts w:hint="eastAsia"/>
          <w:color w:val="auto"/>
        </w:rPr>
        <w:t>本文件由</w:t>
      </w:r>
      <w:r>
        <w:rPr>
          <w:rFonts w:hint="eastAsia"/>
          <w:color w:val="auto"/>
          <w:szCs w:val="21"/>
        </w:rPr>
        <w:t>山东核电有限公司</w:t>
      </w:r>
      <w:r>
        <w:rPr>
          <w:rFonts w:hint="eastAsia"/>
          <w:color w:val="auto"/>
        </w:rPr>
        <w:t>归口。</w:t>
      </w:r>
    </w:p>
    <w:p>
      <w:pPr>
        <w:pStyle w:val="30"/>
        <w:keepNext w:val="0"/>
        <w:ind w:firstLine="472"/>
        <w:rPr>
          <w:color w:val="auto"/>
          <w:szCs w:val="21"/>
        </w:rPr>
      </w:pPr>
      <w:r>
        <w:rPr>
          <w:rFonts w:hint="eastAsia"/>
          <w:color w:val="auto"/>
        </w:rPr>
        <w:t>本文件主要起草人：</w:t>
      </w:r>
      <w:bookmarkStart w:id="5" w:name="_Hlk119150539"/>
      <w:r>
        <w:rPr>
          <w:rFonts w:hint="eastAsia"/>
          <w:color w:val="auto"/>
          <w:szCs w:val="21"/>
        </w:rPr>
        <w:t>吴放，马元华，于先波、庄亚平，刘洪军，吴志钢，吴艳辉，邵佳晔，张真，张秉卓，张武武，张淑侠，张明鑫，李超，李明，李卫华，李焕荣，李帅帅，苗壮，赵晓宇，</w:t>
      </w:r>
      <w:r>
        <w:rPr>
          <w:rFonts w:hint="eastAsia"/>
          <w:szCs w:val="24"/>
        </w:rPr>
        <w:t>赵守霞，</w:t>
      </w:r>
      <w:r>
        <w:rPr>
          <w:rFonts w:hint="eastAsia"/>
          <w:color w:val="auto"/>
          <w:szCs w:val="21"/>
        </w:rPr>
        <w:t>姚铮，胡俊</w:t>
      </w:r>
      <w:r>
        <w:rPr>
          <w:rFonts w:hint="eastAsia"/>
          <w:szCs w:val="24"/>
        </w:rPr>
        <w:t>锋</w:t>
      </w:r>
      <w:r>
        <w:rPr>
          <w:rFonts w:hint="eastAsia"/>
          <w:color w:val="auto"/>
          <w:szCs w:val="21"/>
        </w:rPr>
        <w:t>，高宁，高凯，夏晓磊，徐国彬，耿文龙，麻敬伟，程昭，</w:t>
      </w:r>
      <w:r>
        <w:rPr>
          <w:rFonts w:hint="eastAsia"/>
          <w:szCs w:val="24"/>
        </w:rPr>
        <w:t>程昆明，</w:t>
      </w:r>
      <w:r>
        <w:rPr>
          <w:rFonts w:hint="eastAsia"/>
          <w:color w:val="auto"/>
          <w:szCs w:val="21"/>
        </w:rPr>
        <w:t>缪正强，霍更国</w:t>
      </w:r>
      <w:bookmarkEnd w:id="5"/>
    </w:p>
    <w:p>
      <w:pPr>
        <w:keepNext w:val="0"/>
      </w:pPr>
    </w:p>
    <w:p>
      <w:pPr>
        <w:keepNext w:val="0"/>
        <w:sectPr>
          <w:pgSz w:w="11906" w:h="16838"/>
          <w:pgMar w:top="1418" w:right="1418" w:bottom="1418" w:left="1701" w:header="851" w:footer="992" w:gutter="0"/>
          <w:pgNumType w:fmt="upperRoman"/>
          <w:cols w:space="425" w:num="1"/>
          <w:formProt w:val="0"/>
          <w:docGrid w:type="lines" w:linePitch="312" w:charSpace="0"/>
        </w:sectPr>
      </w:pPr>
    </w:p>
    <w:p>
      <w:pPr>
        <w:keepNext w:val="0"/>
        <w:jc w:val="center"/>
        <w:rPr>
          <w:rFonts w:ascii="黑体" w:hAnsi="黑体" w:eastAsia="黑体"/>
          <w:sz w:val="32"/>
          <w:szCs w:val="32"/>
        </w:rPr>
      </w:pPr>
      <w:r>
        <w:rPr>
          <w:rFonts w:hint="eastAsia" w:ascii="黑体" w:hAnsi="黑体" w:eastAsia="黑体"/>
          <w:sz w:val="32"/>
          <w:szCs w:val="32"/>
        </w:rPr>
        <w:t>核电厂对外供热项目实施导则</w:t>
      </w:r>
    </w:p>
    <w:p>
      <w:pPr>
        <w:keepNext w:val="0"/>
        <w:jc w:val="center"/>
        <w:rPr>
          <w:rFonts w:ascii="黑体" w:hAnsi="黑体" w:eastAsia="黑体"/>
          <w:sz w:val="32"/>
          <w:szCs w:val="32"/>
        </w:rPr>
      </w:pPr>
    </w:p>
    <w:p>
      <w:pPr>
        <w:pStyle w:val="2"/>
      </w:pPr>
      <w:bookmarkStart w:id="6" w:name="_Toc10162"/>
      <w:bookmarkStart w:id="7" w:name="_Toc6369"/>
      <w:r>
        <w:rPr>
          <w:rFonts w:hint="eastAsia"/>
        </w:rPr>
        <w:t>范围</w:t>
      </w:r>
      <w:bookmarkEnd w:id="6"/>
      <w:bookmarkEnd w:id="7"/>
    </w:p>
    <w:p>
      <w:pPr>
        <w:pStyle w:val="30"/>
        <w:keepNext w:val="0"/>
        <w:ind w:firstLine="0" w:firstLineChars="0"/>
      </w:pPr>
      <w:r>
        <w:rPr>
          <w:rFonts w:hint="eastAsia"/>
          <w:b/>
          <w:bCs/>
        </w:rPr>
        <w:t>1.0.1</w:t>
      </w:r>
      <w:r>
        <w:rPr>
          <w:rFonts w:hint="eastAsia"/>
        </w:rPr>
        <w:t xml:space="preserve"> 本标准规定了压水堆核电厂对外供热项目前期工作的管理要求，以及设计、采购、施工、调试、运行领域的管理与技术要求。</w:t>
      </w:r>
    </w:p>
    <w:p>
      <w:pPr>
        <w:pStyle w:val="10"/>
      </w:pPr>
      <w:r>
        <w:rPr>
          <w:rFonts w:hint="eastAsia"/>
          <w:b/>
          <w:bCs/>
          <w:lang w:val="en-US"/>
        </w:rPr>
        <w:t>1.0.2</w:t>
      </w:r>
      <w:r>
        <w:rPr>
          <w:rFonts w:hint="eastAsia"/>
          <w:lang w:val="en-US"/>
        </w:rPr>
        <w:t xml:space="preserve"> </w:t>
      </w:r>
      <w:r>
        <w:rPr>
          <w:rFonts w:hint="eastAsia"/>
        </w:rPr>
        <w:t>本标准适用于</w:t>
      </w:r>
      <w:r>
        <w:rPr>
          <w:rFonts w:hint="eastAsia" w:cs="宋体"/>
        </w:rPr>
        <w:t>新建或改建的</w:t>
      </w:r>
      <w:r>
        <w:rPr>
          <w:rFonts w:hint="eastAsia"/>
        </w:rPr>
        <w:t>大型压水堆核电厂对外供热项目的</w:t>
      </w:r>
      <w:r>
        <w:rPr>
          <w:rFonts w:hint="eastAsia"/>
          <w:lang w:val="en-US"/>
        </w:rPr>
        <w:t>实施</w:t>
      </w:r>
      <w:r>
        <w:rPr>
          <w:rFonts w:hint="eastAsia"/>
        </w:rPr>
        <w:t>管理。其他类型供热供汽项目可参考执行。</w:t>
      </w:r>
    </w:p>
    <w:p>
      <w:pPr>
        <w:pStyle w:val="10"/>
        <w:rPr>
          <w:lang w:val="en-US"/>
        </w:rPr>
      </w:pPr>
      <w:r>
        <w:rPr>
          <w:rFonts w:hint="eastAsia"/>
          <w:b/>
          <w:bCs/>
          <w:lang w:val="en-US"/>
        </w:rPr>
        <w:t>1.0.3</w:t>
      </w:r>
      <w:r>
        <w:rPr>
          <w:rFonts w:hint="eastAsia"/>
          <w:lang w:val="en-US"/>
        </w:rPr>
        <w:t xml:space="preserve"> 核电厂对外供热项目的实施除应符合本规范外，尚应符合国家现行有关标准的规定。</w:t>
      </w:r>
    </w:p>
    <w:p>
      <w:pPr>
        <w:pStyle w:val="2"/>
      </w:pPr>
      <w:bookmarkStart w:id="8" w:name="_Toc12394"/>
      <w:bookmarkStart w:id="9" w:name="_Toc91014717"/>
      <w:bookmarkStart w:id="10" w:name="_Toc28937"/>
      <w:bookmarkStart w:id="11" w:name="_Toc23584"/>
      <w:bookmarkStart w:id="12" w:name="_Toc16394"/>
      <w:r>
        <w:rPr>
          <w:rFonts w:hint="eastAsia"/>
        </w:rPr>
        <w:t>规范性引用文件</w:t>
      </w:r>
      <w:bookmarkEnd w:id="8"/>
      <w:bookmarkEnd w:id="9"/>
      <w:bookmarkEnd w:id="10"/>
      <w:bookmarkEnd w:id="11"/>
      <w:bookmarkEnd w:id="12"/>
    </w:p>
    <w:p>
      <w:pPr>
        <w:keepNext w:val="0"/>
        <w:ind w:firstLine="480" w:firstLineChars="200"/>
      </w:pPr>
      <w:r>
        <w:rPr>
          <w:rFonts w:hint="eastAsia"/>
        </w:rPr>
        <w:t>下列文件对于本文件的应用是必不可少的。凡是注日期的引用文件，仅注日期的版本适用于本文件。凡是不注日期的引用文件，其最新版本（包括所有的修改单）适用于本文件。</w:t>
      </w:r>
    </w:p>
    <w:p>
      <w:pPr>
        <w:keepNext w:val="0"/>
        <w:ind w:firstLine="480" w:firstLineChars="200"/>
        <w:rPr>
          <w:rFonts w:ascii="黑体" w:eastAsia="黑体"/>
        </w:rPr>
      </w:pPr>
      <w:r>
        <w:rPr>
          <w:rFonts w:hint="eastAsia" w:ascii="黑体"/>
        </w:rPr>
        <w:t>注：引用的企业标准不列年份号。</w:t>
      </w:r>
    </w:p>
    <w:p>
      <w:pPr>
        <w:keepNext w:val="0"/>
        <w:ind w:firstLine="480" w:firstLineChars="200"/>
        <w:rPr>
          <w:rFonts w:ascii="黑体"/>
        </w:rPr>
      </w:pPr>
      <w:r>
        <w:rPr>
          <w:rFonts w:hint="eastAsia" w:cs="宋体"/>
        </w:rPr>
        <w:t xml:space="preserve">HAF 103 </w:t>
      </w:r>
      <w:r>
        <w:rPr>
          <w:rFonts w:hint="eastAsia" w:ascii="黑体"/>
        </w:rPr>
        <w:t>核动力厂运行安全规定</w:t>
      </w:r>
    </w:p>
    <w:p>
      <w:pPr>
        <w:keepNext w:val="0"/>
        <w:ind w:firstLine="480" w:firstLineChars="200"/>
        <w:rPr>
          <w:rFonts w:ascii="黑体"/>
        </w:rPr>
      </w:pPr>
      <w:r>
        <w:rPr>
          <w:rFonts w:hint="eastAsia" w:cs="宋体"/>
          <w:kern w:val="0"/>
        </w:rPr>
        <w:t>HAF 603民用核承压设备焊工及焊接操作工培训、考试和取证管理办法</w:t>
      </w:r>
    </w:p>
    <w:p>
      <w:pPr>
        <w:keepNext w:val="0"/>
        <w:ind w:firstLine="480" w:firstLineChars="200"/>
      </w:pPr>
      <w:r>
        <w:rPr>
          <w:rFonts w:hint="eastAsia"/>
        </w:rPr>
        <w:t>GB 50660 大中型火力发电厂设计规范</w:t>
      </w:r>
    </w:p>
    <w:p>
      <w:pPr>
        <w:keepNext w:val="0"/>
        <w:ind w:firstLine="480" w:firstLineChars="200"/>
        <w:rPr>
          <w:rFonts w:cs="宋体"/>
          <w:kern w:val="0"/>
        </w:rPr>
      </w:pPr>
      <w:r>
        <w:rPr>
          <w:rFonts w:hint="eastAsia" w:cs="宋体"/>
          <w:kern w:val="0"/>
        </w:rPr>
        <w:t>GB 50116 火灾自动报警设计规范</w:t>
      </w:r>
    </w:p>
    <w:p>
      <w:pPr>
        <w:keepNext w:val="0"/>
        <w:ind w:firstLine="480" w:firstLineChars="200"/>
        <w:rPr>
          <w:rFonts w:cs="宋体"/>
          <w:kern w:val="0"/>
        </w:rPr>
      </w:pPr>
      <w:r>
        <w:rPr>
          <w:rFonts w:hint="eastAsia" w:cs="宋体"/>
          <w:kern w:val="0"/>
        </w:rPr>
        <w:t>GB 50661 钢结构焊接规范</w:t>
      </w:r>
    </w:p>
    <w:p>
      <w:pPr>
        <w:keepNext w:val="0"/>
        <w:ind w:firstLine="480" w:firstLineChars="200"/>
      </w:pPr>
      <w:r>
        <w:rPr>
          <w:rFonts w:hint="eastAsia"/>
        </w:rPr>
        <w:t>GB/T 22239 信息安全技术网络安全等级保护基本要求</w:t>
      </w:r>
    </w:p>
    <w:p>
      <w:pPr>
        <w:keepNext w:val="0"/>
        <w:ind w:firstLine="480" w:firstLineChars="200"/>
        <w:rPr>
          <w:rFonts w:cs="宋体"/>
          <w:kern w:val="0"/>
        </w:rPr>
      </w:pPr>
      <w:r>
        <w:rPr>
          <w:rFonts w:hint="eastAsia" w:cs="宋体"/>
          <w:kern w:val="0"/>
        </w:rPr>
        <w:t>DL 5714 火力发电厂设备及管道保温防腐施工技术规范</w:t>
      </w:r>
    </w:p>
    <w:p>
      <w:pPr>
        <w:keepNext w:val="0"/>
        <w:ind w:firstLine="480" w:firstLineChars="200"/>
        <w:rPr>
          <w:rFonts w:cs="宋体"/>
          <w:kern w:val="0"/>
        </w:rPr>
      </w:pPr>
      <w:r>
        <w:rPr>
          <w:rFonts w:hint="eastAsia" w:cs="宋体"/>
          <w:kern w:val="0"/>
        </w:rPr>
        <w:t>DL 5190.3 电力建设施工技术规范 第3部分：汽轮发电机组</w:t>
      </w:r>
    </w:p>
    <w:p>
      <w:pPr>
        <w:keepNext w:val="0"/>
        <w:ind w:firstLine="480" w:firstLineChars="200"/>
      </w:pPr>
      <w:r>
        <w:rPr>
          <w:rFonts w:hint="eastAsia"/>
        </w:rPr>
        <w:t>DL/T 5423 核电厂常规岛仪表及控制系统设计规程</w:t>
      </w:r>
    </w:p>
    <w:p>
      <w:pPr>
        <w:keepNext w:val="0"/>
        <w:ind w:firstLine="480" w:firstLineChars="200"/>
        <w:rPr>
          <w:rFonts w:cs="宋体"/>
          <w:kern w:val="0"/>
        </w:rPr>
      </w:pPr>
      <w:r>
        <w:rPr>
          <w:rFonts w:hint="eastAsia" w:cs="宋体"/>
          <w:kern w:val="0"/>
        </w:rPr>
        <w:t>DL/T 5210.3 电力建设施工质量验收规程第3部分：汽轮发电机组</w:t>
      </w:r>
    </w:p>
    <w:p>
      <w:pPr>
        <w:keepNext w:val="0"/>
        <w:ind w:firstLine="480" w:firstLineChars="200"/>
        <w:rPr>
          <w:rFonts w:cs="宋体"/>
          <w:kern w:val="0"/>
        </w:rPr>
      </w:pPr>
      <w:r>
        <w:rPr>
          <w:rFonts w:hint="eastAsia" w:cs="宋体"/>
          <w:kern w:val="0"/>
        </w:rPr>
        <w:t>DL/T 679 焊工技术考核规程</w:t>
      </w:r>
    </w:p>
    <w:p>
      <w:pPr>
        <w:keepNext w:val="0"/>
        <w:ind w:firstLine="480" w:firstLineChars="200"/>
        <w:rPr>
          <w:rFonts w:cs="宋体"/>
          <w:szCs w:val="21"/>
        </w:rPr>
      </w:pPr>
      <w:r>
        <w:rPr>
          <w:rFonts w:hint="eastAsia" w:cs="宋体"/>
          <w:szCs w:val="21"/>
        </w:rPr>
        <w:t>DL/T 5054 火力发电厂汽水管道设计规范</w:t>
      </w:r>
    </w:p>
    <w:p>
      <w:pPr>
        <w:keepNext w:val="0"/>
        <w:ind w:firstLine="480" w:firstLineChars="200"/>
        <w:rPr>
          <w:rFonts w:cs="宋体"/>
          <w:szCs w:val="21"/>
        </w:rPr>
      </w:pPr>
      <w:r>
        <w:rPr>
          <w:rFonts w:hint="eastAsia" w:cs="宋体"/>
          <w:kern w:val="0"/>
        </w:rPr>
        <w:t>DL/T</w:t>
      </w:r>
      <w:r>
        <w:rPr>
          <w:rFonts w:cs="宋体"/>
          <w:kern w:val="0"/>
        </w:rPr>
        <w:t xml:space="preserve"> </w:t>
      </w:r>
      <w:r>
        <w:rPr>
          <w:rFonts w:hint="eastAsia" w:cs="宋体"/>
          <w:kern w:val="0"/>
        </w:rPr>
        <w:t xml:space="preserve">5190.5 电力建设施工技术规范 </w:t>
      </w:r>
    </w:p>
    <w:p>
      <w:pPr>
        <w:keepNext w:val="0"/>
        <w:ind w:firstLine="480" w:firstLineChars="200"/>
        <w:rPr>
          <w:rFonts w:cs="宋体"/>
          <w:kern w:val="0"/>
        </w:rPr>
      </w:pPr>
      <w:r>
        <w:rPr>
          <w:rFonts w:hint="eastAsia" w:cs="宋体"/>
          <w:kern w:val="0"/>
        </w:rPr>
        <w:t>NB 25084 核电厂常规岛焊接工艺评定规程</w:t>
      </w:r>
    </w:p>
    <w:p>
      <w:pPr>
        <w:keepNext w:val="0"/>
        <w:ind w:firstLine="480" w:firstLineChars="200"/>
        <w:rPr>
          <w:rFonts w:cs="宋体"/>
          <w:kern w:val="0"/>
        </w:rPr>
      </w:pPr>
      <w:r>
        <w:rPr>
          <w:rFonts w:cs="宋体"/>
          <w:kern w:val="0"/>
        </w:rPr>
        <w:t>NB</w:t>
      </w:r>
      <w:r>
        <w:rPr>
          <w:rFonts w:hint="eastAsia" w:cs="宋体"/>
          <w:kern w:val="0"/>
        </w:rPr>
        <w:t xml:space="preserve"> </w:t>
      </w:r>
      <w:r>
        <w:rPr>
          <w:rFonts w:cs="宋体"/>
          <w:kern w:val="0"/>
        </w:rPr>
        <w:t>25044.8</w:t>
      </w:r>
      <w:r>
        <w:rPr>
          <w:rFonts w:hint="eastAsia" w:cs="宋体"/>
          <w:kern w:val="0"/>
        </w:rPr>
        <w:t xml:space="preserve"> 核电厂常规岛及辅助配套设施建设施工质量验收规程 第8部分：保温及油漆 </w:t>
      </w:r>
    </w:p>
    <w:p>
      <w:pPr>
        <w:keepNext w:val="0"/>
        <w:ind w:firstLine="480" w:firstLineChars="200"/>
      </w:pPr>
      <w:r>
        <w:rPr>
          <w:rFonts w:hint="eastAsia"/>
        </w:rPr>
        <w:t>NB/T 25016.1 核电厂常规岛设备监造技术导则 第1部分：总则</w:t>
      </w:r>
    </w:p>
    <w:p>
      <w:pPr>
        <w:keepNext w:val="0"/>
        <w:ind w:firstLine="480" w:firstLineChars="200"/>
        <w:rPr>
          <w:rFonts w:cs="宋体"/>
          <w:kern w:val="0"/>
        </w:rPr>
      </w:pPr>
      <w:r>
        <w:rPr>
          <w:rFonts w:hint="eastAsia" w:cs="宋体"/>
          <w:kern w:val="0"/>
        </w:rPr>
        <w:t>NB/T 25085 核电厂常规岛焊接技术规程</w:t>
      </w:r>
    </w:p>
    <w:p>
      <w:pPr>
        <w:keepNext w:val="0"/>
        <w:ind w:firstLine="480" w:firstLineChars="200"/>
        <w:rPr>
          <w:rFonts w:cs="宋体"/>
          <w:kern w:val="0"/>
        </w:rPr>
      </w:pPr>
      <w:r>
        <w:rPr>
          <w:rFonts w:hint="eastAsia" w:cs="宋体"/>
          <w:szCs w:val="21"/>
        </w:rPr>
        <w:t xml:space="preserve">NB/T 20193 核电厂常规岛汽水管道设计技术规范 </w:t>
      </w:r>
    </w:p>
    <w:p>
      <w:pPr>
        <w:keepNext w:val="0"/>
        <w:ind w:firstLine="480" w:firstLineChars="200"/>
        <w:rPr>
          <w:rFonts w:cs="宋体"/>
          <w:kern w:val="0"/>
        </w:rPr>
      </w:pPr>
      <w:r>
        <w:rPr>
          <w:rFonts w:hint="eastAsia" w:cs="宋体"/>
          <w:kern w:val="0"/>
        </w:rPr>
        <w:t>CEC</w:t>
      </w:r>
      <w:r>
        <w:rPr>
          <w:rFonts w:cs="宋体"/>
          <w:kern w:val="0"/>
        </w:rPr>
        <w:t xml:space="preserve">S </w:t>
      </w:r>
      <w:r>
        <w:rPr>
          <w:rFonts w:hint="eastAsia" w:cs="宋体"/>
          <w:kern w:val="0"/>
        </w:rPr>
        <w:t>226 栓钉焊接技术规程</w:t>
      </w:r>
    </w:p>
    <w:p>
      <w:pPr>
        <w:keepNext w:val="0"/>
        <w:ind w:firstLine="480" w:firstLineChars="200"/>
        <w:rPr>
          <w:rFonts w:cs="宋体"/>
          <w:kern w:val="0"/>
        </w:rPr>
      </w:pPr>
      <w:r>
        <w:rPr>
          <w:rFonts w:hint="eastAsia" w:cs="宋体"/>
          <w:kern w:val="0"/>
        </w:rPr>
        <w:t>CJJ</w:t>
      </w:r>
      <w:r>
        <w:rPr>
          <w:rFonts w:cs="宋体"/>
          <w:kern w:val="0"/>
        </w:rPr>
        <w:t xml:space="preserve"> </w:t>
      </w:r>
      <w:r>
        <w:rPr>
          <w:rFonts w:hint="eastAsia" w:cs="宋体"/>
          <w:kern w:val="0"/>
        </w:rPr>
        <w:t>28 城镇供热管网工程施工及验收规范</w:t>
      </w:r>
    </w:p>
    <w:p>
      <w:pPr>
        <w:keepNext w:val="0"/>
        <w:ind w:firstLine="480" w:firstLineChars="200"/>
        <w:rPr>
          <w:rFonts w:cs="宋体"/>
          <w:kern w:val="0"/>
        </w:rPr>
      </w:pPr>
      <w:r>
        <w:rPr>
          <w:rFonts w:hint="eastAsia"/>
        </w:rPr>
        <w:t>CJJ</w:t>
      </w:r>
      <w:r>
        <w:t xml:space="preserve"> </w:t>
      </w:r>
      <w:r>
        <w:rPr>
          <w:rFonts w:hint="eastAsia"/>
        </w:rPr>
        <w:t>34 城镇供热管网设计规范</w:t>
      </w:r>
    </w:p>
    <w:p>
      <w:pPr>
        <w:keepNext w:val="0"/>
        <w:ind w:firstLine="480" w:firstLineChars="200"/>
        <w:rPr>
          <w:rFonts w:cs="宋体"/>
          <w:kern w:val="0"/>
        </w:rPr>
      </w:pPr>
      <w:r>
        <w:rPr>
          <w:rFonts w:hint="eastAsia" w:cs="宋体"/>
          <w:kern w:val="0"/>
        </w:rPr>
        <w:t>TSGZ</w:t>
      </w:r>
      <w:r>
        <w:rPr>
          <w:rFonts w:cs="宋体"/>
          <w:kern w:val="0"/>
        </w:rPr>
        <w:t xml:space="preserve"> </w:t>
      </w:r>
      <w:r>
        <w:rPr>
          <w:rFonts w:hint="eastAsia" w:cs="宋体"/>
          <w:kern w:val="0"/>
        </w:rPr>
        <w:t>6002 特种设备焊接操作人员考试细则</w:t>
      </w:r>
    </w:p>
    <w:p>
      <w:pPr>
        <w:pStyle w:val="2"/>
      </w:pPr>
      <w:bookmarkStart w:id="13" w:name="_Toc20662"/>
      <w:bookmarkStart w:id="14" w:name="_Toc24225"/>
      <w:bookmarkStart w:id="15" w:name="_Toc91014718"/>
      <w:bookmarkStart w:id="16" w:name="_Toc7709"/>
      <w:bookmarkStart w:id="17" w:name="_Toc21135"/>
      <w:r>
        <w:rPr>
          <w:rFonts w:hint="eastAsia"/>
        </w:rPr>
        <w:t>定义与术语</w:t>
      </w:r>
      <w:bookmarkEnd w:id="13"/>
      <w:bookmarkEnd w:id="14"/>
      <w:bookmarkEnd w:id="15"/>
      <w:bookmarkEnd w:id="16"/>
      <w:bookmarkEnd w:id="17"/>
    </w:p>
    <w:p>
      <w:pPr>
        <w:keepNext w:val="0"/>
      </w:pPr>
      <w:bookmarkStart w:id="18" w:name="_Toc32723"/>
      <w:bookmarkStart w:id="19" w:name="_Toc14029"/>
      <w:bookmarkStart w:id="20" w:name="_Toc15693"/>
      <w:bookmarkStart w:id="21" w:name="_Toc24453"/>
      <w:r>
        <w:rPr>
          <w:rFonts w:hint="eastAsia"/>
          <w:b/>
          <w:bCs/>
        </w:rPr>
        <w:t>3.0.1</w:t>
      </w:r>
      <w:r>
        <w:rPr>
          <w:rFonts w:hint="eastAsia"/>
        </w:rPr>
        <w:t xml:space="preserve"> 外部协调（external coordination）</w:t>
      </w:r>
      <w:bookmarkEnd w:id="18"/>
      <w:bookmarkEnd w:id="19"/>
      <w:bookmarkEnd w:id="20"/>
      <w:bookmarkEnd w:id="21"/>
    </w:p>
    <w:p>
      <w:pPr>
        <w:keepNext w:val="0"/>
        <w:ind w:firstLine="480" w:firstLineChars="200"/>
      </w:pPr>
      <w:bookmarkStart w:id="22" w:name="_Toc29806"/>
      <w:bookmarkStart w:id="23" w:name="_Toc21226"/>
      <w:r>
        <w:rPr>
          <w:rFonts w:hint="eastAsia"/>
        </w:rPr>
        <w:t>建设单位围绕核电厂对外供热项目建设，与政府部门及相关单位开展的双向沟通、交流合作等工作。</w:t>
      </w:r>
      <w:bookmarkEnd w:id="22"/>
      <w:bookmarkEnd w:id="23"/>
    </w:p>
    <w:p>
      <w:pPr>
        <w:keepNext w:val="0"/>
      </w:pPr>
      <w:bookmarkStart w:id="24" w:name="_Toc2790"/>
      <w:bookmarkStart w:id="25" w:name="_Toc30750"/>
      <w:r>
        <w:rPr>
          <w:rFonts w:hint="eastAsia"/>
          <w:b/>
          <w:bCs/>
        </w:rPr>
        <w:t>3.0.2</w:t>
      </w:r>
      <w:r>
        <w:t xml:space="preserve"> </w:t>
      </w:r>
      <w:r>
        <w:rPr>
          <w:rFonts w:hint="eastAsia"/>
        </w:rPr>
        <w:t>核电厂供热系统（nuclear power plant district heating system）</w:t>
      </w:r>
      <w:bookmarkEnd w:id="24"/>
      <w:bookmarkEnd w:id="25"/>
    </w:p>
    <w:p>
      <w:pPr>
        <w:keepNext w:val="0"/>
        <w:ind w:firstLine="480" w:firstLineChars="200"/>
      </w:pPr>
      <w:bookmarkStart w:id="26" w:name="_Toc7613"/>
      <w:bookmarkStart w:id="27" w:name="_Toc9255"/>
      <w:r>
        <w:rPr>
          <w:rFonts w:hint="eastAsia"/>
        </w:rPr>
        <w:t>以核电厂为热源</w:t>
      </w:r>
      <w:r>
        <w:rPr>
          <w:rFonts w:hint="eastAsia"/>
          <w:lang w:eastAsia="zh-CN"/>
        </w:rPr>
        <w:t>，</w:t>
      </w:r>
      <w:r>
        <w:rPr>
          <w:rFonts w:hint="eastAsia"/>
        </w:rPr>
        <w:t>向外提供热量的系统。包括</w:t>
      </w:r>
      <w:r>
        <w:rPr>
          <w:rFonts w:hint="eastAsia" w:cs="宋体"/>
          <w:szCs w:val="21"/>
        </w:rPr>
        <w:t>热网加热蒸汽系统</w:t>
      </w:r>
      <w:r>
        <w:rPr>
          <w:rFonts w:hint="eastAsia"/>
        </w:rPr>
        <w:t>、热网循环水系统、</w:t>
      </w:r>
      <w:r>
        <w:rPr>
          <w:rFonts w:hint="eastAsia" w:cs="宋体"/>
          <w:szCs w:val="21"/>
        </w:rPr>
        <w:t>热网加热器疏水与放气系统</w:t>
      </w:r>
      <w:r>
        <w:rPr>
          <w:rFonts w:hint="eastAsia"/>
        </w:rPr>
        <w:t>、补水定压系统等。</w:t>
      </w:r>
      <w:bookmarkEnd w:id="26"/>
      <w:bookmarkEnd w:id="27"/>
    </w:p>
    <w:p>
      <w:pPr>
        <w:keepNext w:val="0"/>
        <w:rPr>
          <w:rFonts w:cs="宋体"/>
          <w:szCs w:val="21"/>
        </w:rPr>
      </w:pPr>
      <w:r>
        <w:rPr>
          <w:rFonts w:hint="eastAsia" w:cs="宋体"/>
          <w:b/>
          <w:bCs/>
          <w:szCs w:val="21"/>
        </w:rPr>
        <w:t>3</w:t>
      </w:r>
      <w:r>
        <w:rPr>
          <w:rFonts w:cs="宋体"/>
          <w:b/>
          <w:bCs/>
          <w:szCs w:val="21"/>
        </w:rPr>
        <w:t>.</w:t>
      </w:r>
      <w:r>
        <w:rPr>
          <w:rFonts w:hint="eastAsia" w:cs="宋体"/>
          <w:b/>
          <w:bCs/>
          <w:szCs w:val="21"/>
        </w:rPr>
        <w:t>0.</w:t>
      </w:r>
      <w:r>
        <w:rPr>
          <w:rFonts w:cs="宋体"/>
          <w:b/>
          <w:bCs/>
          <w:szCs w:val="21"/>
        </w:rPr>
        <w:t>3</w:t>
      </w:r>
      <w:r>
        <w:rPr>
          <w:rFonts w:cs="宋体"/>
          <w:szCs w:val="21"/>
        </w:rPr>
        <w:t xml:space="preserve"> </w:t>
      </w:r>
      <w:r>
        <w:rPr>
          <w:rFonts w:hint="eastAsia" w:cs="宋体"/>
          <w:szCs w:val="21"/>
        </w:rPr>
        <w:t xml:space="preserve">联合泵站 </w:t>
      </w:r>
      <w:r>
        <w:rPr>
          <w:rFonts w:cs="宋体"/>
          <w:szCs w:val="21"/>
        </w:rPr>
        <w:t>(</w:t>
      </w:r>
      <w:r>
        <w:rPr>
          <w:rFonts w:hint="eastAsia" w:cs="宋体"/>
          <w:szCs w:val="21"/>
        </w:rPr>
        <w:t>pump room</w:t>
      </w:r>
      <w:r>
        <w:rPr>
          <w:rFonts w:cs="宋体"/>
          <w:szCs w:val="21"/>
        </w:rPr>
        <w:t>)</w:t>
      </w:r>
    </w:p>
    <w:p>
      <w:pPr>
        <w:keepNext w:val="0"/>
        <w:ind w:firstLine="480" w:firstLineChars="200"/>
        <w:rPr>
          <w:rFonts w:cs="宋体"/>
          <w:szCs w:val="21"/>
        </w:rPr>
      </w:pPr>
      <w:r>
        <w:rPr>
          <w:rFonts w:hint="eastAsia" w:cs="宋体"/>
          <w:szCs w:val="21"/>
        </w:rPr>
        <w:t>用于布置热网循环泵、补水泵等设备的建筑称为供热联合泵站。</w:t>
      </w:r>
    </w:p>
    <w:p>
      <w:pPr>
        <w:keepNext w:val="0"/>
        <w:rPr>
          <w:rFonts w:cs="宋体"/>
          <w:szCs w:val="21"/>
        </w:rPr>
      </w:pPr>
      <w:r>
        <w:rPr>
          <w:rFonts w:hint="eastAsia" w:cs="宋体"/>
          <w:b/>
          <w:bCs/>
          <w:szCs w:val="21"/>
        </w:rPr>
        <w:t>3</w:t>
      </w:r>
      <w:r>
        <w:rPr>
          <w:rFonts w:cs="宋体"/>
          <w:b/>
          <w:bCs/>
          <w:szCs w:val="21"/>
        </w:rPr>
        <w:t>.</w:t>
      </w:r>
      <w:r>
        <w:rPr>
          <w:rFonts w:hint="eastAsia" w:cs="宋体"/>
          <w:b/>
          <w:bCs/>
          <w:szCs w:val="21"/>
        </w:rPr>
        <w:t>0.</w:t>
      </w:r>
      <w:r>
        <w:rPr>
          <w:rFonts w:cs="宋体"/>
          <w:b/>
          <w:bCs/>
          <w:szCs w:val="21"/>
        </w:rPr>
        <w:t>4</w:t>
      </w:r>
      <w:r>
        <w:rPr>
          <w:rFonts w:cs="宋体"/>
          <w:szCs w:val="21"/>
        </w:rPr>
        <w:t xml:space="preserve"> </w:t>
      </w:r>
      <w:r>
        <w:rPr>
          <w:rFonts w:hint="eastAsia" w:cs="宋体"/>
          <w:szCs w:val="21"/>
        </w:rPr>
        <w:t xml:space="preserve">换热器间 </w:t>
      </w:r>
      <w:r>
        <w:rPr>
          <w:rFonts w:cs="宋体"/>
          <w:szCs w:val="21"/>
        </w:rPr>
        <w:t>(</w:t>
      </w:r>
      <w:r>
        <w:rPr>
          <w:rFonts w:hint="eastAsia" w:cs="宋体"/>
          <w:szCs w:val="21"/>
        </w:rPr>
        <w:t>heat-exchanger room</w:t>
      </w:r>
      <w:r>
        <w:rPr>
          <w:rFonts w:cs="宋体"/>
          <w:szCs w:val="21"/>
        </w:rPr>
        <w:t>)</w:t>
      </w:r>
    </w:p>
    <w:p>
      <w:pPr>
        <w:keepNext w:val="0"/>
        <w:ind w:firstLine="480" w:firstLineChars="200"/>
        <w:rPr>
          <w:rFonts w:cs="宋体"/>
          <w:szCs w:val="21"/>
        </w:rPr>
      </w:pPr>
      <w:r>
        <w:rPr>
          <w:rFonts w:hint="eastAsia" w:cs="宋体"/>
          <w:szCs w:val="21"/>
        </w:rPr>
        <w:t>在常规岛厂房内或附近、用于布置热网加热器的建筑或区域。</w:t>
      </w:r>
    </w:p>
    <w:p>
      <w:pPr>
        <w:keepNext w:val="0"/>
        <w:rPr>
          <w:rFonts w:cs="宋体"/>
          <w:szCs w:val="21"/>
        </w:rPr>
      </w:pPr>
      <w:r>
        <w:rPr>
          <w:rFonts w:hint="eastAsia" w:cs="宋体"/>
          <w:b/>
          <w:bCs/>
          <w:szCs w:val="21"/>
        </w:rPr>
        <w:t>3</w:t>
      </w:r>
      <w:r>
        <w:rPr>
          <w:rFonts w:cs="宋体"/>
          <w:b/>
          <w:bCs/>
          <w:szCs w:val="21"/>
        </w:rPr>
        <w:t>.</w:t>
      </w:r>
      <w:r>
        <w:rPr>
          <w:rFonts w:hint="eastAsia" w:cs="宋体"/>
          <w:b/>
          <w:bCs/>
          <w:szCs w:val="21"/>
        </w:rPr>
        <w:t>0.</w:t>
      </w:r>
      <w:r>
        <w:rPr>
          <w:rFonts w:cs="宋体"/>
          <w:b/>
          <w:bCs/>
          <w:szCs w:val="21"/>
        </w:rPr>
        <w:t>5</w:t>
      </w:r>
      <w:r>
        <w:rPr>
          <w:rFonts w:cs="宋体"/>
          <w:szCs w:val="21"/>
        </w:rPr>
        <w:t xml:space="preserve"> </w:t>
      </w:r>
      <w:r>
        <w:rPr>
          <w:rFonts w:hint="eastAsia" w:cs="宋体"/>
          <w:szCs w:val="21"/>
        </w:rPr>
        <w:t>建设单位 (</w:t>
      </w:r>
      <w:r>
        <w:rPr>
          <w:rFonts w:cs="宋体"/>
          <w:szCs w:val="21"/>
        </w:rPr>
        <w:t>construction unit)</w:t>
      </w:r>
    </w:p>
    <w:p>
      <w:pPr>
        <w:keepNext w:val="0"/>
        <w:rPr>
          <w:rFonts w:cs="宋体"/>
          <w:szCs w:val="21"/>
        </w:rPr>
      </w:pPr>
      <w:r>
        <w:rPr>
          <w:rFonts w:cs="宋体"/>
          <w:szCs w:val="21"/>
        </w:rPr>
        <w:t xml:space="preserve">    </w:t>
      </w:r>
      <w:r>
        <w:rPr>
          <w:rFonts w:hint="eastAsia" w:cs="宋体"/>
          <w:szCs w:val="21"/>
        </w:rPr>
        <w:t>核电厂对外供热项目业主单位。</w:t>
      </w:r>
    </w:p>
    <w:p>
      <w:pPr>
        <w:keepNext w:val="0"/>
      </w:pPr>
      <w:r>
        <w:rPr>
          <w:rFonts w:hint="eastAsia"/>
          <w:b/>
          <w:bCs/>
        </w:rPr>
        <w:t>3</w:t>
      </w:r>
      <w:r>
        <w:rPr>
          <w:b/>
          <w:bCs/>
        </w:rPr>
        <w:t>.</w:t>
      </w:r>
      <w:r>
        <w:rPr>
          <w:rFonts w:hint="eastAsia" w:cs="宋体"/>
          <w:b/>
          <w:bCs/>
          <w:szCs w:val="21"/>
        </w:rPr>
        <w:t>0.</w:t>
      </w:r>
      <w:r>
        <w:rPr>
          <w:b/>
          <w:bCs/>
        </w:rPr>
        <w:t>6</w:t>
      </w:r>
      <w:r>
        <w:t xml:space="preserve"> </w:t>
      </w:r>
      <w:r>
        <w:rPr>
          <w:rFonts w:hint="eastAsia"/>
        </w:rPr>
        <w:t>质量计划 (</w:t>
      </w:r>
      <w:r>
        <w:t>q</w:t>
      </w:r>
      <w:r>
        <w:rPr>
          <w:rFonts w:hint="eastAsia"/>
        </w:rPr>
        <w:t>uality Plan</w:t>
      </w:r>
      <w:r>
        <w:t>)</w:t>
      </w:r>
    </w:p>
    <w:p>
      <w:pPr>
        <w:keepNext w:val="0"/>
      </w:pPr>
      <w:r>
        <w:rPr>
          <w:rFonts w:hint="eastAsia"/>
        </w:rPr>
        <w:t xml:space="preserve">    针对特定的产品、项目或合同规定专门的质量措施/资源和活动顺序的文件。</w:t>
      </w:r>
    </w:p>
    <w:p>
      <w:pPr>
        <w:keepNext w:val="0"/>
        <w:ind w:firstLine="480"/>
      </w:pPr>
      <w:r>
        <w:rPr>
          <w:rFonts w:hint="eastAsia"/>
        </w:rPr>
        <w:t>[来源：GB6583-1994，3.13]</w:t>
      </w:r>
    </w:p>
    <w:p>
      <w:pPr>
        <w:pStyle w:val="2"/>
      </w:pPr>
      <w:bookmarkStart w:id="28" w:name="_Toc24325"/>
      <w:bookmarkStart w:id="29" w:name="_Toc42"/>
      <w:r>
        <w:rPr>
          <w:rFonts w:hint="eastAsia"/>
        </w:rPr>
        <w:t>总体原则</w:t>
      </w:r>
      <w:bookmarkEnd w:id="28"/>
      <w:bookmarkEnd w:id="29"/>
    </w:p>
    <w:p>
      <w:pPr>
        <w:keepNext w:val="0"/>
        <w:keepLines w:val="0"/>
        <w:pageBreakBefore w:val="0"/>
        <w:widowControl w:val="0"/>
        <w:kinsoku/>
        <w:wordWrap/>
        <w:overflowPunct/>
        <w:topLinePunct w:val="0"/>
        <w:autoSpaceDE/>
        <w:autoSpaceDN/>
        <w:bidi w:val="0"/>
        <w:adjustRightInd/>
        <w:snapToGrid/>
        <w:textAlignment w:val="auto"/>
      </w:pPr>
      <w:r>
        <w:rPr>
          <w:rFonts w:hint="eastAsia" w:cs="宋体"/>
          <w:b/>
          <w:bCs/>
        </w:rPr>
        <w:t>4.0.1</w:t>
      </w:r>
      <w:r>
        <w:rPr>
          <w:rFonts w:hint="eastAsia" w:cs="宋体"/>
        </w:rPr>
        <w:t xml:space="preserve"> </w:t>
      </w:r>
      <w:r>
        <w:rPr>
          <w:rFonts w:hint="eastAsia"/>
        </w:rPr>
        <w:t>核电厂对外供热项目的实施管理由建设单位负责，建设单位应编制项目管理大纲，确定项目管理机构和管理任务。</w:t>
      </w:r>
    </w:p>
    <w:p>
      <w:pPr>
        <w:keepNext w:val="0"/>
        <w:keepLines w:val="0"/>
        <w:pageBreakBefore w:val="0"/>
        <w:widowControl w:val="0"/>
        <w:kinsoku/>
        <w:wordWrap/>
        <w:overflowPunct/>
        <w:topLinePunct w:val="0"/>
        <w:autoSpaceDE/>
        <w:autoSpaceDN/>
        <w:bidi w:val="0"/>
        <w:adjustRightInd/>
        <w:snapToGrid/>
        <w:textAlignment w:val="auto"/>
      </w:pPr>
      <w:r>
        <w:rPr>
          <w:rFonts w:hint="eastAsia"/>
          <w:b/>
          <w:bCs/>
        </w:rPr>
        <w:t>4.0.2</w:t>
      </w:r>
      <w:r>
        <w:rPr>
          <w:rFonts w:hint="eastAsia"/>
        </w:rPr>
        <w:t xml:space="preserve"> 建设单位应对核电厂对外供热项目前期工作、设计、采购、施工、调试及运行等实施全过程管理。</w:t>
      </w:r>
    </w:p>
    <w:p>
      <w:pPr>
        <w:keepNext w:val="0"/>
        <w:keepLines w:val="0"/>
        <w:pageBreakBefore w:val="0"/>
        <w:widowControl w:val="0"/>
        <w:kinsoku/>
        <w:wordWrap/>
        <w:overflowPunct/>
        <w:topLinePunct w:val="0"/>
        <w:autoSpaceDE/>
        <w:autoSpaceDN/>
        <w:bidi w:val="0"/>
        <w:adjustRightInd/>
        <w:snapToGrid/>
        <w:textAlignment w:val="auto"/>
      </w:pPr>
      <w:r>
        <w:rPr>
          <w:rFonts w:hint="eastAsia"/>
          <w:b/>
          <w:bCs/>
        </w:rPr>
        <w:t>4.0.3</w:t>
      </w:r>
      <w:r>
        <w:rPr>
          <w:rFonts w:hint="eastAsia"/>
        </w:rPr>
        <w:t xml:space="preserve"> 核电厂对外供热应以不影响机组安全高效发电为基本前提，供热能力的确定应坚持量力而为的原则。</w:t>
      </w:r>
    </w:p>
    <w:p>
      <w:pPr>
        <w:keepNext w:val="0"/>
        <w:keepLines w:val="0"/>
        <w:pageBreakBefore w:val="0"/>
        <w:widowControl w:val="0"/>
        <w:kinsoku/>
        <w:wordWrap/>
        <w:overflowPunct/>
        <w:topLinePunct w:val="0"/>
        <w:autoSpaceDE/>
        <w:autoSpaceDN/>
        <w:bidi w:val="0"/>
        <w:adjustRightInd/>
        <w:snapToGrid/>
        <w:textAlignment w:val="auto"/>
      </w:pPr>
      <w:r>
        <w:rPr>
          <w:rFonts w:hint="eastAsia"/>
          <w:b/>
          <w:bCs/>
        </w:rPr>
        <w:t>4.0.4</w:t>
      </w:r>
      <w:r>
        <w:rPr>
          <w:rFonts w:hint="eastAsia"/>
        </w:rPr>
        <w:t xml:space="preserve"> 核电厂对外供热项目的规划实施应与地方供热规划充分衔接，统筹考虑地方资源禀赋和清洁热源需求，坚持经济可行的原则。</w:t>
      </w:r>
    </w:p>
    <w:p>
      <w:pPr>
        <w:keepNext w:val="0"/>
        <w:keepLines w:val="0"/>
        <w:pageBreakBefore w:val="0"/>
        <w:widowControl w:val="0"/>
        <w:kinsoku/>
        <w:wordWrap/>
        <w:overflowPunct/>
        <w:topLinePunct w:val="0"/>
        <w:autoSpaceDE/>
        <w:autoSpaceDN/>
        <w:bidi w:val="0"/>
        <w:adjustRightInd/>
        <w:snapToGrid/>
        <w:textAlignment w:val="auto"/>
        <w:rPr>
          <w:highlight w:val="yellow"/>
        </w:rPr>
      </w:pPr>
      <w:r>
        <w:rPr>
          <w:rFonts w:hint="eastAsia"/>
          <w:b/>
          <w:bCs/>
        </w:rPr>
        <w:t xml:space="preserve">4.0.5 </w:t>
      </w:r>
      <w:r>
        <w:rPr>
          <w:rFonts w:hint="eastAsia"/>
        </w:rPr>
        <w:t>核电厂对外供热项目对传统热源的替代应坚持先立后破的原则，同步考虑热源备用措施，保障供热可靠性。</w:t>
      </w:r>
    </w:p>
    <w:p>
      <w:pPr>
        <w:pStyle w:val="2"/>
      </w:pPr>
      <w:bookmarkStart w:id="30" w:name="_Toc16484"/>
      <w:bookmarkStart w:id="31" w:name="_Toc19154"/>
      <w:r>
        <w:rPr>
          <w:rFonts w:hint="eastAsia"/>
        </w:rPr>
        <w:t>项目前期工作管理</w:t>
      </w:r>
      <w:bookmarkEnd w:id="30"/>
      <w:bookmarkEnd w:id="31"/>
    </w:p>
    <w:p>
      <w:pPr>
        <w:pStyle w:val="3"/>
        <w:rPr>
          <w:b/>
          <w:bCs w:val="0"/>
        </w:rPr>
      </w:pPr>
      <w:bookmarkStart w:id="32" w:name="_Toc91014720"/>
      <w:bookmarkStart w:id="33" w:name="_Toc90930590"/>
      <w:r>
        <w:rPr>
          <w:rFonts w:hint="eastAsia"/>
          <w:b/>
          <w:bCs w:val="0"/>
        </w:rPr>
        <w:t>一般要求</w:t>
      </w:r>
      <w:bookmarkEnd w:id="32"/>
      <w:bookmarkEnd w:id="33"/>
    </w:p>
    <w:p>
      <w:pPr>
        <w:pStyle w:val="5"/>
      </w:pPr>
      <w:r>
        <w:rPr>
          <w:rFonts w:hint="eastAsia"/>
        </w:rPr>
        <w:t>建设单位应依据国家和地方能源发展规划，结合开发条件、热力市场需求和企业发展战略，确定核电厂对外供热项目开发时序和开发目标。</w:t>
      </w:r>
    </w:p>
    <w:p>
      <w:pPr>
        <w:pStyle w:val="5"/>
      </w:pPr>
      <w:r>
        <w:rPr>
          <w:rFonts w:hint="eastAsia"/>
        </w:rPr>
        <w:t>建设单位应制定项目前期工作计划，明确项目初步可行性研究报告、可行性研究报告、安全分析报告、行政许可等工作安排。</w:t>
      </w:r>
    </w:p>
    <w:p>
      <w:pPr>
        <w:pStyle w:val="5"/>
      </w:pPr>
      <w:r>
        <w:rPr>
          <w:rFonts w:hint="eastAsia"/>
        </w:rPr>
        <w:t>建设单位应委托有资质的专业机构编制项目初步可行性研究报告、可行性研究报告、安全分析报告等前期论证材料，前期论证材料须满足核电厂主体工程相应文件深度规定。</w:t>
      </w:r>
    </w:p>
    <w:p>
      <w:pPr>
        <w:pStyle w:val="5"/>
      </w:pPr>
      <w:r>
        <w:rPr>
          <w:rFonts w:hint="eastAsia"/>
        </w:rPr>
        <w:t>建设单位应组织项目前期论证材料的专家评审，初步可行性研究报告、可行性研究报告的评审应邀请供热领域专家参与。</w:t>
      </w:r>
    </w:p>
    <w:p>
      <w:pPr>
        <w:pStyle w:val="5"/>
      </w:pPr>
      <w:r>
        <w:rPr>
          <w:rFonts w:hint="eastAsia"/>
        </w:rPr>
        <w:t>建设单位应在项目前期论证基础上，办理开工需要的行政许可手续。</w:t>
      </w:r>
    </w:p>
    <w:p>
      <w:pPr>
        <w:pStyle w:val="3"/>
        <w:rPr>
          <w:b/>
          <w:bCs w:val="0"/>
        </w:rPr>
      </w:pPr>
      <w:bookmarkStart w:id="34" w:name="_Toc91014725"/>
      <w:bookmarkStart w:id="35" w:name="_Toc90930595"/>
      <w:r>
        <w:rPr>
          <w:rFonts w:hint="eastAsia"/>
          <w:b/>
          <w:bCs w:val="0"/>
        </w:rPr>
        <w:t>项目前期论证</w:t>
      </w:r>
      <w:bookmarkEnd w:id="34"/>
      <w:bookmarkEnd w:id="35"/>
    </w:p>
    <w:p>
      <w:pPr>
        <w:pStyle w:val="5"/>
      </w:pPr>
      <w:r>
        <w:rPr>
          <w:rFonts w:hint="eastAsia"/>
        </w:rPr>
        <w:t>建设单位应组织开展项目初步可行性研究，内容应包括：</w:t>
      </w:r>
    </w:p>
    <w:p>
      <w:pPr>
        <w:keepNext w:val="0"/>
        <w:ind w:left="480" w:leftChars="200"/>
      </w:pPr>
      <w:r>
        <w:rPr>
          <w:rFonts w:hint="eastAsia"/>
          <w:b/>
          <w:bCs/>
          <w:lang w:val="en-US" w:eastAsia="zh-CN"/>
        </w:rPr>
        <w:t>1</w:t>
      </w:r>
      <w:r>
        <w:t xml:space="preserve"> </w:t>
      </w:r>
      <w:r>
        <w:rPr>
          <w:rFonts w:hint="eastAsia"/>
        </w:rPr>
        <w:t>技术方案比选；</w:t>
      </w:r>
    </w:p>
    <w:p>
      <w:pPr>
        <w:keepNext w:val="0"/>
        <w:ind w:left="480" w:leftChars="200"/>
      </w:pPr>
      <w:r>
        <w:rPr>
          <w:rFonts w:hint="eastAsia"/>
          <w:b/>
          <w:bCs/>
          <w:lang w:val="en-US" w:eastAsia="zh-CN"/>
        </w:rPr>
        <w:t>2</w:t>
      </w:r>
      <w:r>
        <w:rPr>
          <w:rFonts w:hint="eastAsia"/>
        </w:rPr>
        <w:t xml:space="preserve"> 工程建设方案拟定；</w:t>
      </w:r>
    </w:p>
    <w:p>
      <w:pPr>
        <w:keepNext w:val="0"/>
        <w:ind w:left="480" w:leftChars="200"/>
      </w:pPr>
      <w:r>
        <w:rPr>
          <w:rFonts w:hint="eastAsia"/>
          <w:b/>
          <w:bCs/>
          <w:lang w:val="en-US" w:eastAsia="zh-CN"/>
        </w:rPr>
        <w:t>3</w:t>
      </w:r>
      <w:r>
        <w:rPr>
          <w:rFonts w:hint="eastAsia"/>
        </w:rPr>
        <w:t xml:space="preserve"> 提出可行性研究阶段应重点研究的问题和建议方案；</w:t>
      </w:r>
    </w:p>
    <w:p>
      <w:pPr>
        <w:keepNext w:val="0"/>
        <w:ind w:left="480" w:leftChars="200"/>
      </w:pPr>
      <w:r>
        <w:rPr>
          <w:rFonts w:hint="eastAsia"/>
          <w:b/>
          <w:bCs/>
          <w:lang w:val="en-US" w:eastAsia="zh-CN"/>
        </w:rPr>
        <w:t>4</w:t>
      </w:r>
      <w:r>
        <w:rPr>
          <w:rFonts w:hint="eastAsia"/>
        </w:rPr>
        <w:t xml:space="preserve"> 规划热电联产停堆换料检修计划；</w:t>
      </w:r>
    </w:p>
    <w:p>
      <w:pPr>
        <w:keepNext w:val="0"/>
        <w:ind w:left="480" w:leftChars="200"/>
      </w:pPr>
      <w:r>
        <w:rPr>
          <w:rFonts w:hint="eastAsia"/>
          <w:b/>
          <w:bCs/>
          <w:lang w:val="en-US" w:eastAsia="zh-CN"/>
        </w:rPr>
        <w:t>5</w:t>
      </w:r>
      <w:r>
        <w:t xml:space="preserve"> </w:t>
      </w:r>
      <w:r>
        <w:rPr>
          <w:rFonts w:hint="eastAsia"/>
        </w:rPr>
        <w:t>初步投资估算和财务分析。</w:t>
      </w:r>
    </w:p>
    <w:p>
      <w:pPr>
        <w:pStyle w:val="5"/>
      </w:pPr>
      <w:r>
        <w:rPr>
          <w:rFonts w:hint="eastAsia"/>
        </w:rPr>
        <w:t>建设单位应组织开展项目可行性研究，内容应包括：</w:t>
      </w:r>
    </w:p>
    <w:p>
      <w:pPr>
        <w:keepNext w:val="0"/>
        <w:ind w:left="480" w:leftChars="200"/>
      </w:pPr>
      <w:r>
        <w:rPr>
          <w:rFonts w:hint="eastAsia"/>
          <w:b/>
          <w:bCs/>
          <w:lang w:val="en-US" w:eastAsia="zh-CN"/>
        </w:rPr>
        <w:t>1</w:t>
      </w:r>
      <w:r>
        <w:t xml:space="preserve"> </w:t>
      </w:r>
      <w:r>
        <w:rPr>
          <w:rFonts w:hint="eastAsia"/>
        </w:rPr>
        <w:t>工程实施条件落实；</w:t>
      </w:r>
    </w:p>
    <w:p>
      <w:pPr>
        <w:keepNext w:val="0"/>
        <w:ind w:left="480" w:leftChars="200"/>
      </w:pPr>
      <w:r>
        <w:rPr>
          <w:rFonts w:hint="eastAsia"/>
          <w:b/>
          <w:bCs/>
          <w:lang w:val="en-US" w:eastAsia="zh-CN"/>
        </w:rPr>
        <w:t>2</w:t>
      </w:r>
      <w:r>
        <w:t xml:space="preserve"> </w:t>
      </w:r>
      <w:r>
        <w:rPr>
          <w:rFonts w:hint="eastAsia"/>
        </w:rPr>
        <w:t>工程设计方案研究；</w:t>
      </w:r>
    </w:p>
    <w:p>
      <w:pPr>
        <w:keepNext w:val="0"/>
        <w:ind w:left="480" w:leftChars="200"/>
      </w:pPr>
      <w:r>
        <w:rPr>
          <w:rFonts w:hint="eastAsia"/>
          <w:b/>
          <w:bCs/>
          <w:lang w:val="en-US" w:eastAsia="zh-CN"/>
        </w:rPr>
        <w:t>3</w:t>
      </w:r>
      <w:r>
        <w:t xml:space="preserve"> </w:t>
      </w:r>
      <w:r>
        <w:rPr>
          <w:rFonts w:hint="eastAsia"/>
        </w:rPr>
        <w:t>环境影响评价分析、辐射防护评价分析；</w:t>
      </w:r>
    </w:p>
    <w:p>
      <w:pPr>
        <w:keepNext w:val="0"/>
        <w:ind w:left="480" w:leftChars="200"/>
      </w:pPr>
      <w:r>
        <w:rPr>
          <w:rFonts w:hint="eastAsia"/>
          <w:b/>
          <w:bCs/>
          <w:lang w:val="en-US" w:eastAsia="zh-CN"/>
        </w:rPr>
        <w:t>4</w:t>
      </w:r>
      <w:r>
        <w:t xml:space="preserve"> </w:t>
      </w:r>
      <w:r>
        <w:rPr>
          <w:rFonts w:hint="eastAsia"/>
        </w:rPr>
        <w:t>实物保护影响评价分析；</w:t>
      </w:r>
    </w:p>
    <w:p>
      <w:pPr>
        <w:keepNext w:val="0"/>
        <w:ind w:left="480" w:leftChars="200"/>
      </w:pPr>
      <w:r>
        <w:rPr>
          <w:rFonts w:hint="eastAsia"/>
          <w:b/>
          <w:bCs/>
          <w:lang w:val="en-US" w:eastAsia="zh-CN"/>
        </w:rPr>
        <w:t>5</w:t>
      </w:r>
      <w:r>
        <w:t xml:space="preserve"> </w:t>
      </w:r>
      <w:r>
        <w:rPr>
          <w:rFonts w:hint="eastAsia"/>
        </w:rPr>
        <w:t>投资估算和财务分析。</w:t>
      </w:r>
    </w:p>
    <w:p>
      <w:pPr>
        <w:pStyle w:val="5"/>
      </w:pPr>
      <w:r>
        <w:t>建设单位应组织开展安全分析，研究内容应包括：</w:t>
      </w:r>
    </w:p>
    <w:p>
      <w:pPr>
        <w:keepNext w:val="0"/>
        <w:keepLines w:val="0"/>
        <w:pageBreakBefore w:val="0"/>
        <w:widowControl w:val="0"/>
        <w:numPr>
          <w:numId w:val="0"/>
        </w:numPr>
        <w:kinsoku/>
        <w:wordWrap/>
        <w:overflowPunct/>
        <w:topLinePunct w:val="0"/>
        <w:autoSpaceDE/>
        <w:autoSpaceDN/>
        <w:bidi w:val="0"/>
        <w:adjustRightInd/>
        <w:snapToGrid/>
        <w:ind w:left="480" w:leftChars="200" w:firstLine="0" w:firstLineChars="0"/>
        <w:textAlignment w:val="auto"/>
      </w:pPr>
      <w:r>
        <w:rPr>
          <w:rFonts w:hint="eastAsia"/>
          <w:b/>
          <w:bCs/>
          <w:lang w:val="en-US" w:eastAsia="zh-CN"/>
        </w:rPr>
        <w:t>1</w:t>
      </w:r>
      <w:r>
        <w:rPr>
          <w:rFonts w:hint="eastAsia"/>
        </w:rPr>
        <w:t>供热方案对机组影响分析，含对一回路运行参数影响，一回路系统设备疲劳分析，事故分析等；</w:t>
      </w:r>
    </w:p>
    <w:p>
      <w:pPr>
        <w:keepNext w:val="0"/>
        <w:numPr>
          <w:numId w:val="0"/>
        </w:numPr>
        <w:ind w:firstLine="482" w:firstLineChars="200"/>
      </w:pPr>
      <w:r>
        <w:rPr>
          <w:rFonts w:hint="eastAsia"/>
          <w:b/>
          <w:bCs/>
          <w:lang w:val="en-US" w:eastAsia="zh-CN"/>
        </w:rPr>
        <w:t>2</w:t>
      </w:r>
      <w:r>
        <w:rPr>
          <w:rFonts w:hint="eastAsia"/>
        </w:rPr>
        <w:t>供热方案对安全分析报告等执照申请文件的影响范围和内容。</w:t>
      </w:r>
    </w:p>
    <w:p>
      <w:pPr>
        <w:pStyle w:val="3"/>
        <w:rPr>
          <w:b/>
          <w:bCs w:val="0"/>
        </w:rPr>
      </w:pPr>
      <w:bookmarkStart w:id="36" w:name="_Toc91014726"/>
      <w:bookmarkStart w:id="37" w:name="_Toc90930596"/>
      <w:r>
        <w:rPr>
          <w:rFonts w:hint="eastAsia"/>
          <w:b/>
          <w:bCs w:val="0"/>
        </w:rPr>
        <w:t>项目行政审批</w:t>
      </w:r>
      <w:bookmarkEnd w:id="36"/>
      <w:bookmarkEnd w:id="37"/>
    </w:p>
    <w:p>
      <w:pPr>
        <w:pStyle w:val="5"/>
      </w:pPr>
      <w:r>
        <w:rPr>
          <w:rFonts w:hint="eastAsia"/>
        </w:rPr>
        <w:t>核电厂对外供热项目应办理表1中的行政许可事项。</w:t>
      </w:r>
    </w:p>
    <w:tbl>
      <w:tblPr>
        <w:tblStyle w:val="25"/>
        <w:tblW w:w="0" w:type="auto"/>
        <w:tblInd w:w="848"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703"/>
        <w:gridCol w:w="2590"/>
        <w:gridCol w:w="3511"/>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6804" w:type="dxa"/>
            <w:gridSpan w:val="3"/>
            <w:tcBorders>
              <w:top w:val="nil"/>
              <w:left w:val="nil"/>
              <w:bottom w:val="single" w:color="auto" w:sz="4" w:space="0"/>
              <w:right w:val="nil"/>
            </w:tcBorders>
          </w:tcPr>
          <w:p>
            <w:pPr>
              <w:keepNext w:val="0"/>
              <w:jc w:val="center"/>
              <w:rPr>
                <w:sz w:val="21"/>
                <w:szCs w:val="21"/>
              </w:rPr>
            </w:pPr>
            <w:r>
              <w:rPr>
                <w:rFonts w:hint="eastAsia" w:ascii="黑体" w:hAnsi="黑体" w:eastAsia="黑体" w:cs="黑体"/>
                <w:sz w:val="21"/>
                <w:szCs w:val="21"/>
              </w:rPr>
              <w:t>表1 行政许可事项清单</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03" w:type="dxa"/>
            <w:tcBorders>
              <w:top w:val="single" w:color="auto" w:sz="4" w:space="0"/>
              <w:left w:val="single" w:color="auto" w:sz="4" w:space="0"/>
              <w:bottom w:val="single" w:color="auto" w:sz="4" w:space="0"/>
            </w:tcBorders>
          </w:tcPr>
          <w:p>
            <w:pPr>
              <w:keepNext w:val="0"/>
              <w:jc w:val="center"/>
              <w:rPr>
                <w:sz w:val="21"/>
                <w:szCs w:val="21"/>
              </w:rPr>
            </w:pPr>
            <w:r>
              <w:rPr>
                <w:rFonts w:hint="eastAsia"/>
                <w:sz w:val="21"/>
                <w:szCs w:val="21"/>
              </w:rPr>
              <w:t>序号</w:t>
            </w:r>
          </w:p>
        </w:tc>
        <w:tc>
          <w:tcPr>
            <w:tcW w:w="2590" w:type="dxa"/>
            <w:tcBorders>
              <w:top w:val="single" w:color="auto" w:sz="4" w:space="0"/>
              <w:bottom w:val="single" w:color="auto" w:sz="4" w:space="0"/>
            </w:tcBorders>
          </w:tcPr>
          <w:p>
            <w:pPr>
              <w:keepNext w:val="0"/>
              <w:jc w:val="center"/>
              <w:rPr>
                <w:sz w:val="21"/>
                <w:szCs w:val="21"/>
              </w:rPr>
            </w:pPr>
            <w:r>
              <w:rPr>
                <w:rFonts w:hint="eastAsia"/>
                <w:sz w:val="21"/>
                <w:szCs w:val="21"/>
              </w:rPr>
              <w:t>行政许可事项</w:t>
            </w:r>
          </w:p>
        </w:tc>
        <w:tc>
          <w:tcPr>
            <w:tcW w:w="3511" w:type="dxa"/>
            <w:tcBorders>
              <w:top w:val="single" w:color="auto" w:sz="4" w:space="0"/>
              <w:bottom w:val="single" w:color="auto" w:sz="4" w:space="0"/>
              <w:right w:val="single" w:color="auto" w:sz="4" w:space="0"/>
            </w:tcBorders>
          </w:tcPr>
          <w:p>
            <w:pPr>
              <w:keepNext w:val="0"/>
              <w:jc w:val="center"/>
              <w:rPr>
                <w:sz w:val="21"/>
                <w:szCs w:val="21"/>
              </w:rPr>
            </w:pPr>
            <w:r>
              <w:rPr>
                <w:rFonts w:hint="eastAsia"/>
                <w:sz w:val="21"/>
                <w:szCs w:val="21"/>
              </w:rPr>
              <w:t>行政许可主管部门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03" w:type="dxa"/>
            <w:tcBorders>
              <w:top w:val="single" w:color="auto" w:sz="4" w:space="0"/>
              <w:left w:val="single" w:color="auto" w:sz="4" w:space="0"/>
              <w:bottom w:val="single" w:color="auto" w:sz="4" w:space="0"/>
            </w:tcBorders>
          </w:tcPr>
          <w:p>
            <w:pPr>
              <w:keepNext w:val="0"/>
              <w:jc w:val="center"/>
              <w:rPr>
                <w:sz w:val="21"/>
                <w:szCs w:val="21"/>
              </w:rPr>
            </w:pPr>
            <w:r>
              <w:rPr>
                <w:rFonts w:hint="eastAsia"/>
                <w:sz w:val="21"/>
                <w:szCs w:val="21"/>
              </w:rPr>
              <w:t>1</w:t>
            </w:r>
          </w:p>
        </w:tc>
        <w:tc>
          <w:tcPr>
            <w:tcW w:w="2590" w:type="dxa"/>
            <w:tcBorders>
              <w:top w:val="single" w:color="auto" w:sz="4" w:space="0"/>
              <w:bottom w:val="single" w:color="auto" w:sz="4" w:space="0"/>
            </w:tcBorders>
          </w:tcPr>
          <w:p>
            <w:pPr>
              <w:keepNext w:val="0"/>
              <w:jc w:val="center"/>
              <w:rPr>
                <w:sz w:val="21"/>
                <w:szCs w:val="21"/>
              </w:rPr>
            </w:pPr>
            <w:r>
              <w:rPr>
                <w:rFonts w:hint="eastAsia"/>
                <w:sz w:val="21"/>
                <w:szCs w:val="21"/>
              </w:rPr>
              <w:t>环境影响评价</w:t>
            </w:r>
          </w:p>
        </w:tc>
        <w:tc>
          <w:tcPr>
            <w:tcW w:w="3511" w:type="dxa"/>
            <w:tcBorders>
              <w:top w:val="single" w:color="auto" w:sz="4" w:space="0"/>
              <w:bottom w:val="single" w:color="auto" w:sz="4" w:space="0"/>
              <w:right w:val="single" w:color="auto" w:sz="4" w:space="0"/>
            </w:tcBorders>
          </w:tcPr>
          <w:p>
            <w:pPr>
              <w:keepNext w:val="0"/>
              <w:jc w:val="center"/>
              <w:rPr>
                <w:sz w:val="21"/>
                <w:szCs w:val="21"/>
              </w:rPr>
            </w:pPr>
            <w:r>
              <w:rPr>
                <w:rFonts w:hint="eastAsia"/>
                <w:sz w:val="21"/>
                <w:szCs w:val="21"/>
              </w:rPr>
              <w:t>生态环境部/地方环保部门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03" w:type="dxa"/>
            <w:tcBorders>
              <w:top w:val="single" w:color="auto" w:sz="4" w:space="0"/>
              <w:left w:val="single" w:color="auto" w:sz="4" w:space="0"/>
              <w:bottom w:val="single" w:color="auto" w:sz="4" w:space="0"/>
            </w:tcBorders>
          </w:tcPr>
          <w:p>
            <w:pPr>
              <w:keepNext w:val="0"/>
              <w:jc w:val="center"/>
              <w:rPr>
                <w:sz w:val="21"/>
                <w:szCs w:val="21"/>
              </w:rPr>
            </w:pPr>
            <w:r>
              <w:rPr>
                <w:rFonts w:hint="eastAsia"/>
                <w:sz w:val="21"/>
                <w:szCs w:val="21"/>
              </w:rPr>
              <w:t>2</w:t>
            </w:r>
          </w:p>
        </w:tc>
        <w:tc>
          <w:tcPr>
            <w:tcW w:w="2590" w:type="dxa"/>
            <w:tcBorders>
              <w:top w:val="single" w:color="auto" w:sz="4" w:space="0"/>
              <w:bottom w:val="single" w:color="auto" w:sz="4" w:space="0"/>
            </w:tcBorders>
          </w:tcPr>
          <w:p>
            <w:pPr>
              <w:keepNext w:val="0"/>
              <w:jc w:val="center"/>
              <w:rPr>
                <w:sz w:val="21"/>
                <w:szCs w:val="21"/>
              </w:rPr>
            </w:pPr>
            <w:r>
              <w:rPr>
                <w:rFonts w:hint="eastAsia"/>
                <w:sz w:val="21"/>
                <w:szCs w:val="21"/>
              </w:rPr>
              <w:t>核安全评审</w:t>
            </w:r>
          </w:p>
        </w:tc>
        <w:tc>
          <w:tcPr>
            <w:tcW w:w="3511" w:type="dxa"/>
            <w:tcBorders>
              <w:top w:val="single" w:color="auto" w:sz="4" w:space="0"/>
              <w:bottom w:val="single" w:color="auto" w:sz="4" w:space="0"/>
              <w:right w:val="single" w:color="auto" w:sz="4" w:space="0"/>
            </w:tcBorders>
          </w:tcPr>
          <w:p>
            <w:pPr>
              <w:keepNext w:val="0"/>
              <w:jc w:val="center"/>
              <w:rPr>
                <w:sz w:val="21"/>
                <w:szCs w:val="21"/>
              </w:rPr>
            </w:pPr>
            <w:r>
              <w:rPr>
                <w:rFonts w:hint="eastAsia"/>
                <w:sz w:val="21"/>
                <w:szCs w:val="21"/>
              </w:rPr>
              <w:t>国家核安全局</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03" w:type="dxa"/>
            <w:tcBorders>
              <w:top w:val="single" w:color="auto" w:sz="4" w:space="0"/>
              <w:left w:val="single" w:color="auto" w:sz="4" w:space="0"/>
              <w:bottom w:val="single" w:color="auto" w:sz="4" w:space="0"/>
            </w:tcBorders>
          </w:tcPr>
          <w:p>
            <w:pPr>
              <w:keepNext w:val="0"/>
              <w:jc w:val="center"/>
              <w:rPr>
                <w:sz w:val="21"/>
                <w:szCs w:val="21"/>
              </w:rPr>
            </w:pPr>
            <w:r>
              <w:rPr>
                <w:rFonts w:hint="eastAsia"/>
                <w:sz w:val="21"/>
                <w:szCs w:val="21"/>
              </w:rPr>
              <w:t>3</w:t>
            </w:r>
          </w:p>
        </w:tc>
        <w:tc>
          <w:tcPr>
            <w:tcW w:w="2590" w:type="dxa"/>
            <w:tcBorders>
              <w:top w:val="single" w:color="auto" w:sz="4" w:space="0"/>
              <w:bottom w:val="single" w:color="auto" w:sz="4" w:space="0"/>
            </w:tcBorders>
          </w:tcPr>
          <w:p>
            <w:pPr>
              <w:keepNext w:val="0"/>
              <w:jc w:val="center"/>
              <w:rPr>
                <w:sz w:val="21"/>
                <w:szCs w:val="21"/>
              </w:rPr>
            </w:pPr>
            <w:r>
              <w:rPr>
                <w:rFonts w:hint="eastAsia"/>
                <w:sz w:val="21"/>
                <w:szCs w:val="21"/>
              </w:rPr>
              <w:t>实保评审</w:t>
            </w:r>
          </w:p>
        </w:tc>
        <w:tc>
          <w:tcPr>
            <w:tcW w:w="3511" w:type="dxa"/>
            <w:tcBorders>
              <w:top w:val="single" w:color="auto" w:sz="4" w:space="0"/>
              <w:bottom w:val="single" w:color="auto" w:sz="4" w:space="0"/>
              <w:right w:val="single" w:color="auto" w:sz="4" w:space="0"/>
            </w:tcBorders>
          </w:tcPr>
          <w:p>
            <w:pPr>
              <w:keepNext w:val="0"/>
              <w:jc w:val="center"/>
              <w:rPr>
                <w:sz w:val="21"/>
                <w:szCs w:val="21"/>
              </w:rPr>
            </w:pPr>
            <w:r>
              <w:rPr>
                <w:rFonts w:hint="eastAsia"/>
                <w:sz w:val="21"/>
                <w:szCs w:val="21"/>
              </w:rPr>
              <w:t>国家核安全局、国防科工局</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03" w:type="dxa"/>
            <w:tcBorders>
              <w:top w:val="single" w:color="auto" w:sz="4" w:space="0"/>
              <w:left w:val="single" w:color="auto" w:sz="4" w:space="0"/>
              <w:bottom w:val="single" w:color="auto" w:sz="4" w:space="0"/>
            </w:tcBorders>
          </w:tcPr>
          <w:p>
            <w:pPr>
              <w:keepNext w:val="0"/>
              <w:jc w:val="center"/>
              <w:rPr>
                <w:sz w:val="21"/>
                <w:szCs w:val="21"/>
              </w:rPr>
            </w:pPr>
            <w:r>
              <w:rPr>
                <w:rFonts w:hint="eastAsia"/>
                <w:sz w:val="21"/>
                <w:szCs w:val="21"/>
              </w:rPr>
              <w:t>4</w:t>
            </w:r>
          </w:p>
        </w:tc>
        <w:tc>
          <w:tcPr>
            <w:tcW w:w="2590" w:type="dxa"/>
            <w:tcBorders>
              <w:top w:val="single" w:color="auto" w:sz="4" w:space="0"/>
              <w:bottom w:val="single" w:color="auto" w:sz="4" w:space="0"/>
            </w:tcBorders>
          </w:tcPr>
          <w:p>
            <w:pPr>
              <w:keepNext w:val="0"/>
              <w:jc w:val="center"/>
              <w:rPr>
                <w:sz w:val="21"/>
                <w:szCs w:val="21"/>
              </w:rPr>
            </w:pPr>
            <w:r>
              <w:rPr>
                <w:rFonts w:hint="eastAsia"/>
                <w:sz w:val="21"/>
                <w:szCs w:val="21"/>
              </w:rPr>
              <w:t>项目备案</w:t>
            </w:r>
          </w:p>
        </w:tc>
        <w:tc>
          <w:tcPr>
            <w:tcW w:w="3511" w:type="dxa"/>
            <w:tcBorders>
              <w:top w:val="single" w:color="auto" w:sz="4" w:space="0"/>
              <w:bottom w:val="single" w:color="auto" w:sz="4" w:space="0"/>
              <w:right w:val="single" w:color="auto" w:sz="4" w:space="0"/>
            </w:tcBorders>
          </w:tcPr>
          <w:p>
            <w:pPr>
              <w:keepNext w:val="0"/>
              <w:jc w:val="center"/>
              <w:rPr>
                <w:sz w:val="21"/>
                <w:szCs w:val="21"/>
              </w:rPr>
            </w:pPr>
            <w:r>
              <w:rPr>
                <w:rFonts w:hint="eastAsia"/>
                <w:sz w:val="21"/>
                <w:szCs w:val="21"/>
              </w:rPr>
              <w:t>地方行政审批服务部门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03" w:type="dxa"/>
            <w:tcBorders>
              <w:top w:val="single" w:color="auto" w:sz="4" w:space="0"/>
              <w:left w:val="single" w:color="auto" w:sz="4" w:space="0"/>
              <w:bottom w:val="single" w:color="auto" w:sz="4" w:space="0"/>
            </w:tcBorders>
          </w:tcPr>
          <w:p>
            <w:pPr>
              <w:keepNext w:val="0"/>
              <w:jc w:val="center"/>
              <w:rPr>
                <w:sz w:val="21"/>
                <w:szCs w:val="21"/>
              </w:rPr>
            </w:pPr>
            <w:r>
              <w:rPr>
                <w:rFonts w:hint="eastAsia"/>
                <w:sz w:val="21"/>
                <w:szCs w:val="21"/>
              </w:rPr>
              <w:t>5</w:t>
            </w:r>
          </w:p>
        </w:tc>
        <w:tc>
          <w:tcPr>
            <w:tcW w:w="2590" w:type="dxa"/>
            <w:tcBorders>
              <w:top w:val="single" w:color="auto" w:sz="4" w:space="0"/>
              <w:bottom w:val="single" w:color="auto" w:sz="4" w:space="0"/>
            </w:tcBorders>
          </w:tcPr>
          <w:p>
            <w:pPr>
              <w:keepNext w:val="0"/>
              <w:jc w:val="center"/>
              <w:rPr>
                <w:sz w:val="21"/>
                <w:szCs w:val="21"/>
              </w:rPr>
            </w:pPr>
            <w:r>
              <w:rPr>
                <w:rFonts w:hint="eastAsia"/>
                <w:sz w:val="21"/>
                <w:szCs w:val="21"/>
              </w:rPr>
              <w:t>水土保持方案审批</w:t>
            </w:r>
          </w:p>
        </w:tc>
        <w:tc>
          <w:tcPr>
            <w:tcW w:w="3511" w:type="dxa"/>
            <w:tcBorders>
              <w:top w:val="single" w:color="auto" w:sz="4" w:space="0"/>
              <w:bottom w:val="single" w:color="auto" w:sz="4" w:space="0"/>
              <w:right w:val="single" w:color="auto" w:sz="4" w:space="0"/>
            </w:tcBorders>
          </w:tcPr>
          <w:p>
            <w:pPr>
              <w:keepNext w:val="0"/>
              <w:jc w:val="center"/>
              <w:rPr>
                <w:sz w:val="21"/>
                <w:szCs w:val="21"/>
              </w:rPr>
            </w:pPr>
            <w:r>
              <w:rPr>
                <w:rFonts w:hint="eastAsia"/>
                <w:sz w:val="21"/>
                <w:szCs w:val="21"/>
              </w:rPr>
              <w:t>水利部门、行政审批服务部门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03" w:type="dxa"/>
            <w:tcBorders>
              <w:top w:val="single" w:color="auto" w:sz="4" w:space="0"/>
              <w:left w:val="single" w:color="auto" w:sz="4" w:space="0"/>
              <w:bottom w:val="single" w:color="auto" w:sz="4" w:space="0"/>
            </w:tcBorders>
          </w:tcPr>
          <w:p>
            <w:pPr>
              <w:keepNext w:val="0"/>
              <w:jc w:val="center"/>
              <w:rPr>
                <w:sz w:val="21"/>
                <w:szCs w:val="21"/>
              </w:rPr>
            </w:pPr>
            <w:r>
              <w:rPr>
                <w:rFonts w:hint="eastAsia"/>
                <w:sz w:val="21"/>
                <w:szCs w:val="21"/>
              </w:rPr>
              <w:t>6</w:t>
            </w:r>
          </w:p>
        </w:tc>
        <w:tc>
          <w:tcPr>
            <w:tcW w:w="2590" w:type="dxa"/>
            <w:tcBorders>
              <w:top w:val="single" w:color="auto" w:sz="4" w:space="0"/>
              <w:bottom w:val="single" w:color="auto" w:sz="4" w:space="0"/>
            </w:tcBorders>
          </w:tcPr>
          <w:p>
            <w:pPr>
              <w:keepNext w:val="0"/>
              <w:jc w:val="center"/>
              <w:rPr>
                <w:sz w:val="21"/>
                <w:szCs w:val="21"/>
              </w:rPr>
            </w:pPr>
            <w:r>
              <w:rPr>
                <w:rFonts w:hint="eastAsia"/>
                <w:sz w:val="21"/>
                <w:szCs w:val="21"/>
              </w:rPr>
              <w:t>土地手续</w:t>
            </w:r>
          </w:p>
        </w:tc>
        <w:tc>
          <w:tcPr>
            <w:tcW w:w="3511" w:type="dxa"/>
            <w:tcBorders>
              <w:top w:val="single" w:color="auto" w:sz="4" w:space="0"/>
              <w:bottom w:val="single" w:color="auto" w:sz="4" w:space="0"/>
              <w:right w:val="single" w:color="auto" w:sz="4" w:space="0"/>
            </w:tcBorders>
          </w:tcPr>
          <w:p>
            <w:pPr>
              <w:keepNext w:val="0"/>
              <w:jc w:val="center"/>
              <w:rPr>
                <w:sz w:val="21"/>
                <w:szCs w:val="21"/>
              </w:rPr>
            </w:pPr>
            <w:r>
              <w:rPr>
                <w:rFonts w:hint="eastAsia"/>
                <w:sz w:val="21"/>
                <w:szCs w:val="21"/>
              </w:rPr>
              <w:t>自然资源部门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03" w:type="dxa"/>
            <w:tcBorders>
              <w:top w:val="single" w:color="auto" w:sz="4" w:space="0"/>
              <w:left w:val="single" w:color="auto" w:sz="4" w:space="0"/>
              <w:bottom w:val="single" w:color="auto" w:sz="4" w:space="0"/>
            </w:tcBorders>
          </w:tcPr>
          <w:p>
            <w:pPr>
              <w:keepNext w:val="0"/>
              <w:jc w:val="center"/>
              <w:rPr>
                <w:sz w:val="21"/>
                <w:szCs w:val="21"/>
              </w:rPr>
            </w:pPr>
            <w:r>
              <w:rPr>
                <w:rFonts w:hint="eastAsia"/>
                <w:sz w:val="21"/>
                <w:szCs w:val="21"/>
              </w:rPr>
              <w:t>7</w:t>
            </w:r>
          </w:p>
        </w:tc>
        <w:tc>
          <w:tcPr>
            <w:tcW w:w="2590" w:type="dxa"/>
            <w:tcBorders>
              <w:top w:val="single" w:color="auto" w:sz="4" w:space="0"/>
              <w:bottom w:val="single" w:color="auto" w:sz="4" w:space="0"/>
            </w:tcBorders>
          </w:tcPr>
          <w:p>
            <w:pPr>
              <w:keepNext w:val="0"/>
              <w:jc w:val="center"/>
              <w:rPr>
                <w:sz w:val="21"/>
                <w:szCs w:val="21"/>
              </w:rPr>
            </w:pPr>
            <w:r>
              <w:rPr>
                <w:rFonts w:hint="eastAsia"/>
                <w:sz w:val="21"/>
                <w:szCs w:val="21"/>
              </w:rPr>
              <w:t>工程规划许可</w:t>
            </w:r>
          </w:p>
        </w:tc>
        <w:tc>
          <w:tcPr>
            <w:tcW w:w="3511" w:type="dxa"/>
            <w:tcBorders>
              <w:top w:val="single" w:color="auto" w:sz="4" w:space="0"/>
              <w:bottom w:val="single" w:color="auto" w:sz="4" w:space="0"/>
              <w:right w:val="single" w:color="auto" w:sz="4" w:space="0"/>
            </w:tcBorders>
          </w:tcPr>
          <w:p>
            <w:pPr>
              <w:keepNext w:val="0"/>
              <w:jc w:val="center"/>
              <w:rPr>
                <w:sz w:val="21"/>
                <w:szCs w:val="21"/>
              </w:rPr>
            </w:pPr>
            <w:r>
              <w:rPr>
                <w:rFonts w:hint="eastAsia"/>
                <w:sz w:val="21"/>
                <w:szCs w:val="21"/>
              </w:rPr>
              <w:t>地方规划部门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03" w:type="dxa"/>
            <w:tcBorders>
              <w:top w:val="single" w:color="auto" w:sz="4" w:space="0"/>
              <w:left w:val="single" w:color="auto" w:sz="4" w:space="0"/>
              <w:bottom w:val="single" w:color="auto" w:sz="4" w:space="0"/>
            </w:tcBorders>
          </w:tcPr>
          <w:p>
            <w:pPr>
              <w:keepNext w:val="0"/>
              <w:jc w:val="center"/>
              <w:rPr>
                <w:sz w:val="21"/>
                <w:szCs w:val="21"/>
              </w:rPr>
            </w:pPr>
            <w:r>
              <w:rPr>
                <w:rFonts w:hint="eastAsia"/>
                <w:sz w:val="21"/>
                <w:szCs w:val="21"/>
              </w:rPr>
              <w:t>8</w:t>
            </w:r>
          </w:p>
        </w:tc>
        <w:tc>
          <w:tcPr>
            <w:tcW w:w="2590" w:type="dxa"/>
            <w:tcBorders>
              <w:top w:val="single" w:color="auto" w:sz="4" w:space="0"/>
              <w:bottom w:val="single" w:color="auto" w:sz="4" w:space="0"/>
            </w:tcBorders>
          </w:tcPr>
          <w:p>
            <w:pPr>
              <w:keepNext w:val="0"/>
              <w:jc w:val="center"/>
              <w:rPr>
                <w:sz w:val="21"/>
                <w:szCs w:val="21"/>
              </w:rPr>
            </w:pPr>
            <w:r>
              <w:rPr>
                <w:rFonts w:hint="eastAsia"/>
                <w:sz w:val="21"/>
                <w:szCs w:val="21"/>
              </w:rPr>
              <w:t>工程质量监督</w:t>
            </w:r>
          </w:p>
        </w:tc>
        <w:tc>
          <w:tcPr>
            <w:tcW w:w="3511" w:type="dxa"/>
            <w:tcBorders>
              <w:top w:val="single" w:color="auto" w:sz="4" w:space="0"/>
              <w:bottom w:val="single" w:color="auto" w:sz="4" w:space="0"/>
              <w:right w:val="single" w:color="auto" w:sz="4" w:space="0"/>
            </w:tcBorders>
          </w:tcPr>
          <w:p>
            <w:pPr>
              <w:keepNext w:val="0"/>
              <w:jc w:val="center"/>
              <w:rPr>
                <w:sz w:val="21"/>
                <w:szCs w:val="21"/>
              </w:rPr>
            </w:pPr>
            <w:r>
              <w:rPr>
                <w:rFonts w:hint="eastAsia"/>
                <w:sz w:val="21"/>
                <w:szCs w:val="21"/>
              </w:rPr>
              <w:t>质量监督部门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03" w:type="dxa"/>
            <w:tcBorders>
              <w:top w:val="single" w:color="auto" w:sz="4" w:space="0"/>
              <w:left w:val="single" w:color="auto" w:sz="4" w:space="0"/>
              <w:bottom w:val="single" w:color="auto" w:sz="4" w:space="0"/>
            </w:tcBorders>
          </w:tcPr>
          <w:p>
            <w:pPr>
              <w:keepNext w:val="0"/>
              <w:jc w:val="center"/>
              <w:rPr>
                <w:sz w:val="21"/>
                <w:szCs w:val="21"/>
              </w:rPr>
            </w:pPr>
            <w:r>
              <w:rPr>
                <w:rFonts w:hint="eastAsia"/>
                <w:sz w:val="21"/>
                <w:szCs w:val="21"/>
              </w:rPr>
              <w:t>9</w:t>
            </w:r>
          </w:p>
        </w:tc>
        <w:tc>
          <w:tcPr>
            <w:tcW w:w="2590" w:type="dxa"/>
            <w:tcBorders>
              <w:top w:val="single" w:color="auto" w:sz="4" w:space="0"/>
              <w:bottom w:val="single" w:color="auto" w:sz="4" w:space="0"/>
            </w:tcBorders>
          </w:tcPr>
          <w:p>
            <w:pPr>
              <w:keepNext w:val="0"/>
              <w:jc w:val="center"/>
              <w:rPr>
                <w:sz w:val="21"/>
                <w:szCs w:val="21"/>
              </w:rPr>
            </w:pPr>
            <w:r>
              <w:rPr>
                <w:rFonts w:hint="eastAsia"/>
                <w:sz w:val="21"/>
                <w:szCs w:val="21"/>
              </w:rPr>
              <w:t>排污许可证（登记表）</w:t>
            </w:r>
          </w:p>
        </w:tc>
        <w:tc>
          <w:tcPr>
            <w:tcW w:w="3511" w:type="dxa"/>
            <w:tcBorders>
              <w:top w:val="single" w:color="auto" w:sz="4" w:space="0"/>
              <w:bottom w:val="single" w:color="auto" w:sz="4" w:space="0"/>
              <w:right w:val="single" w:color="auto" w:sz="4" w:space="0"/>
            </w:tcBorders>
          </w:tcPr>
          <w:p>
            <w:pPr>
              <w:keepNext w:val="0"/>
              <w:jc w:val="center"/>
              <w:rPr>
                <w:sz w:val="21"/>
                <w:szCs w:val="21"/>
              </w:rPr>
            </w:pPr>
            <w:r>
              <w:rPr>
                <w:rFonts w:hint="eastAsia"/>
                <w:sz w:val="21"/>
                <w:szCs w:val="21"/>
              </w:rPr>
              <w:t>地方环保部门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03" w:type="dxa"/>
            <w:tcBorders>
              <w:top w:val="single" w:color="auto" w:sz="4" w:space="0"/>
              <w:left w:val="single" w:color="auto" w:sz="4" w:space="0"/>
              <w:bottom w:val="single" w:color="auto" w:sz="4" w:space="0"/>
            </w:tcBorders>
          </w:tcPr>
          <w:p>
            <w:pPr>
              <w:keepNext w:val="0"/>
              <w:jc w:val="center"/>
              <w:rPr>
                <w:sz w:val="21"/>
                <w:szCs w:val="21"/>
              </w:rPr>
            </w:pPr>
            <w:r>
              <w:rPr>
                <w:rFonts w:hint="eastAsia"/>
                <w:sz w:val="21"/>
                <w:szCs w:val="21"/>
              </w:rPr>
              <w:t>1</w:t>
            </w:r>
            <w:r>
              <w:rPr>
                <w:sz w:val="21"/>
                <w:szCs w:val="21"/>
              </w:rPr>
              <w:t>0</w:t>
            </w:r>
          </w:p>
        </w:tc>
        <w:tc>
          <w:tcPr>
            <w:tcW w:w="2590" w:type="dxa"/>
            <w:tcBorders>
              <w:top w:val="single" w:color="auto" w:sz="4" w:space="0"/>
              <w:bottom w:val="single" w:color="auto" w:sz="4" w:space="0"/>
            </w:tcBorders>
          </w:tcPr>
          <w:p>
            <w:pPr>
              <w:keepNext w:val="0"/>
              <w:jc w:val="center"/>
              <w:rPr>
                <w:sz w:val="21"/>
                <w:szCs w:val="21"/>
              </w:rPr>
            </w:pPr>
            <w:r>
              <w:rPr>
                <w:rFonts w:hint="eastAsia"/>
                <w:sz w:val="21"/>
                <w:szCs w:val="21"/>
              </w:rPr>
              <w:t>竣工环保验收</w:t>
            </w:r>
          </w:p>
        </w:tc>
        <w:tc>
          <w:tcPr>
            <w:tcW w:w="3511" w:type="dxa"/>
            <w:tcBorders>
              <w:top w:val="single" w:color="auto" w:sz="4" w:space="0"/>
              <w:bottom w:val="single" w:color="auto" w:sz="4" w:space="0"/>
              <w:right w:val="single" w:color="auto" w:sz="4" w:space="0"/>
            </w:tcBorders>
          </w:tcPr>
          <w:p>
            <w:pPr>
              <w:keepNext w:val="0"/>
              <w:jc w:val="center"/>
              <w:rPr>
                <w:sz w:val="21"/>
                <w:szCs w:val="21"/>
              </w:rPr>
            </w:pPr>
            <w:r>
              <w:rPr>
                <w:rFonts w:hint="eastAsia"/>
                <w:sz w:val="21"/>
                <w:szCs w:val="21"/>
              </w:rPr>
              <w:t>地方环保部门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03" w:type="dxa"/>
            <w:tcBorders>
              <w:top w:val="single" w:color="auto" w:sz="4" w:space="0"/>
              <w:left w:val="single" w:color="auto" w:sz="4" w:space="0"/>
              <w:bottom w:val="single" w:color="auto" w:sz="4" w:space="0"/>
            </w:tcBorders>
          </w:tcPr>
          <w:p>
            <w:pPr>
              <w:keepNext w:val="0"/>
              <w:jc w:val="center"/>
              <w:rPr>
                <w:sz w:val="21"/>
                <w:szCs w:val="21"/>
              </w:rPr>
            </w:pPr>
            <w:r>
              <w:rPr>
                <w:rFonts w:hint="eastAsia"/>
                <w:sz w:val="21"/>
                <w:szCs w:val="21"/>
              </w:rPr>
              <w:t>1</w:t>
            </w:r>
            <w:r>
              <w:rPr>
                <w:sz w:val="21"/>
                <w:szCs w:val="21"/>
              </w:rPr>
              <w:t>1</w:t>
            </w:r>
          </w:p>
        </w:tc>
        <w:tc>
          <w:tcPr>
            <w:tcW w:w="2590" w:type="dxa"/>
            <w:tcBorders>
              <w:top w:val="single" w:color="auto" w:sz="4" w:space="0"/>
              <w:bottom w:val="single" w:color="auto" w:sz="4" w:space="0"/>
            </w:tcBorders>
          </w:tcPr>
          <w:p>
            <w:pPr>
              <w:keepNext w:val="0"/>
              <w:jc w:val="center"/>
              <w:rPr>
                <w:sz w:val="21"/>
                <w:szCs w:val="21"/>
              </w:rPr>
            </w:pPr>
            <w:r>
              <w:rPr>
                <w:rFonts w:hint="eastAsia"/>
                <w:sz w:val="21"/>
                <w:szCs w:val="21"/>
              </w:rPr>
              <w:t>安全监督</w:t>
            </w:r>
          </w:p>
        </w:tc>
        <w:tc>
          <w:tcPr>
            <w:tcW w:w="3511" w:type="dxa"/>
            <w:tcBorders>
              <w:top w:val="single" w:color="auto" w:sz="4" w:space="0"/>
              <w:bottom w:val="single" w:color="auto" w:sz="4" w:space="0"/>
              <w:right w:val="single" w:color="auto" w:sz="4" w:space="0"/>
            </w:tcBorders>
          </w:tcPr>
          <w:p>
            <w:pPr>
              <w:keepNext w:val="0"/>
              <w:jc w:val="center"/>
              <w:rPr>
                <w:sz w:val="21"/>
                <w:szCs w:val="21"/>
              </w:rPr>
            </w:pPr>
            <w:r>
              <w:rPr>
                <w:rFonts w:hint="eastAsia"/>
                <w:sz w:val="21"/>
                <w:szCs w:val="21"/>
              </w:rPr>
              <w:t>安全监督部门</w:t>
            </w:r>
          </w:p>
        </w:tc>
      </w:tr>
    </w:tbl>
    <w:p>
      <w:pPr>
        <w:pStyle w:val="5"/>
      </w:pPr>
      <w:r>
        <w:rPr>
          <w:rFonts w:hint="eastAsia"/>
        </w:rPr>
        <w:t>项目立项之后，建设单位应尽早启动环境影响评价工作，根据以下两种情况开展工作：</w:t>
      </w:r>
    </w:p>
    <w:p>
      <w:pPr>
        <w:keepNext w:val="0"/>
        <w:ind w:left="480" w:leftChars="200"/>
      </w:pPr>
      <w:r>
        <w:rPr>
          <w:rFonts w:hint="eastAsia"/>
          <w:b/>
          <w:bCs/>
          <w:lang w:val="en-US" w:eastAsia="zh-CN"/>
        </w:rPr>
        <w:t>1</w:t>
      </w:r>
      <w:r>
        <w:rPr>
          <w:rFonts w:hint="eastAsia"/>
        </w:rPr>
        <w:t xml:space="preserve"> 项目涉及到主体生产工艺或安全重要构筑物的重大变更，但源项不显著增加，应编制《环境影响报告表》；</w:t>
      </w:r>
    </w:p>
    <w:p>
      <w:pPr>
        <w:keepNext w:val="0"/>
        <w:ind w:left="480" w:leftChars="200"/>
      </w:pPr>
      <w:r>
        <w:rPr>
          <w:rFonts w:hint="eastAsia"/>
          <w:b/>
          <w:bCs/>
          <w:lang w:val="en-US" w:eastAsia="zh-CN"/>
        </w:rPr>
        <w:t>2</w:t>
      </w:r>
      <w:r>
        <w:rPr>
          <w:rFonts w:hint="eastAsia"/>
        </w:rPr>
        <w:t xml:space="preserve"> 项目不涉及生产主体工艺或安全重要构筑物的重大变更，应编制《环境影响登记表》，并在项目所在省建设项目环境影响登记表备案系统进行网络备案。</w:t>
      </w:r>
    </w:p>
    <w:p>
      <w:pPr>
        <w:pStyle w:val="5"/>
      </w:pPr>
      <w:r>
        <w:t>《环境影响报告表》可由建设单位委托有类似经验的环境评价单位编制，《环</w:t>
      </w:r>
      <w:r>
        <w:rPr>
          <w:rFonts w:hint="eastAsia"/>
        </w:rPr>
        <w:t>境影响登记表》应由建设单位负责编制。</w:t>
      </w:r>
    </w:p>
    <w:p>
      <w:pPr>
        <w:pStyle w:val="5"/>
      </w:pPr>
      <w:r>
        <w:rPr>
          <w:rFonts w:hint="eastAsia"/>
        </w:rPr>
        <w:t>项目开工之前应获得行政许可主管部门的环评批文或备案。</w:t>
      </w:r>
    </w:p>
    <w:p>
      <w:pPr>
        <w:pStyle w:val="5"/>
      </w:pPr>
      <w:r>
        <w:rPr>
          <w:rFonts w:hint="eastAsia"/>
        </w:rPr>
        <w:t>项目正式投运前应完成排污许可证（登记表）、竣工环保验收办理。</w:t>
      </w:r>
    </w:p>
    <w:p>
      <w:pPr>
        <w:pStyle w:val="5"/>
      </w:pPr>
      <w:r>
        <w:t>热网管道架空跨越实物保护周界上方时，应编制工程实物保护方案，并分别呈</w:t>
      </w:r>
      <w:r>
        <w:rPr>
          <w:rFonts w:hint="eastAsia"/>
        </w:rPr>
        <w:t>报国家核安全局、国防科工局审批。</w:t>
      </w:r>
    </w:p>
    <w:p>
      <w:pPr>
        <w:pStyle w:val="5"/>
      </w:pPr>
      <w:r>
        <w:t>已建成核电</w:t>
      </w:r>
      <w:r>
        <w:rPr>
          <w:rFonts w:hint="eastAsia"/>
        </w:rPr>
        <w:t>厂供热</w:t>
      </w:r>
      <w:r>
        <w:t>改造</w:t>
      </w:r>
      <w:r>
        <w:rPr>
          <w:rFonts w:hint="eastAsia"/>
        </w:rPr>
        <w:t>，建设</w:t>
      </w:r>
      <w:r>
        <w:t>单位应按照HAF103-2004</w:t>
      </w:r>
      <w:r>
        <w:rPr>
          <w:rFonts w:hint="eastAsia"/>
        </w:rPr>
        <w:t>核动力厂运行安全规定开展设计修改和评价，并</w:t>
      </w:r>
      <w:r>
        <w:t>向国家核安全局提交修改申请</w:t>
      </w:r>
      <w:r>
        <w:rPr>
          <w:rFonts w:hint="eastAsia"/>
        </w:rPr>
        <w:t>。</w:t>
      </w:r>
    </w:p>
    <w:p>
      <w:pPr>
        <w:pStyle w:val="2"/>
      </w:pPr>
      <w:bookmarkStart w:id="38" w:name="_Toc31472"/>
      <w:bookmarkStart w:id="39" w:name="_Toc91014727"/>
      <w:bookmarkStart w:id="40" w:name="_Toc31792"/>
      <w:bookmarkStart w:id="41" w:name="_Toc28996"/>
      <w:r>
        <w:rPr>
          <w:rFonts w:hint="eastAsia"/>
        </w:rPr>
        <w:t>设计管理</w:t>
      </w:r>
      <w:bookmarkEnd w:id="38"/>
      <w:bookmarkEnd w:id="39"/>
      <w:bookmarkEnd w:id="40"/>
      <w:bookmarkEnd w:id="41"/>
    </w:p>
    <w:p>
      <w:pPr>
        <w:pStyle w:val="3"/>
        <w:numPr>
          <w:ilvl w:val="1"/>
          <w:numId w:val="4"/>
        </w:numPr>
        <w:rPr>
          <w:b/>
          <w:bCs w:val="0"/>
        </w:rPr>
      </w:pPr>
      <w:bookmarkStart w:id="42" w:name="_Toc91014728"/>
      <w:bookmarkStart w:id="43" w:name="_Toc90930598"/>
      <w:r>
        <w:rPr>
          <w:rFonts w:hint="eastAsia"/>
          <w:b/>
          <w:bCs w:val="0"/>
        </w:rPr>
        <w:t>一般要求</w:t>
      </w:r>
      <w:bookmarkEnd w:id="42"/>
      <w:bookmarkEnd w:id="43"/>
    </w:p>
    <w:p>
      <w:pPr>
        <w:pStyle w:val="5"/>
      </w:pPr>
      <w:r>
        <w:rPr>
          <w:rFonts w:hint="eastAsia"/>
        </w:rPr>
        <w:t>建设单位应进行项目设计管理规划，确定项目设计范围、设计分工，以及进度、质量、费用等控制目标。</w:t>
      </w:r>
    </w:p>
    <w:p>
      <w:pPr>
        <w:pStyle w:val="5"/>
        <w:widowControl/>
        <w:jc w:val="left"/>
      </w:pPr>
      <w:r>
        <w:rPr>
          <w:rFonts w:hint="eastAsia"/>
        </w:rPr>
        <w:t>建设单位建立设计管理程序体系，细化对设计单位的管理和监督要求，通过正式渠道向设计单位传递与其相关的设计管理程序，要求设计单位遵照执行。</w:t>
      </w:r>
    </w:p>
    <w:p>
      <w:pPr>
        <w:pStyle w:val="5"/>
      </w:pPr>
      <w:r>
        <w:rPr>
          <w:rFonts w:hint="eastAsia"/>
        </w:rPr>
        <w:t>建设单位应要求设计单位编制项目设计工作大纲和质保大纲，并组织审查。</w:t>
      </w:r>
    </w:p>
    <w:p>
      <w:pPr>
        <w:pStyle w:val="5"/>
      </w:pPr>
      <w:r>
        <w:rPr>
          <w:rFonts w:hint="eastAsia"/>
        </w:rPr>
        <w:t>建设单位可根据项目难易程度另行委托开展设计监理和设计咨询。</w:t>
      </w:r>
    </w:p>
    <w:p>
      <w:pPr>
        <w:pStyle w:val="3"/>
        <w:numPr>
          <w:ilvl w:val="1"/>
          <w:numId w:val="4"/>
        </w:numPr>
        <w:rPr>
          <w:b/>
          <w:bCs w:val="0"/>
        </w:rPr>
      </w:pPr>
      <w:bookmarkStart w:id="44" w:name="_Toc91014729"/>
      <w:bookmarkStart w:id="45" w:name="_Toc90930599"/>
      <w:r>
        <w:rPr>
          <w:rFonts w:hint="eastAsia"/>
          <w:b/>
          <w:bCs w:val="0"/>
        </w:rPr>
        <w:t>设计过程控制</w:t>
      </w:r>
    </w:p>
    <w:p>
      <w:pPr>
        <w:pStyle w:val="5"/>
        <w:widowControl/>
        <w:jc w:val="left"/>
      </w:pPr>
      <w:r>
        <w:rPr>
          <w:rFonts w:hint="eastAsia"/>
        </w:rPr>
        <w:t>建设单位设计过程控制应包括设计输入控制、设计接口控制、设计输出管理、设计审查管理、设计变更管理、设计确认管理、设计验证管理等工作。</w:t>
      </w:r>
    </w:p>
    <w:p>
      <w:pPr>
        <w:pStyle w:val="5"/>
        <w:widowControl/>
        <w:jc w:val="left"/>
      </w:pPr>
      <w:r>
        <w:rPr>
          <w:rFonts w:hint="eastAsia"/>
        </w:rPr>
        <w:t xml:space="preserve">建设单位建立设计协调管理制度，定期对设计活动中出现的接口、进度等问题进行协调。 </w:t>
      </w:r>
    </w:p>
    <w:p>
      <w:pPr>
        <w:pStyle w:val="5"/>
        <w:widowControl/>
        <w:jc w:val="left"/>
      </w:pPr>
      <w:r>
        <w:rPr>
          <w:rFonts w:hint="eastAsia"/>
        </w:rPr>
        <w:t>建设单位</w:t>
      </w:r>
      <w:r>
        <w:t>负责组织对设计的质量保证监查；通过设计审查对设计产品进行监督检查和确认，并验证不合格品的整改。</w:t>
      </w:r>
    </w:p>
    <w:p>
      <w:pPr>
        <w:pStyle w:val="5"/>
      </w:pPr>
      <w:r>
        <w:rPr>
          <w:rFonts w:hint="eastAsia"/>
        </w:rPr>
        <w:t>核电厂内供热设计进度与市政管网设计进度应保持同步，建设单位定期对设计进度计划的执行情况进行分析、评价，要建立预警机制，对设计活动的较大延期情况进行预警。</w:t>
      </w:r>
    </w:p>
    <w:p>
      <w:pPr>
        <w:pStyle w:val="5"/>
      </w:pPr>
      <w:r>
        <w:rPr>
          <w:rFonts w:hint="eastAsia"/>
        </w:rPr>
        <w:t>建设单位应组织行业内专家评审初步可行性研究报告、可行性研究报告、初步设计文件，评审专家应涵盖核能领域及市政供暖领域。建设单位应适时组织设计单位与市政管网设计方的联合设计评审。</w:t>
      </w:r>
    </w:p>
    <w:p>
      <w:pPr>
        <w:pStyle w:val="5"/>
      </w:pPr>
      <w:r>
        <w:rPr>
          <w:rFonts w:hint="eastAsia"/>
        </w:rPr>
        <w:t>可行性研究及初步设计阶段，建设单位应组织设计单位与市政管网设计方完成热网循环水系统联合设计，完成动态水力分析，联合出版水力分析报告。</w:t>
      </w:r>
    </w:p>
    <w:p>
      <w:pPr>
        <w:pStyle w:val="5"/>
      </w:pPr>
      <w:r>
        <w:rPr>
          <w:rFonts w:hint="eastAsia"/>
        </w:rPr>
        <w:t>初步设计阶段，建设单位应组织设计单位与市政管网设计方就设计接口参数达成一致，明确双方设计边界。</w:t>
      </w:r>
    </w:p>
    <w:p>
      <w:pPr>
        <w:pStyle w:val="5"/>
      </w:pPr>
      <w:r>
        <w:rPr>
          <w:rFonts w:hint="eastAsia"/>
        </w:rPr>
        <w:t>施工设计阶段，建设单位应组织设计单位与市政管网设计方开展设计接口复核，完成接口施工图纸会审固化。</w:t>
      </w:r>
    </w:p>
    <w:p>
      <w:pPr>
        <w:pStyle w:val="3"/>
        <w:numPr>
          <w:ilvl w:val="1"/>
          <w:numId w:val="4"/>
        </w:numPr>
        <w:rPr>
          <w:b/>
          <w:bCs w:val="0"/>
        </w:rPr>
      </w:pPr>
      <w:r>
        <w:rPr>
          <w:rFonts w:hint="eastAsia"/>
          <w:b/>
          <w:bCs w:val="0"/>
        </w:rPr>
        <w:t>设计技术控制</w:t>
      </w:r>
    </w:p>
    <w:p>
      <w:pPr>
        <w:pStyle w:val="5"/>
      </w:pPr>
      <w:r>
        <w:rPr>
          <w:rFonts w:hint="eastAsia"/>
        </w:rPr>
        <w:t>总体技术要求</w:t>
      </w:r>
    </w:p>
    <w:p>
      <w:pPr>
        <w:pStyle w:val="6"/>
      </w:pPr>
      <w:r>
        <w:rPr>
          <w:rFonts w:hint="eastAsia"/>
        </w:rPr>
        <w:t>核电厂供热系统宜按照“高品质热能发电、中低品质热能供热”的梯级高效利用思路规划设计。</w:t>
      </w:r>
    </w:p>
    <w:p>
      <w:pPr>
        <w:pStyle w:val="6"/>
      </w:pPr>
      <w:r>
        <w:rPr>
          <w:rFonts w:hint="eastAsia"/>
        </w:rPr>
        <w:t>供热技术路线宜采用汽轮机中间级抽汽供热方案。</w:t>
      </w:r>
    </w:p>
    <w:p>
      <w:pPr>
        <w:pStyle w:val="6"/>
      </w:pPr>
      <w:r>
        <w:rPr>
          <w:rFonts w:hint="eastAsia"/>
        </w:rPr>
        <w:t>核电供热机组宜承担基本热负荷，如需参与热网调峰，宜采用阶梯式分段调节，调节方式宜采用分阶段改变流量的“质”调节。</w:t>
      </w:r>
    </w:p>
    <w:p>
      <w:pPr>
        <w:pStyle w:val="6"/>
      </w:pPr>
      <w:r>
        <w:rPr>
          <w:rFonts w:hint="eastAsia"/>
        </w:rPr>
        <w:t>核电厂供热系统设计供热能力应综合考虑各种稳态和瞬态工况下对核岛、汽轮机等设备及系统的影响。</w:t>
      </w:r>
    </w:p>
    <w:p>
      <w:pPr>
        <w:pStyle w:val="6"/>
      </w:pPr>
      <w:r>
        <w:rPr>
          <w:rFonts w:hint="eastAsia"/>
        </w:rPr>
        <w:t>核电厂供热系统设计时，应充分考虑“堆、电、热”负荷协调控制，宜以反应堆维持满功率运行为设计目标。</w:t>
      </w:r>
    </w:p>
    <w:p>
      <w:pPr>
        <w:pStyle w:val="6"/>
      </w:pPr>
      <w:r>
        <w:rPr>
          <w:rFonts w:hint="eastAsia"/>
        </w:rPr>
        <w:t>核电厂供热系统设计时，应开展热力系统分析，绘制供热运行工况系统热平衡图。</w:t>
      </w:r>
    </w:p>
    <w:p>
      <w:pPr>
        <w:pStyle w:val="6"/>
      </w:pPr>
      <w:r>
        <w:rPr>
          <w:rFonts w:hint="eastAsia"/>
        </w:rPr>
        <w:t>核电厂供热系统应采取多级换热、压差设计等有效措施防止放射性释放至热用户，并具备辐射监测功能。</w:t>
      </w:r>
    </w:p>
    <w:p>
      <w:pPr>
        <w:pStyle w:val="5"/>
      </w:pPr>
      <w:r>
        <w:rPr>
          <w:rFonts w:hint="eastAsia"/>
        </w:rPr>
        <w:t>系统设计技术要点</w:t>
      </w:r>
    </w:p>
    <w:p>
      <w:pPr>
        <w:pStyle w:val="6"/>
      </w:pPr>
      <w:r>
        <w:rPr>
          <w:rFonts w:hint="eastAsia"/>
        </w:rPr>
        <w:t>调整供热抽汽管道上应依次设置气动止回阀和液动快关调节阀，快关调节阀不能实现双向密封的，应保证反向密封</w:t>
      </w:r>
      <w:r>
        <w:rPr>
          <w:rFonts w:hint="eastAsia"/>
          <w:lang w:eastAsia="zh-CN"/>
        </w:rPr>
        <w:t>，</w:t>
      </w:r>
      <w:r>
        <w:rPr>
          <w:rFonts w:hint="eastAsia"/>
        </w:rPr>
        <w:t>并在止回阀前另外设置关断阀。非调整供热抽汽管道上应依次设置气动止回阀、调节阀和电动关断阀。热网加热器蒸汽入口支管上应设可调式关断蝶阀。</w:t>
      </w:r>
    </w:p>
    <w:p>
      <w:pPr>
        <w:pStyle w:val="6"/>
      </w:pPr>
      <w:r>
        <w:rPr>
          <w:rFonts w:hint="eastAsia"/>
        </w:rPr>
        <w:t>热网加热蒸汽系统、热网加热器疏水系统应采用各机组单元制。</w:t>
      </w:r>
    </w:p>
    <w:p>
      <w:pPr>
        <w:pStyle w:val="6"/>
      </w:pPr>
      <w:r>
        <w:rPr>
          <w:rFonts w:hint="eastAsia"/>
        </w:rPr>
        <w:t>热网加热器的正常疏水应回收至凝汽器，不宜设疏水箱及疏水泵。疏水的回收水质不应影响功率运行期间二回路水化学指标。疏水宜设置在线氢电导率表进行水质监测，其它指标可定期取样进行实验室检测。</w:t>
      </w:r>
    </w:p>
    <w:p>
      <w:pPr>
        <w:pStyle w:val="6"/>
      </w:pPr>
      <w:r>
        <w:rPr>
          <w:rFonts w:hint="eastAsia"/>
        </w:rPr>
        <w:t>每台热网加热器水位应独立控制，其正常疏水管道上应设动力疏水调节阀，事故疏水管道上应设动力关断阀。</w:t>
      </w:r>
    </w:p>
    <w:p>
      <w:pPr>
        <w:pStyle w:val="6"/>
      </w:pPr>
      <w:r>
        <w:rPr>
          <w:rFonts w:hint="eastAsia"/>
        </w:rPr>
        <w:t>热网加热器壳侧安全阀排汽应各自独立对空排放。壳侧连续排气应经节流减压后排至凝汽器，启动排气应排大气。</w:t>
      </w:r>
    </w:p>
    <w:p>
      <w:pPr>
        <w:pStyle w:val="6"/>
      </w:pPr>
      <w:r>
        <w:rPr>
          <w:rFonts w:hint="eastAsia"/>
        </w:rPr>
        <w:t>热网循环水系统宜采用母管制系统。热网循环水系统的设计压力不应低于下列各项之和：</w:t>
      </w:r>
    </w:p>
    <w:p>
      <w:pPr>
        <w:pStyle w:val="46"/>
        <w:keepNext w:val="0"/>
        <w:tabs>
          <w:tab w:val="left" w:pos="-420"/>
        </w:tabs>
        <w:ind w:left="420" w:firstLine="0" w:firstLineChars="0"/>
        <w:jc w:val="left"/>
        <w:rPr>
          <w:rFonts w:cs="宋体"/>
          <w:szCs w:val="21"/>
        </w:rPr>
      </w:pPr>
      <w:r>
        <w:rPr>
          <w:rFonts w:hint="eastAsia" w:cs="宋体"/>
          <w:b/>
          <w:bCs/>
          <w:szCs w:val="21"/>
        </w:rPr>
        <w:t>1</w:t>
      </w:r>
      <w:r>
        <w:rPr>
          <w:rFonts w:hint="eastAsia" w:cs="宋体"/>
          <w:szCs w:val="21"/>
        </w:rPr>
        <w:t xml:space="preserve"> 各种运行工况的最高工作压力；</w:t>
      </w:r>
    </w:p>
    <w:p>
      <w:pPr>
        <w:keepNext w:val="0"/>
        <w:tabs>
          <w:tab w:val="left" w:pos="-420"/>
        </w:tabs>
        <w:ind w:left="420"/>
        <w:jc w:val="left"/>
        <w:rPr>
          <w:rFonts w:cs="宋体"/>
          <w:szCs w:val="21"/>
        </w:rPr>
      </w:pPr>
      <w:r>
        <w:rPr>
          <w:rFonts w:hint="eastAsia" w:cs="宋体"/>
          <w:b/>
          <w:bCs/>
          <w:szCs w:val="21"/>
        </w:rPr>
        <w:t>2</w:t>
      </w:r>
      <w:r>
        <w:rPr>
          <w:rFonts w:hint="eastAsia" w:cs="宋体"/>
          <w:szCs w:val="21"/>
        </w:rPr>
        <w:t xml:space="preserve"> 地形高差形成的静水压力；</w:t>
      </w:r>
    </w:p>
    <w:p>
      <w:pPr>
        <w:keepNext w:val="0"/>
        <w:tabs>
          <w:tab w:val="left" w:pos="-420"/>
        </w:tabs>
        <w:ind w:left="420"/>
        <w:jc w:val="left"/>
        <w:rPr>
          <w:rFonts w:cs="宋体"/>
          <w:szCs w:val="21"/>
        </w:rPr>
      </w:pPr>
      <w:r>
        <w:rPr>
          <w:rFonts w:hint="eastAsia" w:cs="宋体"/>
          <w:b/>
          <w:bCs/>
          <w:szCs w:val="21"/>
        </w:rPr>
        <w:t>3</w:t>
      </w:r>
      <w:r>
        <w:rPr>
          <w:rFonts w:hint="eastAsia" w:cs="宋体"/>
          <w:szCs w:val="21"/>
        </w:rPr>
        <w:t xml:space="preserve"> 事故工况分析和动态水力分析要求的安全裕量。</w:t>
      </w:r>
    </w:p>
    <w:p>
      <w:pPr>
        <w:pStyle w:val="6"/>
      </w:pPr>
      <w:r>
        <w:rPr>
          <w:rFonts w:hint="eastAsia"/>
        </w:rPr>
        <w:t>热网循环水系统的设计供水温度可取110℃～150℃。回水温度不应高于60℃，长距离输热时应降低回水温度，宜按照30℃设计。热网循环水系统的设计温度宜根据选定的设计供水温度，取5℃的裕量。</w:t>
      </w:r>
    </w:p>
    <w:p>
      <w:pPr>
        <w:pStyle w:val="6"/>
      </w:pPr>
      <w:r>
        <w:rPr>
          <w:rFonts w:hint="eastAsia"/>
        </w:rPr>
        <w:t>热网循环水系统供回水管道内推荐介质流速为2～3m/s。</w:t>
      </w:r>
    </w:p>
    <w:p>
      <w:pPr>
        <w:pStyle w:val="6"/>
      </w:pPr>
      <w:r>
        <w:rPr>
          <w:rFonts w:hint="eastAsia"/>
        </w:rPr>
        <w:t>热网加热器循环水进出水母管间应设置旁路，旁路容量满足系统冲洗时热网循环水流速不小于1m/s。</w:t>
      </w:r>
    </w:p>
    <w:p>
      <w:pPr>
        <w:pStyle w:val="6"/>
      </w:pPr>
      <w:r>
        <w:rPr>
          <w:rFonts w:hint="eastAsia"/>
        </w:rPr>
        <w:t>热网循环水泵宜采用变频泵，设置3台或3台以下循环水泵并联运行时，应设备用泵；当4台或4台以上泵并联运行时，可不设备用泵。热网循环水泵进、出口母管上应设安全阀。</w:t>
      </w:r>
    </w:p>
    <w:p>
      <w:pPr>
        <w:pStyle w:val="6"/>
      </w:pPr>
      <w:r>
        <w:rPr>
          <w:rFonts w:hint="eastAsia"/>
        </w:rPr>
        <w:t>热网循环泵吸入侧的压力，不应低于吸入口可能达到的最高水温下的饱和蒸汽压力加50kPa。</w:t>
      </w:r>
    </w:p>
    <w:p>
      <w:pPr>
        <w:pStyle w:val="6"/>
      </w:pPr>
      <w:r>
        <w:rPr>
          <w:rFonts w:hint="eastAsia"/>
        </w:rPr>
        <w:t>热网循环水系统宜与厂外热网联合开展水力计算，水力计算应包括如下内容：</w:t>
      </w:r>
    </w:p>
    <w:p>
      <w:pPr>
        <w:keepNext w:val="0"/>
        <w:ind w:firstLine="482" w:firstLineChars="200"/>
      </w:pPr>
      <w:r>
        <w:rPr>
          <w:rFonts w:hint="eastAsia"/>
          <w:b/>
          <w:bCs/>
        </w:rPr>
        <w:t>1</w:t>
      </w:r>
      <w:r>
        <w:rPr>
          <w:rFonts w:hint="eastAsia"/>
        </w:rPr>
        <w:t xml:space="preserve"> 确定供热系统的管径及热源循环水泵、中继泵的流量和扬程；</w:t>
      </w:r>
    </w:p>
    <w:p>
      <w:pPr>
        <w:keepNext w:val="0"/>
        <w:ind w:left="480" w:leftChars="200"/>
      </w:pPr>
      <w:r>
        <w:rPr>
          <w:rFonts w:hint="eastAsia"/>
          <w:b/>
          <w:bCs/>
        </w:rPr>
        <w:t>2</w:t>
      </w:r>
      <w:r>
        <w:t xml:space="preserve"> </w:t>
      </w:r>
      <w:r>
        <w:rPr>
          <w:rFonts w:hint="eastAsia"/>
        </w:rPr>
        <w:t>分析供热系统正常运行的压力工况，确保热用户有足够的自用压头且系统不超压、不汽化、不倒空；</w:t>
      </w:r>
    </w:p>
    <w:p>
      <w:pPr>
        <w:keepNext w:val="0"/>
        <w:ind w:left="480" w:leftChars="200"/>
      </w:pPr>
      <w:r>
        <w:rPr>
          <w:rFonts w:hint="eastAsia"/>
          <w:b/>
          <w:bCs/>
        </w:rPr>
        <w:t>3</w:t>
      </w:r>
      <w:r>
        <w:t xml:space="preserve"> </w:t>
      </w:r>
      <w:r>
        <w:rPr>
          <w:rFonts w:hint="eastAsia"/>
        </w:rPr>
        <w:t>事故工况分析；</w:t>
      </w:r>
    </w:p>
    <w:p>
      <w:pPr>
        <w:keepNext w:val="0"/>
        <w:ind w:left="480" w:leftChars="200"/>
      </w:pPr>
      <w:r>
        <w:rPr>
          <w:rFonts w:hint="eastAsia"/>
          <w:b/>
          <w:bCs/>
        </w:rPr>
        <w:t>4</w:t>
      </w:r>
      <w:r>
        <w:t xml:space="preserve"> </w:t>
      </w:r>
      <w:r>
        <w:rPr>
          <w:rFonts w:hint="eastAsia"/>
        </w:rPr>
        <w:t>必要时进行动态水力分析。</w:t>
      </w:r>
    </w:p>
    <w:p>
      <w:pPr>
        <w:pStyle w:val="6"/>
      </w:pPr>
      <w:r>
        <w:t>具有下列情况之一的核电厂供热系统除进行静态水力分析外，还宜进行动</w:t>
      </w:r>
      <w:r>
        <w:rPr>
          <w:rFonts w:hint="eastAsia"/>
        </w:rPr>
        <w:t>态水力分析：</w:t>
      </w:r>
    </w:p>
    <w:p>
      <w:pPr>
        <w:keepNext w:val="0"/>
        <w:ind w:left="480" w:leftChars="200"/>
      </w:pPr>
      <w:r>
        <w:rPr>
          <w:rFonts w:hint="eastAsia"/>
          <w:b/>
          <w:bCs/>
        </w:rPr>
        <w:t>1</w:t>
      </w:r>
      <w:r>
        <w:t xml:space="preserve"> </w:t>
      </w:r>
      <w:r>
        <w:rPr>
          <w:rFonts w:hint="eastAsia"/>
        </w:rPr>
        <w:t>具有长距离输送干线；</w:t>
      </w:r>
    </w:p>
    <w:p>
      <w:pPr>
        <w:keepNext w:val="0"/>
        <w:ind w:left="480" w:leftChars="200"/>
      </w:pPr>
      <w:r>
        <w:rPr>
          <w:rFonts w:hint="eastAsia"/>
          <w:b/>
          <w:bCs/>
        </w:rPr>
        <w:t>2</w:t>
      </w:r>
      <w:r>
        <w:t xml:space="preserve"> </w:t>
      </w:r>
      <w:r>
        <w:rPr>
          <w:rFonts w:hint="eastAsia"/>
        </w:rPr>
        <w:t>供热范围内地形高差大；</w:t>
      </w:r>
    </w:p>
    <w:p>
      <w:pPr>
        <w:keepNext w:val="0"/>
        <w:ind w:left="480" w:leftChars="200"/>
      </w:pPr>
      <w:r>
        <w:rPr>
          <w:rFonts w:hint="eastAsia"/>
          <w:b/>
          <w:bCs/>
        </w:rPr>
        <w:t>3</w:t>
      </w:r>
      <w:r>
        <w:t xml:space="preserve"> </w:t>
      </w:r>
      <w:r>
        <w:rPr>
          <w:rFonts w:hint="eastAsia"/>
        </w:rPr>
        <w:t>系统工作压力高；</w:t>
      </w:r>
    </w:p>
    <w:p>
      <w:pPr>
        <w:keepNext w:val="0"/>
        <w:ind w:left="480" w:leftChars="200"/>
      </w:pPr>
      <w:r>
        <w:rPr>
          <w:rFonts w:hint="eastAsia"/>
          <w:b/>
          <w:bCs/>
        </w:rPr>
        <w:t>4</w:t>
      </w:r>
      <w:r>
        <w:t xml:space="preserve"> </w:t>
      </w:r>
      <w:r>
        <w:rPr>
          <w:rFonts w:hint="eastAsia"/>
        </w:rPr>
        <w:t>系统工作温度高；</w:t>
      </w:r>
    </w:p>
    <w:p>
      <w:pPr>
        <w:keepNext w:val="0"/>
        <w:ind w:left="480" w:leftChars="200"/>
      </w:pPr>
      <w:r>
        <w:rPr>
          <w:rFonts w:hint="eastAsia"/>
          <w:b/>
          <w:bCs/>
        </w:rPr>
        <w:t>5</w:t>
      </w:r>
      <w:r>
        <w:t xml:space="preserve"> </w:t>
      </w:r>
      <w:r>
        <w:rPr>
          <w:rFonts w:hint="eastAsia"/>
        </w:rPr>
        <w:t>系统可靠性要求高。</w:t>
      </w:r>
    </w:p>
    <w:p>
      <w:pPr>
        <w:pStyle w:val="6"/>
      </w:pPr>
      <w:r>
        <w:rPr>
          <w:rFonts w:hint="eastAsia"/>
        </w:rPr>
        <w:t>动态水力分析应对循环泵或中继泵跳闸、输送干线主阀门非正常关闭、热源换热器停止加热等非正常操作发生时的压力瞬变进行分析。</w:t>
      </w:r>
    </w:p>
    <w:p>
      <w:pPr>
        <w:pStyle w:val="6"/>
      </w:pPr>
      <w:r>
        <w:rPr>
          <w:rFonts w:hint="eastAsia"/>
        </w:rPr>
        <w:t>热网需要在热源处定压时，热网循环水系统的定压方式可采用热网循环水泵入口定压或旁通管定压。热网循环水系统定压值应由热网设计单位确定，也可按下式计算：</w:t>
      </w:r>
    </w:p>
    <w:p>
      <w:pPr>
        <w:keepNext w:val="0"/>
        <w:rPr>
          <w:rFonts w:cs="宋体"/>
          <w:szCs w:val="21"/>
        </w:rPr>
      </w:pPr>
      <w:r>
        <w:rPr>
          <w:rFonts w:hint="eastAsia" w:cs="宋体"/>
          <w:szCs w:val="21"/>
        </w:rPr>
        <w:t xml:space="preserve">      P=9.8×H+ Ps+K</w:t>
      </w:r>
    </w:p>
    <w:p>
      <w:pPr>
        <w:keepNext w:val="0"/>
        <w:rPr>
          <w:rFonts w:cs="宋体"/>
          <w:szCs w:val="21"/>
        </w:rPr>
      </w:pPr>
      <w:r>
        <w:rPr>
          <w:rFonts w:hint="eastAsia" w:cs="宋体"/>
          <w:szCs w:val="21"/>
        </w:rPr>
        <w:t>式中：P—定压值（kPa）；</w:t>
      </w:r>
    </w:p>
    <w:p>
      <w:pPr>
        <w:keepNext w:val="0"/>
        <w:rPr>
          <w:rFonts w:cs="宋体"/>
          <w:szCs w:val="21"/>
        </w:rPr>
      </w:pPr>
      <w:r>
        <w:rPr>
          <w:rFonts w:hint="eastAsia" w:cs="宋体"/>
          <w:szCs w:val="21"/>
        </w:rPr>
        <w:t xml:space="preserve">      H—热网最高点与定压点的高度差；</w:t>
      </w:r>
    </w:p>
    <w:p>
      <w:pPr>
        <w:keepNext w:val="0"/>
        <w:rPr>
          <w:rFonts w:cs="宋体"/>
          <w:szCs w:val="21"/>
        </w:rPr>
      </w:pPr>
      <w:r>
        <w:rPr>
          <w:rFonts w:hint="eastAsia" w:cs="宋体"/>
          <w:szCs w:val="21"/>
        </w:rPr>
        <w:t xml:space="preserve">      Ps—热网供水温度对应的汽化压力（kPa）；</w:t>
      </w:r>
    </w:p>
    <w:p>
      <w:pPr>
        <w:keepNext w:val="0"/>
      </w:pPr>
      <w:r>
        <w:rPr>
          <w:rFonts w:hint="eastAsia" w:cs="宋体"/>
          <w:szCs w:val="21"/>
        </w:rPr>
        <w:t xml:space="preserve">      K—富裕压力（kPa），取30～50kPa。</w:t>
      </w:r>
    </w:p>
    <w:p>
      <w:pPr>
        <w:pStyle w:val="6"/>
      </w:pPr>
      <w:r>
        <w:rPr>
          <w:rFonts w:hint="eastAsia"/>
        </w:rPr>
        <w:t>当补水压力不能满足直接补入热网循环水要求时，宜设补水泵。补水泵不宜少于两台，可不设备用泵。补水泵宜采用自动运行模式。</w:t>
      </w:r>
    </w:p>
    <w:p>
      <w:pPr>
        <w:pStyle w:val="6"/>
        <w:jc w:val="left"/>
      </w:pPr>
      <w:r>
        <w:rPr>
          <w:rFonts w:hint="eastAsia"/>
        </w:rPr>
        <w:t>热网补给水处理系统的设计出力宜按热网循环水设计流量的0.5％～1.0％水量选取；补水装置的设计流量不应小于热网循环水设计流量的2%，危急补水设计流量不应小于热网循环水设计流量的4%，其中包括2%正常补水量。</w:t>
      </w:r>
    </w:p>
    <w:p>
      <w:pPr>
        <w:pStyle w:val="6"/>
        <w:rPr>
          <w:rFonts w:ascii="黑体" w:hAnsi="黑体" w:eastAsia="黑体" w:cs="黑体"/>
          <w:sz w:val="21"/>
          <w:szCs w:val="21"/>
        </w:rPr>
      </w:pPr>
      <w:r>
        <w:rPr>
          <w:rFonts w:hint="eastAsia"/>
        </w:rPr>
        <w:t>热网循环水正常补水系统宜设置补水除氧器，正常补水应采用经除氧的化学软化水，启动或事故工况时可补充工业水或生活水。正常补给水水质应符合表2要求：</w:t>
      </w:r>
    </w:p>
    <w:p>
      <w:pPr>
        <w:keepNext w:val="0"/>
        <w:jc w:val="center"/>
        <w:rPr>
          <w:rFonts w:ascii="黑体" w:hAnsi="黑体" w:eastAsia="黑体" w:cs="黑体"/>
          <w:sz w:val="21"/>
          <w:szCs w:val="21"/>
        </w:rPr>
      </w:pPr>
      <w:r>
        <w:rPr>
          <w:rFonts w:hint="eastAsia" w:ascii="黑体" w:hAnsi="黑体" w:eastAsia="黑体" w:cs="黑体"/>
          <w:sz w:val="21"/>
          <w:szCs w:val="21"/>
        </w:rPr>
        <w:t>表2 热网补水水质要求</w:t>
      </w:r>
    </w:p>
    <w:tbl>
      <w:tblPr>
        <w:tblStyle w:val="25"/>
        <w:tblW w:w="58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36"/>
        <w:gridCol w:w="27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36" w:type="dxa"/>
            <w:vAlign w:val="center"/>
          </w:tcPr>
          <w:p>
            <w:pPr>
              <w:keepNext w:val="0"/>
              <w:adjustRightInd w:val="0"/>
              <w:snapToGrid w:val="0"/>
              <w:spacing w:before="62" w:beforeLines="20" w:after="62" w:afterLines="20" w:line="240" w:lineRule="auto"/>
              <w:jc w:val="center"/>
              <w:rPr>
                <w:rFonts w:cs="宋体"/>
                <w:sz w:val="21"/>
                <w:szCs w:val="21"/>
              </w:rPr>
            </w:pPr>
            <w:r>
              <w:rPr>
                <w:rFonts w:hint="eastAsia" w:cs="宋体"/>
                <w:sz w:val="21"/>
                <w:szCs w:val="21"/>
              </w:rPr>
              <w:t>项目</w:t>
            </w:r>
          </w:p>
        </w:tc>
        <w:tc>
          <w:tcPr>
            <w:tcW w:w="2739" w:type="dxa"/>
            <w:vAlign w:val="center"/>
          </w:tcPr>
          <w:p>
            <w:pPr>
              <w:keepNext w:val="0"/>
              <w:adjustRightInd w:val="0"/>
              <w:snapToGrid w:val="0"/>
              <w:spacing w:before="62" w:beforeLines="20" w:after="62" w:afterLines="20" w:line="240" w:lineRule="auto"/>
              <w:jc w:val="center"/>
              <w:rPr>
                <w:rFonts w:cs="宋体"/>
                <w:sz w:val="21"/>
                <w:szCs w:val="21"/>
              </w:rPr>
            </w:pPr>
            <w:r>
              <w:rPr>
                <w:rFonts w:hint="eastAsia" w:cs="宋体"/>
                <w:sz w:val="21"/>
                <w:szCs w:val="21"/>
              </w:rPr>
              <w:t>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36" w:type="dxa"/>
            <w:vAlign w:val="center"/>
          </w:tcPr>
          <w:p>
            <w:pPr>
              <w:keepNext w:val="0"/>
              <w:adjustRightInd w:val="0"/>
              <w:snapToGrid w:val="0"/>
              <w:spacing w:before="62" w:beforeLines="20" w:after="62" w:afterLines="20" w:line="240" w:lineRule="auto"/>
              <w:jc w:val="center"/>
              <w:rPr>
                <w:rFonts w:cs="宋体"/>
                <w:sz w:val="21"/>
                <w:szCs w:val="21"/>
              </w:rPr>
            </w:pPr>
            <w:r>
              <w:rPr>
                <w:rFonts w:hint="eastAsia" w:cs="宋体"/>
                <w:sz w:val="21"/>
                <w:szCs w:val="21"/>
              </w:rPr>
              <w:t>浊度（FTU）</w:t>
            </w:r>
          </w:p>
        </w:tc>
        <w:tc>
          <w:tcPr>
            <w:tcW w:w="2739" w:type="dxa"/>
            <w:vAlign w:val="center"/>
          </w:tcPr>
          <w:p>
            <w:pPr>
              <w:keepNext w:val="0"/>
              <w:adjustRightInd w:val="0"/>
              <w:snapToGrid w:val="0"/>
              <w:spacing w:before="62" w:beforeLines="20" w:after="62" w:afterLines="20" w:line="240" w:lineRule="auto"/>
              <w:jc w:val="center"/>
              <w:rPr>
                <w:rFonts w:cs="宋体"/>
                <w:sz w:val="21"/>
                <w:szCs w:val="21"/>
              </w:rPr>
            </w:pPr>
            <w:r>
              <w:rPr>
                <w:rFonts w:hint="eastAsia" w:cs="宋体"/>
                <w:sz w:val="21"/>
                <w:szCs w:val="21"/>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36" w:type="dxa"/>
            <w:vAlign w:val="center"/>
          </w:tcPr>
          <w:p>
            <w:pPr>
              <w:keepNext w:val="0"/>
              <w:adjustRightInd w:val="0"/>
              <w:snapToGrid w:val="0"/>
              <w:spacing w:before="62" w:beforeLines="20" w:after="62" w:afterLines="20" w:line="240" w:lineRule="auto"/>
              <w:jc w:val="center"/>
              <w:rPr>
                <w:rFonts w:cs="宋体"/>
                <w:sz w:val="21"/>
                <w:szCs w:val="21"/>
              </w:rPr>
            </w:pPr>
            <w:r>
              <w:rPr>
                <w:rFonts w:hint="eastAsia" w:cs="宋体"/>
                <w:sz w:val="21"/>
                <w:szCs w:val="21"/>
              </w:rPr>
              <w:t>硬度（mmol/L）</w:t>
            </w:r>
          </w:p>
        </w:tc>
        <w:tc>
          <w:tcPr>
            <w:tcW w:w="2739" w:type="dxa"/>
            <w:vAlign w:val="center"/>
          </w:tcPr>
          <w:p>
            <w:pPr>
              <w:keepNext w:val="0"/>
              <w:adjustRightInd w:val="0"/>
              <w:snapToGrid w:val="0"/>
              <w:spacing w:before="62" w:beforeLines="20" w:after="62" w:afterLines="20" w:line="240" w:lineRule="auto"/>
              <w:jc w:val="center"/>
              <w:rPr>
                <w:rFonts w:cs="宋体"/>
                <w:sz w:val="21"/>
                <w:szCs w:val="21"/>
              </w:rPr>
            </w:pPr>
            <w:r>
              <w:rPr>
                <w:rFonts w:hint="eastAsia" w:cs="宋体"/>
                <w:sz w:val="21"/>
                <w:szCs w:val="21"/>
              </w:rPr>
              <w:t>≤0.60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36" w:type="dxa"/>
            <w:vAlign w:val="center"/>
          </w:tcPr>
          <w:p>
            <w:pPr>
              <w:keepNext w:val="0"/>
              <w:adjustRightInd w:val="0"/>
              <w:snapToGrid w:val="0"/>
              <w:spacing w:before="62" w:beforeLines="20" w:after="62" w:afterLines="20" w:line="240" w:lineRule="auto"/>
              <w:jc w:val="center"/>
              <w:rPr>
                <w:rFonts w:cs="宋体"/>
                <w:sz w:val="21"/>
                <w:szCs w:val="21"/>
              </w:rPr>
            </w:pPr>
            <w:r>
              <w:rPr>
                <w:rFonts w:hint="eastAsia" w:cs="宋体"/>
                <w:sz w:val="21"/>
                <w:szCs w:val="21"/>
              </w:rPr>
              <w:t>溶解氧（mg/L）</w:t>
            </w:r>
          </w:p>
        </w:tc>
        <w:tc>
          <w:tcPr>
            <w:tcW w:w="2739" w:type="dxa"/>
            <w:vAlign w:val="center"/>
          </w:tcPr>
          <w:p>
            <w:pPr>
              <w:keepNext w:val="0"/>
              <w:adjustRightInd w:val="0"/>
              <w:snapToGrid w:val="0"/>
              <w:spacing w:before="62" w:beforeLines="20" w:after="62" w:afterLines="20" w:line="240" w:lineRule="auto"/>
              <w:jc w:val="center"/>
              <w:rPr>
                <w:rFonts w:cs="宋体"/>
                <w:sz w:val="21"/>
                <w:szCs w:val="21"/>
              </w:rPr>
            </w:pPr>
            <w:r>
              <w:rPr>
                <w:rFonts w:hint="eastAsia" w:cs="宋体"/>
                <w:sz w:val="21"/>
                <w:szCs w:val="21"/>
              </w:rPr>
              <w:t>≤0.10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36" w:type="dxa"/>
            <w:vAlign w:val="center"/>
          </w:tcPr>
          <w:p>
            <w:pPr>
              <w:keepNext w:val="0"/>
              <w:adjustRightInd w:val="0"/>
              <w:snapToGrid w:val="0"/>
              <w:spacing w:before="62" w:beforeLines="20" w:after="62" w:afterLines="20" w:line="240" w:lineRule="auto"/>
              <w:jc w:val="center"/>
              <w:rPr>
                <w:rFonts w:cs="宋体"/>
                <w:sz w:val="21"/>
                <w:szCs w:val="21"/>
              </w:rPr>
            </w:pPr>
            <w:r>
              <w:rPr>
                <w:rFonts w:hint="eastAsia" w:cs="宋体"/>
                <w:sz w:val="21"/>
                <w:szCs w:val="21"/>
              </w:rPr>
              <w:t>油（mg/L）</w:t>
            </w:r>
          </w:p>
        </w:tc>
        <w:tc>
          <w:tcPr>
            <w:tcW w:w="2739" w:type="dxa"/>
            <w:vAlign w:val="center"/>
          </w:tcPr>
          <w:p>
            <w:pPr>
              <w:keepNext w:val="0"/>
              <w:adjustRightInd w:val="0"/>
              <w:snapToGrid w:val="0"/>
              <w:spacing w:before="62" w:beforeLines="20" w:after="62" w:afterLines="20" w:line="240" w:lineRule="auto"/>
              <w:jc w:val="center"/>
              <w:rPr>
                <w:rFonts w:cs="宋体"/>
                <w:sz w:val="21"/>
                <w:szCs w:val="21"/>
              </w:rPr>
            </w:pPr>
            <w:r>
              <w:rPr>
                <w:rFonts w:hint="eastAsia" w:cs="宋体"/>
                <w:sz w:val="21"/>
                <w:szCs w:val="21"/>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36" w:type="dxa"/>
            <w:vAlign w:val="center"/>
          </w:tcPr>
          <w:p>
            <w:pPr>
              <w:keepNext w:val="0"/>
              <w:adjustRightInd w:val="0"/>
              <w:snapToGrid w:val="0"/>
              <w:spacing w:before="62" w:beforeLines="20" w:after="62" w:afterLines="20" w:line="240" w:lineRule="auto"/>
              <w:jc w:val="center"/>
              <w:rPr>
                <w:rFonts w:cs="宋体"/>
                <w:sz w:val="21"/>
                <w:szCs w:val="21"/>
              </w:rPr>
            </w:pPr>
            <w:r>
              <w:rPr>
                <w:rFonts w:hint="eastAsia" w:cs="宋体"/>
                <w:sz w:val="21"/>
                <w:szCs w:val="21"/>
              </w:rPr>
              <w:t>pH（25℃）</w:t>
            </w:r>
          </w:p>
        </w:tc>
        <w:tc>
          <w:tcPr>
            <w:tcW w:w="2739" w:type="dxa"/>
            <w:vAlign w:val="center"/>
          </w:tcPr>
          <w:p>
            <w:pPr>
              <w:keepNext w:val="0"/>
              <w:adjustRightInd w:val="0"/>
              <w:snapToGrid w:val="0"/>
              <w:spacing w:before="62" w:beforeLines="20" w:after="62" w:afterLines="20" w:line="240" w:lineRule="auto"/>
              <w:jc w:val="center"/>
              <w:rPr>
                <w:rFonts w:cs="宋体"/>
                <w:sz w:val="21"/>
                <w:szCs w:val="21"/>
              </w:rPr>
            </w:pPr>
            <w:r>
              <w:rPr>
                <w:rFonts w:hint="eastAsia" w:cs="宋体"/>
                <w:sz w:val="21"/>
                <w:szCs w:val="21"/>
              </w:rPr>
              <w:t>7.0～11.0</w:t>
            </w:r>
          </w:p>
        </w:tc>
      </w:tr>
    </w:tbl>
    <w:p>
      <w:pPr>
        <w:pStyle w:val="6"/>
        <w:jc w:val="left"/>
      </w:pPr>
      <w:r>
        <w:rPr>
          <w:rFonts w:hint="eastAsia"/>
        </w:rPr>
        <w:t>热网循环水设备检修放水、系统排污等疏排水应统一收集、处理，达标排放。</w:t>
      </w:r>
    </w:p>
    <w:p>
      <w:pPr>
        <w:pStyle w:val="5"/>
      </w:pPr>
      <w:r>
        <w:rPr>
          <w:rFonts w:hint="eastAsia"/>
        </w:rPr>
        <w:t>仪控设计技术要点</w:t>
      </w:r>
    </w:p>
    <w:p>
      <w:pPr>
        <w:pStyle w:val="6"/>
      </w:pPr>
      <w:r>
        <w:rPr>
          <w:rFonts w:hint="eastAsia"/>
        </w:rPr>
        <w:t>供热仪表和控制系统的设计应满足安全、可靠及经济性要求。</w:t>
      </w:r>
    </w:p>
    <w:p>
      <w:pPr>
        <w:pStyle w:val="6"/>
      </w:pPr>
      <w:r>
        <w:rPr>
          <w:rFonts w:hint="eastAsia"/>
        </w:rPr>
        <w:t>供热控制系统宜采用可编程控制器（PLC）或分散控制系统（DCS），其自动化水平应与机组自动化水平相匹配。</w:t>
      </w:r>
    </w:p>
    <w:p>
      <w:pPr>
        <w:pStyle w:val="6"/>
      </w:pPr>
      <w:r>
        <w:rPr>
          <w:rFonts w:hint="eastAsia"/>
        </w:rPr>
        <w:t>供热控制系统控制方式宜统一规划，预留远期项目的扩展接口。</w:t>
      </w:r>
    </w:p>
    <w:p>
      <w:pPr>
        <w:pStyle w:val="6"/>
      </w:pPr>
      <w:r>
        <w:rPr>
          <w:rFonts w:hint="eastAsia"/>
        </w:rPr>
        <w:t>核电厂供热系统与核电机组密切相关的设备（如热网加热器、抽汽调节阀等）宜纳入机组主仪控系统进行监控；功能相对独立的系统（如热网循环水系统及设备）可根据核电厂的具体情况通过控制器实现独立控制或纳入机组辅助车间集中控制系统。</w:t>
      </w:r>
    </w:p>
    <w:p>
      <w:pPr>
        <w:pStyle w:val="6"/>
      </w:pPr>
      <w:r>
        <w:rPr>
          <w:rFonts w:hint="eastAsia"/>
        </w:rPr>
        <w:t>核电厂供热系统重要的控制联锁及保护功能信号宜采用三冗余设计，不同控制系统之间重要保护及控制功能信号的传递应采用硬接线，开关量控制信号应采用无源干接点。</w:t>
      </w:r>
    </w:p>
    <w:p>
      <w:pPr>
        <w:pStyle w:val="6"/>
      </w:pPr>
      <w:r>
        <w:rPr>
          <w:rFonts w:hint="eastAsia"/>
        </w:rPr>
        <w:t>核电厂供热系统若为改造项目，设计方案要尽量减少对机组仪控系统软、硬件的影响并充分考虑现场建安、调试的可实施性。</w:t>
      </w:r>
    </w:p>
    <w:p>
      <w:pPr>
        <w:pStyle w:val="6"/>
      </w:pPr>
      <w:r>
        <w:rPr>
          <w:rFonts w:hint="eastAsia"/>
        </w:rPr>
        <w:t>供热控制系统信息及网络安全方案的设计应符合《信息安全技术网络安全等级保护基本要求》GB/T 22239的相关规定。</w:t>
      </w:r>
    </w:p>
    <w:p>
      <w:pPr>
        <w:pStyle w:val="6"/>
      </w:pPr>
      <w:r>
        <w:rPr>
          <w:rFonts w:hint="eastAsia"/>
        </w:rPr>
        <w:t>供热控制系统的设计及设备选型应符合《大中型火力发电厂设计规范》GB 50660及《核电厂常规岛仪表及控制系统设计规程》DL/T 5423的相关规定。</w:t>
      </w:r>
    </w:p>
    <w:p>
      <w:pPr>
        <w:pStyle w:val="6"/>
      </w:pPr>
      <w:r>
        <w:rPr>
          <w:rFonts w:hint="eastAsia"/>
        </w:rPr>
        <w:t>核电厂供热系统相关设备和构筑物的火灾探测和报警系统的设计应符合《火灾自动报警设计规范》GB</w:t>
      </w:r>
      <w:r>
        <w:rPr>
          <w:rFonts w:hint="eastAsia"/>
          <w:lang w:val="en-US" w:eastAsia="zh-CN"/>
        </w:rPr>
        <w:t xml:space="preserve"> </w:t>
      </w:r>
      <w:r>
        <w:rPr>
          <w:rFonts w:hint="eastAsia"/>
        </w:rPr>
        <w:t>50116的相关规定。</w:t>
      </w:r>
    </w:p>
    <w:p>
      <w:pPr>
        <w:pStyle w:val="5"/>
      </w:pPr>
      <w:r>
        <w:rPr>
          <w:rFonts w:hint="eastAsia"/>
        </w:rPr>
        <w:t>布置设计技术要点</w:t>
      </w:r>
    </w:p>
    <w:p>
      <w:pPr>
        <w:pStyle w:val="6"/>
      </w:pPr>
      <w:r>
        <w:rPr>
          <w:rFonts w:hint="eastAsia"/>
        </w:rPr>
        <w:t>热网加热器宜靠近汽轮发电机厂房布置，供热抽汽管道和抽汽疏水管道布置应顺畅短捷。</w:t>
      </w:r>
    </w:p>
    <w:p>
      <w:pPr>
        <w:pStyle w:val="6"/>
      </w:pPr>
      <w:r>
        <w:rPr>
          <w:rFonts w:hint="eastAsia"/>
        </w:rPr>
        <w:t>换热器间的布置位置应考虑对常规岛其他系统设备检修的影响，并设置检修措施。</w:t>
      </w:r>
    </w:p>
    <w:p>
      <w:pPr>
        <w:pStyle w:val="6"/>
      </w:pPr>
      <w:r>
        <w:rPr>
          <w:rFonts w:hint="eastAsia"/>
        </w:rPr>
        <w:t>换热器间宜分层布置，层高宜与常规岛厂房层高一致。如不设墙体隔离，可不单独考虑换热器间的疏散通道。</w:t>
      </w:r>
    </w:p>
    <w:p>
      <w:pPr>
        <w:pStyle w:val="6"/>
      </w:pPr>
      <w:r>
        <w:rPr>
          <w:rFonts w:hint="eastAsia"/>
        </w:rPr>
        <w:t>联合泵站宜布置在要害区外，充分考虑巡检便利性。</w:t>
      </w:r>
    </w:p>
    <w:p>
      <w:pPr>
        <w:pStyle w:val="6"/>
      </w:pPr>
      <w:r>
        <w:rPr>
          <w:rFonts w:hint="eastAsia"/>
        </w:rPr>
        <w:t>联合泵站内设备的布置应满足设备安装、运行、维护和检修的要求。联合泵站规模应在满足近期要求的同时兼顾远期需要。</w:t>
      </w:r>
    </w:p>
    <w:p>
      <w:pPr>
        <w:pStyle w:val="6"/>
      </w:pPr>
      <w:r>
        <w:rPr>
          <w:rFonts w:hint="eastAsia"/>
        </w:rPr>
        <w:t>热网循环水泵、热网循环水补水泵等泵类设备宜布置在联合泵站的底层，热网补水泵宜靠近热网补水除氧器布置。</w:t>
      </w:r>
    </w:p>
    <w:p>
      <w:pPr>
        <w:pStyle w:val="6"/>
      </w:pPr>
      <w:r>
        <w:rPr>
          <w:rFonts w:hint="eastAsia"/>
        </w:rPr>
        <w:t>热网循环水滤网宜靠近热网循环水泵入口布置。</w:t>
      </w:r>
    </w:p>
    <w:p>
      <w:pPr>
        <w:pStyle w:val="6"/>
      </w:pPr>
      <w:r>
        <w:rPr>
          <w:rFonts w:hint="eastAsia"/>
        </w:rPr>
        <w:t>如需在厂内设置隔压站，可将隔压换热器等设备放置于联合泵站内底层。</w:t>
      </w:r>
    </w:p>
    <w:p>
      <w:pPr>
        <w:pStyle w:val="6"/>
      </w:pPr>
      <w:r>
        <w:rPr>
          <w:rFonts w:hint="eastAsia"/>
        </w:rPr>
        <w:t>供热抽汽管道的布置应保证汽轮机本体和接口安全性和稳定性的要求。供热抽汽管道接出口位置应位于接管的上方或侧上方。</w:t>
      </w:r>
    </w:p>
    <w:p>
      <w:pPr>
        <w:pStyle w:val="6"/>
      </w:pPr>
      <w:r>
        <w:rPr>
          <w:rFonts w:hint="eastAsia"/>
        </w:rPr>
        <w:t>供热抽汽管道阀门站宜贴地布置，止回阀的布置位置应满足汽轮机制造厂的要求。</w:t>
      </w:r>
    </w:p>
    <w:p>
      <w:pPr>
        <w:pStyle w:val="6"/>
      </w:pPr>
      <w:r>
        <w:rPr>
          <w:rFonts w:hint="eastAsia"/>
        </w:rPr>
        <w:t>核电厂供热系统汽水管道宜采用架空布置，管道安装设计应满足《火力发电厂汽水管道设计规范》DL/T 5054和《核电厂常规岛汽水管道设计技术规范》NB/T 20193等的要求。</w:t>
      </w:r>
    </w:p>
    <w:p>
      <w:pPr>
        <w:pStyle w:val="6"/>
      </w:pPr>
      <w:r>
        <w:rPr>
          <w:rFonts w:hint="eastAsia"/>
        </w:rPr>
        <w:t>热网循环水管架（线）跨越道路的最小垂直净距宜不小于5m，部分有设备检修运输要求的应另行考虑。</w:t>
      </w:r>
    </w:p>
    <w:p>
      <w:pPr>
        <w:pStyle w:val="6"/>
        <w:rPr>
          <w:rFonts w:cs="宋体"/>
          <w:szCs w:val="21"/>
        </w:rPr>
      </w:pPr>
      <w:r>
        <w:rPr>
          <w:rFonts w:hint="eastAsia"/>
        </w:rPr>
        <w:t>厂区管架靠近高压线布置时，设计方案应满足施工安全距离要求。</w:t>
      </w:r>
      <w:bookmarkEnd w:id="44"/>
      <w:bookmarkEnd w:id="45"/>
    </w:p>
    <w:p>
      <w:pPr>
        <w:pStyle w:val="2"/>
        <w:numPr>
          <w:ilvl w:val="0"/>
          <w:numId w:val="4"/>
        </w:numPr>
      </w:pPr>
      <w:bookmarkStart w:id="46" w:name="_Toc1890"/>
      <w:bookmarkStart w:id="47" w:name="_Toc91014733"/>
      <w:bookmarkStart w:id="48" w:name="_Toc23535"/>
      <w:bookmarkStart w:id="49" w:name="_Toc7930"/>
      <w:r>
        <w:rPr>
          <w:rFonts w:hint="eastAsia"/>
        </w:rPr>
        <w:t>采购管理</w:t>
      </w:r>
      <w:bookmarkEnd w:id="46"/>
      <w:bookmarkEnd w:id="47"/>
      <w:bookmarkEnd w:id="48"/>
      <w:bookmarkEnd w:id="49"/>
    </w:p>
    <w:p>
      <w:pPr>
        <w:pStyle w:val="3"/>
        <w:numPr>
          <w:ilvl w:val="1"/>
          <w:numId w:val="4"/>
        </w:numPr>
        <w:rPr>
          <w:b/>
          <w:bCs w:val="0"/>
        </w:rPr>
      </w:pPr>
      <w:bookmarkStart w:id="50" w:name="_Toc91014734"/>
      <w:bookmarkStart w:id="51" w:name="_Toc90930604"/>
      <w:bookmarkStart w:id="52" w:name="_Toc8359"/>
      <w:bookmarkStart w:id="53" w:name="_Toc44"/>
      <w:r>
        <w:rPr>
          <w:rFonts w:hint="eastAsia"/>
          <w:b/>
          <w:bCs w:val="0"/>
        </w:rPr>
        <w:t>一般要求</w:t>
      </w:r>
      <w:bookmarkEnd w:id="50"/>
      <w:bookmarkEnd w:id="51"/>
      <w:bookmarkEnd w:id="52"/>
    </w:p>
    <w:p>
      <w:pPr>
        <w:pStyle w:val="5"/>
      </w:pPr>
      <w:r>
        <w:rPr>
          <w:rFonts w:hint="eastAsia"/>
        </w:rPr>
        <w:t>建设单位应结合项目管理模式开展采购策划，将采购工作范围逐级分解，明确技术界面、标段界面、发包形式、监造规划和采购计划等。</w:t>
      </w:r>
    </w:p>
    <w:p>
      <w:pPr>
        <w:pStyle w:val="5"/>
      </w:pPr>
      <w:r>
        <w:rPr>
          <w:rFonts w:hint="eastAsia"/>
        </w:rPr>
        <w:t>建设单位应编制设备制造质量监督管理程序，内容涵盖设备制造过程质量监督、设备制造质量计划审查与选点、设备制造质量监督报告与记录以及监造工作监督管理。</w:t>
      </w:r>
    </w:p>
    <w:p>
      <w:pPr>
        <w:pStyle w:val="5"/>
      </w:pPr>
      <w:r>
        <w:rPr>
          <w:rFonts w:hint="eastAsia"/>
        </w:rPr>
        <w:t>建设单位可自行组织采购或委托第三方组织采购。在设备采购合同（包括分包合同）中，应明确合同设备的制造质量计划和监造实施的内容和要求。</w:t>
      </w:r>
    </w:p>
    <w:p>
      <w:pPr>
        <w:pStyle w:val="5"/>
      </w:pPr>
      <w:r>
        <w:rPr>
          <w:rFonts w:hint="eastAsia"/>
        </w:rPr>
        <w:t>项目设备监造可选择自主监造模式或委托监造模式。当选择委托监造模式时，监造单位应向监造委托方提交策划方案、设备监造大纲及监造分级清单等文件。</w:t>
      </w:r>
    </w:p>
    <w:p>
      <w:pPr>
        <w:pStyle w:val="3"/>
        <w:numPr>
          <w:ilvl w:val="1"/>
          <w:numId w:val="4"/>
        </w:numPr>
        <w:rPr>
          <w:b/>
          <w:bCs w:val="0"/>
        </w:rPr>
      </w:pPr>
      <w:bookmarkStart w:id="54" w:name="_Toc91014735"/>
      <w:bookmarkStart w:id="55" w:name="_Toc90930605"/>
      <w:bookmarkStart w:id="56" w:name="_Toc26946"/>
      <w:r>
        <w:rPr>
          <w:rFonts w:hint="eastAsia"/>
          <w:b/>
          <w:bCs w:val="0"/>
        </w:rPr>
        <w:t>物项采购</w:t>
      </w:r>
      <w:bookmarkEnd w:id="53"/>
      <w:bookmarkEnd w:id="54"/>
      <w:bookmarkEnd w:id="55"/>
      <w:bookmarkEnd w:id="56"/>
    </w:p>
    <w:p>
      <w:pPr>
        <w:pStyle w:val="5"/>
      </w:pPr>
      <w:r>
        <w:rPr>
          <w:rFonts w:hint="eastAsia"/>
        </w:rPr>
        <w:t>重要物项采购应编制采购技术规范书，重要物项范围可参考附录A。</w:t>
      </w:r>
    </w:p>
    <w:p>
      <w:pPr>
        <w:pStyle w:val="5"/>
        <w:jc w:val="left"/>
      </w:pPr>
      <w:r>
        <w:rPr>
          <w:rFonts w:hint="eastAsia"/>
        </w:rPr>
        <w:t>对于快关调节阀、抽汽逆止阀、热网加热器等重要物项，应根据供应商业绩及同行用户使用情况，适时开展源地调研与评审。</w:t>
      </w:r>
    </w:p>
    <w:p>
      <w:pPr>
        <w:pStyle w:val="5"/>
        <w:jc w:val="left"/>
      </w:pPr>
      <w:r>
        <w:rPr>
          <w:rFonts w:hint="eastAsia"/>
        </w:rPr>
        <w:t>对于附录A物项质量管控清单中要求供应商报审的物项，供应商信息应向建设单位报审。</w:t>
      </w:r>
    </w:p>
    <w:p>
      <w:pPr>
        <w:pStyle w:val="5"/>
      </w:pPr>
      <w:r>
        <w:rPr>
          <w:rFonts w:hint="eastAsia"/>
        </w:rPr>
        <w:t>附录A物项质量管控清单中要求实施招评标过程监管的物项，建设单位应实施招评标过程监管，合理设置专项资格准入条件。对于技术复杂、行业业绩不足的标段应提高技术评分权重。</w:t>
      </w:r>
    </w:p>
    <w:p>
      <w:pPr>
        <w:pStyle w:val="3"/>
        <w:numPr>
          <w:ilvl w:val="1"/>
          <w:numId w:val="4"/>
        </w:numPr>
        <w:rPr>
          <w:b/>
          <w:bCs w:val="0"/>
        </w:rPr>
      </w:pPr>
      <w:bookmarkStart w:id="57" w:name="_Toc31376"/>
      <w:bookmarkStart w:id="58" w:name="_Toc16186"/>
      <w:bookmarkStart w:id="59" w:name="_Toc91014736"/>
      <w:bookmarkStart w:id="60" w:name="_Toc90930606"/>
      <w:r>
        <w:rPr>
          <w:rFonts w:hint="eastAsia"/>
          <w:b/>
          <w:bCs w:val="0"/>
        </w:rPr>
        <w:t>设备监造</w:t>
      </w:r>
      <w:bookmarkEnd w:id="57"/>
      <w:bookmarkEnd w:id="58"/>
      <w:bookmarkEnd w:id="59"/>
      <w:bookmarkEnd w:id="60"/>
    </w:p>
    <w:p>
      <w:pPr>
        <w:pStyle w:val="5"/>
      </w:pPr>
      <w:r>
        <w:rPr>
          <w:rFonts w:hint="eastAsia"/>
        </w:rPr>
        <w:t>在设备采购合同（包括分包合同）中，应明确合同设备实施监造的内容和要求。</w:t>
      </w:r>
    </w:p>
    <w:p>
      <w:pPr>
        <w:pStyle w:val="5"/>
      </w:pPr>
      <w:r>
        <w:rPr>
          <w:rFonts w:hint="eastAsia"/>
        </w:rPr>
        <w:t>对监造等级高的设备、部件，可采取驻厂监造、见证点执行、随机抽检和专项检查等措施。</w:t>
      </w:r>
    </w:p>
    <w:p>
      <w:pPr>
        <w:pStyle w:val="5"/>
      </w:pPr>
      <w:r>
        <w:rPr>
          <w:rFonts w:hint="eastAsia"/>
        </w:rPr>
        <w:t>监造单位应进行执业登记，并应在执业登记允许的设备工程专业类别范围内从事相关设备的监造。</w:t>
      </w:r>
    </w:p>
    <w:p>
      <w:pPr>
        <w:pStyle w:val="5"/>
      </w:pPr>
      <w:r>
        <w:rPr>
          <w:rFonts w:hint="eastAsia"/>
        </w:rPr>
        <w:t>监造单位的设备监造活动不宜分包。如分包应得到建设单位许可，且分包单位应满足7.3.3的要求，监造单位应对分包单位传递监造委托方的要求。</w:t>
      </w:r>
    </w:p>
    <w:p>
      <w:pPr>
        <w:pStyle w:val="5"/>
      </w:pPr>
      <w:r>
        <w:rPr>
          <w:rFonts w:hint="eastAsia"/>
        </w:rPr>
        <w:t>监造单位应对设备制造过程进行监督管理，督促设备供方对发现的问题采取纠正措施，并监督设备供方实施改进行动。对于批量生产的产品，监造人员可采取抽样见证方式出席见证点。设备监造工作不应替代设备供方应做的质量控制活动。</w:t>
      </w:r>
    </w:p>
    <w:p>
      <w:pPr>
        <w:pStyle w:val="5"/>
      </w:pPr>
      <w:r>
        <w:rPr>
          <w:rFonts w:hint="eastAsia"/>
        </w:rPr>
        <w:t>热网加热器设备监造方式宜采取驻厂监造、见证和巡检的方式。主要原材料制造过程监造重点项目和建议的见证点设置宜按附录B中表B.1选择；热网加热器制造过程监造重点项目和建议的见证点设置宜按附录B中表B.2选择。</w:t>
      </w:r>
    </w:p>
    <w:p>
      <w:pPr>
        <w:pStyle w:val="5"/>
      </w:pPr>
      <w:r>
        <w:rPr>
          <w:rFonts w:hint="eastAsia"/>
        </w:rPr>
        <w:t>除氧器设备监造方式宜采取驻厂监造、见证和巡检的方式。主要原材料制造过程监造重点项目和建议的见证点设置宜按表B.3选择；除氧器制造过程监造重点项目和建议的见证点设置宜按附录B中表B.4选择；除氧器总装与试验过程监造重点项目和建议的见证点设置宜按附录B中表B.5选择。</w:t>
      </w:r>
    </w:p>
    <w:p>
      <w:pPr>
        <w:pStyle w:val="5"/>
      </w:pPr>
      <w:r>
        <w:rPr>
          <w:rFonts w:hint="eastAsia"/>
        </w:rPr>
        <w:t>热网抽汽管道宜采取见证和巡检相结合的方式，制造过程监造重点项目和建议的见证点设置宜按附录B中表B.6选择；热网循环水管道宜采取见证和文件审查的方式，制造过程监造重点项目和建议的见证点设置宜按附录B中表B.7选择；其他热网管道宜采取出厂验收见证的监造方式，宜将管道出厂验收作为监造重点项目，并将见证点设为W。</w:t>
      </w:r>
    </w:p>
    <w:p>
      <w:pPr>
        <w:pStyle w:val="5"/>
      </w:pPr>
      <w:r>
        <w:rPr>
          <w:rFonts w:hint="eastAsia"/>
        </w:rPr>
        <w:t>热网阀门设备监造方式宜按阀门设计参数或是否首次国产化选择相应的监造方式。阀门制造过程监造重点项目和建议的见证点设置宜按附录B中表B.8、B.9选择。</w:t>
      </w:r>
    </w:p>
    <w:p>
      <w:pPr>
        <w:pStyle w:val="5"/>
      </w:pPr>
      <w:r>
        <w:rPr>
          <w:rFonts w:hint="eastAsia"/>
        </w:rPr>
        <w:t>热网循环水泵，热网补水泵的制造活动宜采取见证与巡检相结合的监造方式，原材料和制造过程监造重点项目和建议的见证点设置宜按附录B中表B.10选择。</w:t>
      </w:r>
    </w:p>
    <w:p>
      <w:pPr>
        <w:pStyle w:val="5"/>
      </w:pPr>
      <w:r>
        <w:rPr>
          <w:rFonts w:hint="eastAsia"/>
        </w:rPr>
        <w:t>软化水补水泵、碱输送泵、加药泵的制造活动宜采取见证与文件审查相结合的监造方式，原材料和制造过程监造重点项目和建议的见证点设置宜按附录B中表B.11选择。</w:t>
      </w:r>
    </w:p>
    <w:p>
      <w:pPr>
        <w:pStyle w:val="5"/>
      </w:pPr>
      <w:r>
        <w:rPr>
          <w:rFonts w:hint="eastAsia"/>
        </w:rPr>
        <w:t>不在7.3.1</w:t>
      </w:r>
      <w:r>
        <w:t>0</w:t>
      </w:r>
      <w:r>
        <w:rPr>
          <w:rFonts w:hint="eastAsia"/>
        </w:rPr>
        <w:t>、7.3.1</w:t>
      </w:r>
      <w:r>
        <w:t>1</w:t>
      </w:r>
      <w:r>
        <w:rPr>
          <w:rFonts w:hint="eastAsia"/>
        </w:rPr>
        <w:t>条范围内的泵类设备，宜将出厂验收作为监造重点项目，并将见证点设为W。</w:t>
      </w:r>
    </w:p>
    <w:p>
      <w:pPr>
        <w:pStyle w:val="5"/>
      </w:pPr>
      <w:r>
        <w:rPr>
          <w:rFonts w:hint="eastAsia"/>
        </w:rPr>
        <w:t>电气、仪控及其它设备（如起重设备）的监造方式宜根据设计技术规范书的要求</w:t>
      </w:r>
      <w:r>
        <w:rPr>
          <w:rFonts w:hint="eastAsia"/>
          <w:lang w:eastAsia="zh-CN"/>
        </w:rPr>
        <w:t>，</w:t>
      </w:r>
      <w:r>
        <w:rPr>
          <w:rFonts w:hint="eastAsia"/>
        </w:rPr>
        <w:t>并按如下原则分别对待：</w:t>
      </w:r>
    </w:p>
    <w:p>
      <w:pPr>
        <w:keepNext w:val="0"/>
        <w:ind w:left="480" w:leftChars="200"/>
      </w:pPr>
      <w:r>
        <w:rPr>
          <w:rFonts w:hint="eastAsia"/>
          <w:b/>
          <w:bCs/>
          <w:lang w:val="en-US" w:eastAsia="zh-CN"/>
        </w:rPr>
        <w:t>1</w:t>
      </w:r>
      <w:r>
        <w:rPr>
          <w:rFonts w:hint="eastAsia"/>
        </w:rPr>
        <w:t xml:space="preserve"> 电气设备中10</w:t>
      </w:r>
      <w:r>
        <w:t>k</w:t>
      </w:r>
      <w:r>
        <w:rPr>
          <w:rFonts w:hint="eastAsia"/>
        </w:rPr>
        <w:t>V中压及以上电压等级的设备，宜采取出厂试验见证的监造方式；</w:t>
      </w:r>
    </w:p>
    <w:p>
      <w:pPr>
        <w:keepNext w:val="0"/>
        <w:ind w:left="480" w:leftChars="200"/>
      </w:pPr>
      <w:r>
        <w:rPr>
          <w:rFonts w:hint="eastAsia"/>
          <w:b/>
          <w:bCs/>
          <w:lang w:val="en-US" w:eastAsia="zh-CN"/>
        </w:rPr>
        <w:t>2</w:t>
      </w:r>
      <w:r>
        <w:rPr>
          <w:rFonts w:hint="eastAsia"/>
        </w:rPr>
        <w:t xml:space="preserve"> 仪控设备（非成套）中承担接入机组监视和控制的设备，宜采取出厂验收的方式；</w:t>
      </w:r>
    </w:p>
    <w:p>
      <w:pPr>
        <w:keepNext w:val="0"/>
        <w:ind w:left="480" w:leftChars="200"/>
      </w:pPr>
      <w:r>
        <w:rPr>
          <w:rFonts w:hint="eastAsia"/>
          <w:b/>
          <w:bCs/>
          <w:lang w:val="en-US" w:eastAsia="zh-CN"/>
        </w:rPr>
        <w:t>3</w:t>
      </w:r>
      <w:r>
        <w:rPr>
          <w:rFonts w:hint="eastAsia"/>
        </w:rPr>
        <w:t xml:space="preserve"> 其它设备宜采取到货后检查的方式。</w:t>
      </w:r>
    </w:p>
    <w:p>
      <w:pPr>
        <w:pStyle w:val="5"/>
      </w:pPr>
      <w:r>
        <w:rPr>
          <w:rFonts w:hint="eastAsia"/>
        </w:rPr>
        <w:t>供热系统设备监造的其它工作应符合《核电厂常规岛设备监造技术导则 第1部分：总则》NB/T 25016.1的相关要求。</w:t>
      </w:r>
    </w:p>
    <w:p>
      <w:pPr>
        <w:pStyle w:val="2"/>
        <w:numPr>
          <w:ilvl w:val="0"/>
          <w:numId w:val="4"/>
        </w:numPr>
      </w:pPr>
      <w:bookmarkStart w:id="61" w:name="_Toc91014737"/>
      <w:bookmarkStart w:id="62" w:name="_Toc4699"/>
      <w:bookmarkStart w:id="63" w:name="_Toc28215"/>
      <w:r>
        <w:rPr>
          <w:rFonts w:hint="eastAsia"/>
        </w:rPr>
        <w:t>施工管理</w:t>
      </w:r>
      <w:bookmarkEnd w:id="61"/>
      <w:bookmarkEnd w:id="62"/>
      <w:bookmarkEnd w:id="63"/>
    </w:p>
    <w:p>
      <w:pPr>
        <w:keepNext w:val="0"/>
        <w:outlineLvl w:val="1"/>
        <w:rPr>
          <w:rFonts w:cs="宋体"/>
          <w:b/>
          <w:bCs/>
          <w:kern w:val="0"/>
        </w:rPr>
      </w:pPr>
      <w:bookmarkStart w:id="64" w:name="_Toc90930608"/>
      <w:bookmarkStart w:id="65" w:name="_Toc91014738"/>
      <w:r>
        <w:rPr>
          <w:rFonts w:hint="eastAsia" w:cs="宋体"/>
          <w:b/>
          <w:bCs/>
          <w:kern w:val="0"/>
        </w:rPr>
        <w:t>8.1一般要求</w:t>
      </w:r>
      <w:bookmarkEnd w:id="64"/>
      <w:bookmarkEnd w:id="65"/>
    </w:p>
    <w:p>
      <w:pPr>
        <w:pStyle w:val="5"/>
      </w:pPr>
      <w:r>
        <w:rPr>
          <w:rFonts w:hint="eastAsia"/>
        </w:rPr>
        <w:t>建设单位应结合核电厂主体工程建设和机组投运情况，开展建安工程实施项目策划，合理划分建安合同标段，确定施工管理目标。</w:t>
      </w:r>
    </w:p>
    <w:p>
      <w:pPr>
        <w:pStyle w:val="5"/>
      </w:pPr>
      <w:r>
        <w:rPr>
          <w:rFonts w:hint="eastAsia"/>
        </w:rPr>
        <w:t>建设单位应编制施工质量监督管理程序，内容涵盖施工技术准备、施工质量计划、施工方案、施工质量验收等内容和要求。</w:t>
      </w:r>
    </w:p>
    <w:p>
      <w:pPr>
        <w:pStyle w:val="5"/>
      </w:pPr>
      <w:r>
        <w:rPr>
          <w:rFonts w:hint="eastAsia"/>
        </w:rPr>
        <w:t>建设单位可自行组织或委托有资质的第三方开展项目建安施工管理。</w:t>
      </w:r>
    </w:p>
    <w:p>
      <w:pPr>
        <w:pStyle w:val="5"/>
      </w:pPr>
      <w:r>
        <w:rPr>
          <w:rFonts w:hint="eastAsia"/>
        </w:rPr>
        <w:t>建设单位应在工程建设招投标之前依法选择具备相应资质的监理单位，签订监理合同。</w:t>
      </w:r>
    </w:p>
    <w:p>
      <w:pPr>
        <w:pStyle w:val="3"/>
        <w:rPr>
          <w:b/>
          <w:bCs w:val="0"/>
        </w:rPr>
      </w:pPr>
      <w:r>
        <w:rPr>
          <w:rFonts w:hint="eastAsia"/>
          <w:b/>
          <w:bCs w:val="0"/>
        </w:rPr>
        <w:t>施工过程管理</w:t>
      </w:r>
    </w:p>
    <w:p>
      <w:pPr>
        <w:pStyle w:val="5"/>
      </w:pPr>
      <w:r>
        <w:rPr>
          <w:rFonts w:hint="eastAsia"/>
        </w:rPr>
        <w:t>施工准备阶段应完成设计技术交底和施工图纸会审，并保留记录。</w:t>
      </w:r>
    </w:p>
    <w:p>
      <w:pPr>
        <w:pStyle w:val="5"/>
      </w:pPr>
      <w:r>
        <w:rPr>
          <w:rFonts w:hint="eastAsia"/>
        </w:rPr>
        <w:t>施工单位资质、施工人员资质，施工机具、施工材料的质量合格证明文件，计量器具检定合格文件等应报监理单位审批。</w:t>
      </w:r>
    </w:p>
    <w:p>
      <w:pPr>
        <w:pStyle w:val="5"/>
      </w:pPr>
      <w:r>
        <w:rPr>
          <w:rFonts w:hint="eastAsia"/>
        </w:rPr>
        <w:t>施工前应开启施工质量计划，根据质量分级管控要求选取质量控制点，施工过程应按施工质量计划组织分级验收。</w:t>
      </w:r>
    </w:p>
    <w:p>
      <w:pPr>
        <w:pStyle w:val="5"/>
      </w:pPr>
      <w:r>
        <w:rPr>
          <w:rFonts w:hint="eastAsia"/>
        </w:rPr>
        <w:t>施工单位在重点、难点施工作业前应编制施工方案，施工方案应经过监理单位审批，施工作业前应进行安全技术交底，施工过程中应按施工方案施工，施工作业完成应经验证合格后方可进入下道工序。编制施工方案的施工作业清单可参见附录C。</w:t>
      </w:r>
    </w:p>
    <w:p>
      <w:pPr>
        <w:pStyle w:val="5"/>
      </w:pPr>
      <w:r>
        <w:rPr>
          <w:rFonts w:hint="eastAsia"/>
        </w:rPr>
        <w:t>施工单位应按照《电力建设施工质量验收及评价规程》</w:t>
      </w:r>
      <w:r>
        <w:t>DL/T 5210</w:t>
      </w:r>
      <w:r>
        <w:rPr>
          <w:rFonts w:hint="eastAsia"/>
        </w:rPr>
        <w:t>进行项目划分，并将项目划分表报监理单位审批。施工过程中，应根据项目划分表组织检验批、分项、分部、单位工程验收。</w:t>
      </w:r>
    </w:p>
    <w:p>
      <w:pPr>
        <w:pStyle w:val="5"/>
      </w:pPr>
      <w:r>
        <w:rPr>
          <w:rFonts w:hint="eastAsia"/>
        </w:rPr>
        <w:t>对于</w:t>
      </w:r>
      <w:r>
        <w:t>已建成核电</w:t>
      </w:r>
      <w:r>
        <w:rPr>
          <w:rFonts w:hint="eastAsia"/>
        </w:rPr>
        <w:t>厂供热</w:t>
      </w:r>
      <w:r>
        <w:t>改造</w:t>
      </w:r>
      <w:r>
        <w:rPr>
          <w:rFonts w:hint="eastAsia"/>
        </w:rPr>
        <w:t>，施工计划应结合大修时间窗口制定；施工单位在生产区域进行施工作业前应办理作业工单，施工过程中工单负责人应全程监督；有地下设施的区域，应在正式开挖前探明全部地下设施。</w:t>
      </w:r>
    </w:p>
    <w:p>
      <w:pPr>
        <w:pStyle w:val="3"/>
        <w:rPr>
          <w:rFonts w:cs="宋体"/>
          <w:b/>
          <w:bCs w:val="0"/>
          <w:kern w:val="0"/>
        </w:rPr>
      </w:pPr>
      <w:bookmarkStart w:id="66" w:name="_Toc91014739"/>
      <w:bookmarkStart w:id="67" w:name="_Toc90930609"/>
      <w:r>
        <w:rPr>
          <w:rStyle w:val="45"/>
          <w:b/>
          <w:bCs w:val="0"/>
        </w:rPr>
        <w:t>施工控制要点</w:t>
      </w:r>
      <w:bookmarkEnd w:id="66"/>
      <w:bookmarkEnd w:id="67"/>
    </w:p>
    <w:p>
      <w:pPr>
        <w:pStyle w:val="5"/>
      </w:pPr>
      <w:r>
        <w:rPr>
          <w:rFonts w:hint="eastAsia"/>
        </w:rPr>
        <w:t>管道支吊架安装前，应由监理单位对支吊架的铭牌、刻度牌、指示器、锁定装置等零部件进行检查，支吊架安装前的刻度指针应在冷态位置，且符合设计要求。</w:t>
      </w:r>
    </w:p>
    <w:p>
      <w:pPr>
        <w:pStyle w:val="5"/>
      </w:pPr>
      <w:r>
        <w:rPr>
          <w:rFonts w:hint="eastAsia"/>
        </w:rPr>
        <w:t>管道支吊架安装完成后，应对支吊架的外观和布置、弹簧支吊架定位销的状态、支吊架的规格以及固定管卡的状态等进行检查。支吊架检查记录表详见表3。</w:t>
      </w:r>
    </w:p>
    <w:tbl>
      <w:tblPr>
        <w:tblStyle w:val="24"/>
        <w:tblW w:w="88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1"/>
        <w:gridCol w:w="525"/>
        <w:gridCol w:w="600"/>
        <w:gridCol w:w="525"/>
        <w:gridCol w:w="1450"/>
        <w:gridCol w:w="887"/>
        <w:gridCol w:w="1088"/>
        <w:gridCol w:w="700"/>
        <w:gridCol w:w="691"/>
        <w:gridCol w:w="1254"/>
        <w:gridCol w:w="6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96" w:type="dxa"/>
            <w:gridSpan w:val="11"/>
            <w:tcBorders>
              <w:top w:val="nil"/>
              <w:left w:val="nil"/>
              <w:right w:val="nil"/>
            </w:tcBorders>
            <w:vAlign w:val="center"/>
          </w:tcPr>
          <w:p>
            <w:pPr>
              <w:keepNext w:val="0"/>
              <w:tabs>
                <w:tab w:val="left" w:pos="0"/>
              </w:tabs>
              <w:jc w:val="center"/>
              <w:rPr>
                <w:rFonts w:ascii="黑体" w:hAnsi="黑体" w:eastAsia="黑体"/>
                <w:sz w:val="21"/>
                <w:szCs w:val="21"/>
              </w:rPr>
            </w:pPr>
            <w:r>
              <w:rPr>
                <w:rFonts w:hint="eastAsia" w:ascii="黑体" w:hAnsi="黑体" w:eastAsia="黑体" w:cs="宋体"/>
                <w:kern w:val="0"/>
                <w:sz w:val="21"/>
                <w:szCs w:val="21"/>
              </w:rPr>
              <w:t>表</w:t>
            </w:r>
            <w:r>
              <w:rPr>
                <w:rFonts w:hint="eastAsia"/>
                <w:sz w:val="21"/>
                <w:szCs w:val="21"/>
              </w:rPr>
              <w:t>3</w:t>
            </w:r>
            <w:r>
              <w:rPr>
                <w:rFonts w:hint="eastAsia" w:ascii="黑体" w:hAnsi="黑体" w:eastAsia="黑体" w:cs="宋体"/>
                <w:kern w:val="0"/>
                <w:sz w:val="21"/>
                <w:szCs w:val="21"/>
              </w:rPr>
              <w:t>管道支吊架检查记录表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1" w:type="dxa"/>
            <w:vMerge w:val="restart"/>
            <w:vAlign w:val="center"/>
          </w:tcPr>
          <w:p>
            <w:pPr>
              <w:keepNext w:val="0"/>
              <w:spacing w:line="240" w:lineRule="auto"/>
              <w:jc w:val="center"/>
              <w:rPr>
                <w:sz w:val="21"/>
                <w:szCs w:val="21"/>
              </w:rPr>
            </w:pPr>
            <w:r>
              <w:rPr>
                <w:rFonts w:hint="eastAsia"/>
                <w:sz w:val="21"/>
                <w:szCs w:val="21"/>
              </w:rPr>
              <w:t>序号</w:t>
            </w:r>
          </w:p>
        </w:tc>
        <w:tc>
          <w:tcPr>
            <w:tcW w:w="525" w:type="dxa"/>
            <w:vMerge w:val="restart"/>
            <w:vAlign w:val="center"/>
          </w:tcPr>
          <w:p>
            <w:pPr>
              <w:spacing w:line="240" w:lineRule="auto"/>
              <w:jc w:val="center"/>
              <w:rPr>
                <w:sz w:val="21"/>
                <w:szCs w:val="21"/>
              </w:rPr>
            </w:pPr>
            <w:r>
              <w:rPr>
                <w:rFonts w:hint="eastAsia"/>
                <w:sz w:val="21"/>
                <w:szCs w:val="21"/>
              </w:rPr>
              <w:t>图纸号</w:t>
            </w:r>
          </w:p>
        </w:tc>
        <w:tc>
          <w:tcPr>
            <w:tcW w:w="600" w:type="dxa"/>
            <w:vMerge w:val="restart"/>
            <w:vAlign w:val="center"/>
          </w:tcPr>
          <w:p>
            <w:pPr>
              <w:spacing w:line="240" w:lineRule="auto"/>
              <w:jc w:val="center"/>
              <w:rPr>
                <w:sz w:val="21"/>
                <w:szCs w:val="21"/>
              </w:rPr>
            </w:pPr>
            <w:r>
              <w:rPr>
                <w:rFonts w:hint="eastAsia"/>
                <w:sz w:val="21"/>
                <w:szCs w:val="21"/>
              </w:rPr>
              <w:t>支吊架编号</w:t>
            </w:r>
          </w:p>
        </w:tc>
        <w:tc>
          <w:tcPr>
            <w:tcW w:w="525" w:type="dxa"/>
            <w:vMerge w:val="restart"/>
            <w:vAlign w:val="center"/>
          </w:tcPr>
          <w:p>
            <w:pPr>
              <w:spacing w:line="240" w:lineRule="auto"/>
              <w:jc w:val="center"/>
              <w:rPr>
                <w:sz w:val="21"/>
                <w:szCs w:val="21"/>
              </w:rPr>
            </w:pPr>
            <w:r>
              <w:rPr>
                <w:rFonts w:hint="eastAsia"/>
                <w:sz w:val="21"/>
                <w:szCs w:val="21"/>
              </w:rPr>
              <w:t>外观检查</w:t>
            </w:r>
          </w:p>
        </w:tc>
        <w:tc>
          <w:tcPr>
            <w:tcW w:w="1450" w:type="dxa"/>
            <w:vMerge w:val="restart"/>
            <w:vAlign w:val="center"/>
          </w:tcPr>
          <w:p>
            <w:pPr>
              <w:spacing w:line="240" w:lineRule="auto"/>
              <w:jc w:val="center"/>
              <w:rPr>
                <w:sz w:val="21"/>
                <w:szCs w:val="21"/>
              </w:rPr>
            </w:pPr>
            <w:r>
              <w:rPr>
                <w:rFonts w:hint="eastAsia"/>
                <w:sz w:val="21"/>
                <w:szCs w:val="21"/>
              </w:rPr>
              <w:t>支吊架布置是否符合设计或规范图集要求</w:t>
            </w:r>
          </w:p>
        </w:tc>
        <w:tc>
          <w:tcPr>
            <w:tcW w:w="1975" w:type="dxa"/>
            <w:gridSpan w:val="2"/>
            <w:vAlign w:val="center"/>
          </w:tcPr>
          <w:p>
            <w:pPr>
              <w:spacing w:line="240" w:lineRule="auto"/>
              <w:jc w:val="center"/>
              <w:rPr>
                <w:sz w:val="21"/>
                <w:szCs w:val="21"/>
              </w:rPr>
            </w:pPr>
            <w:r>
              <w:rPr>
                <w:rFonts w:hint="eastAsia"/>
                <w:sz w:val="21"/>
                <w:szCs w:val="21"/>
              </w:rPr>
              <w:t>弹簧支吊架</w:t>
            </w:r>
          </w:p>
          <w:p>
            <w:pPr>
              <w:spacing w:line="240" w:lineRule="auto"/>
              <w:jc w:val="center"/>
              <w:rPr>
                <w:sz w:val="21"/>
                <w:szCs w:val="21"/>
              </w:rPr>
            </w:pPr>
            <w:r>
              <w:rPr>
                <w:rFonts w:hint="eastAsia"/>
                <w:sz w:val="21"/>
                <w:szCs w:val="21"/>
              </w:rPr>
              <w:t>定位销检查</w:t>
            </w:r>
          </w:p>
        </w:tc>
        <w:tc>
          <w:tcPr>
            <w:tcW w:w="1391" w:type="dxa"/>
            <w:gridSpan w:val="2"/>
            <w:vAlign w:val="center"/>
          </w:tcPr>
          <w:p>
            <w:pPr>
              <w:spacing w:line="240" w:lineRule="auto"/>
              <w:jc w:val="center"/>
              <w:rPr>
                <w:sz w:val="21"/>
                <w:szCs w:val="21"/>
              </w:rPr>
            </w:pPr>
            <w:r>
              <w:rPr>
                <w:rFonts w:hint="eastAsia"/>
                <w:sz w:val="21"/>
                <w:szCs w:val="21"/>
              </w:rPr>
              <w:t>支吊架规格</w:t>
            </w:r>
          </w:p>
        </w:tc>
        <w:tc>
          <w:tcPr>
            <w:tcW w:w="1254" w:type="dxa"/>
            <w:vMerge w:val="restart"/>
            <w:vAlign w:val="center"/>
          </w:tcPr>
          <w:p>
            <w:pPr>
              <w:spacing w:line="240" w:lineRule="auto"/>
              <w:jc w:val="center"/>
              <w:rPr>
                <w:sz w:val="21"/>
                <w:szCs w:val="21"/>
              </w:rPr>
            </w:pPr>
            <w:r>
              <w:rPr>
                <w:rFonts w:hint="eastAsia"/>
                <w:sz w:val="21"/>
                <w:szCs w:val="21"/>
              </w:rPr>
              <w:t>固定关卡是否符合设计要求</w:t>
            </w:r>
          </w:p>
        </w:tc>
        <w:tc>
          <w:tcPr>
            <w:tcW w:w="655" w:type="dxa"/>
            <w:vMerge w:val="restart"/>
            <w:vAlign w:val="center"/>
          </w:tcPr>
          <w:p>
            <w:pPr>
              <w:spacing w:line="240" w:lineRule="auto"/>
              <w:jc w:val="center"/>
              <w:rPr>
                <w:sz w:val="21"/>
                <w:szCs w:val="21"/>
              </w:rPr>
            </w:pPr>
            <w:r>
              <w:rPr>
                <w:rFonts w:hint="eastAsia"/>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1" w:type="dxa"/>
            <w:vMerge w:val="continue"/>
            <w:vAlign w:val="center"/>
          </w:tcPr>
          <w:p>
            <w:pPr>
              <w:keepNext w:val="0"/>
              <w:spacing w:line="240" w:lineRule="auto"/>
              <w:jc w:val="center"/>
              <w:rPr>
                <w:sz w:val="21"/>
                <w:szCs w:val="21"/>
              </w:rPr>
            </w:pPr>
          </w:p>
        </w:tc>
        <w:tc>
          <w:tcPr>
            <w:tcW w:w="525" w:type="dxa"/>
            <w:vMerge w:val="continue"/>
            <w:vAlign w:val="center"/>
          </w:tcPr>
          <w:p>
            <w:pPr>
              <w:spacing w:line="240" w:lineRule="auto"/>
              <w:jc w:val="center"/>
              <w:rPr>
                <w:sz w:val="21"/>
                <w:szCs w:val="21"/>
              </w:rPr>
            </w:pPr>
          </w:p>
        </w:tc>
        <w:tc>
          <w:tcPr>
            <w:tcW w:w="600" w:type="dxa"/>
            <w:vMerge w:val="continue"/>
            <w:vAlign w:val="center"/>
          </w:tcPr>
          <w:p>
            <w:pPr>
              <w:spacing w:line="240" w:lineRule="auto"/>
              <w:jc w:val="center"/>
              <w:rPr>
                <w:sz w:val="21"/>
                <w:szCs w:val="21"/>
              </w:rPr>
            </w:pPr>
          </w:p>
        </w:tc>
        <w:tc>
          <w:tcPr>
            <w:tcW w:w="525" w:type="dxa"/>
            <w:vMerge w:val="continue"/>
            <w:vAlign w:val="center"/>
          </w:tcPr>
          <w:p>
            <w:pPr>
              <w:spacing w:line="240" w:lineRule="auto"/>
              <w:jc w:val="center"/>
              <w:rPr>
                <w:sz w:val="21"/>
                <w:szCs w:val="21"/>
              </w:rPr>
            </w:pPr>
          </w:p>
        </w:tc>
        <w:tc>
          <w:tcPr>
            <w:tcW w:w="1450" w:type="dxa"/>
            <w:vMerge w:val="continue"/>
            <w:vAlign w:val="center"/>
          </w:tcPr>
          <w:p>
            <w:pPr>
              <w:spacing w:line="240" w:lineRule="auto"/>
              <w:jc w:val="center"/>
              <w:rPr>
                <w:sz w:val="21"/>
                <w:szCs w:val="21"/>
              </w:rPr>
            </w:pPr>
          </w:p>
        </w:tc>
        <w:tc>
          <w:tcPr>
            <w:tcW w:w="887" w:type="dxa"/>
            <w:vAlign w:val="center"/>
          </w:tcPr>
          <w:p>
            <w:pPr>
              <w:spacing w:line="240" w:lineRule="auto"/>
              <w:jc w:val="center"/>
              <w:rPr>
                <w:sz w:val="21"/>
                <w:szCs w:val="21"/>
              </w:rPr>
            </w:pPr>
            <w:r>
              <w:rPr>
                <w:rFonts w:hint="eastAsia"/>
                <w:sz w:val="21"/>
                <w:szCs w:val="21"/>
              </w:rPr>
              <w:t>状态</w:t>
            </w:r>
          </w:p>
        </w:tc>
        <w:tc>
          <w:tcPr>
            <w:tcW w:w="1088" w:type="dxa"/>
            <w:vAlign w:val="center"/>
          </w:tcPr>
          <w:p>
            <w:pPr>
              <w:spacing w:line="240" w:lineRule="auto"/>
              <w:jc w:val="center"/>
              <w:rPr>
                <w:sz w:val="21"/>
                <w:szCs w:val="21"/>
              </w:rPr>
            </w:pPr>
            <w:r>
              <w:rPr>
                <w:rFonts w:hint="eastAsia"/>
                <w:sz w:val="21"/>
                <w:szCs w:val="21"/>
              </w:rPr>
              <w:t>是否符合要求</w:t>
            </w:r>
          </w:p>
        </w:tc>
        <w:tc>
          <w:tcPr>
            <w:tcW w:w="700" w:type="dxa"/>
            <w:vAlign w:val="center"/>
          </w:tcPr>
          <w:p>
            <w:pPr>
              <w:spacing w:line="240" w:lineRule="auto"/>
              <w:jc w:val="center"/>
              <w:rPr>
                <w:sz w:val="21"/>
                <w:szCs w:val="21"/>
              </w:rPr>
            </w:pPr>
            <w:r>
              <w:rPr>
                <w:rFonts w:hint="eastAsia"/>
                <w:sz w:val="21"/>
                <w:szCs w:val="21"/>
              </w:rPr>
              <w:t>设计要求</w:t>
            </w:r>
          </w:p>
        </w:tc>
        <w:tc>
          <w:tcPr>
            <w:tcW w:w="691" w:type="dxa"/>
            <w:vAlign w:val="center"/>
          </w:tcPr>
          <w:p>
            <w:pPr>
              <w:spacing w:line="240" w:lineRule="auto"/>
              <w:jc w:val="center"/>
              <w:rPr>
                <w:sz w:val="21"/>
                <w:szCs w:val="21"/>
              </w:rPr>
            </w:pPr>
            <w:r>
              <w:rPr>
                <w:rFonts w:hint="eastAsia"/>
                <w:sz w:val="21"/>
                <w:szCs w:val="21"/>
              </w:rPr>
              <w:t>实际安装</w:t>
            </w:r>
          </w:p>
        </w:tc>
        <w:tc>
          <w:tcPr>
            <w:tcW w:w="1254" w:type="dxa"/>
            <w:vMerge w:val="continue"/>
            <w:vAlign w:val="center"/>
          </w:tcPr>
          <w:p>
            <w:pPr>
              <w:spacing w:line="240" w:lineRule="auto"/>
              <w:jc w:val="center"/>
              <w:rPr>
                <w:sz w:val="21"/>
                <w:szCs w:val="21"/>
              </w:rPr>
            </w:pPr>
          </w:p>
        </w:tc>
        <w:tc>
          <w:tcPr>
            <w:tcW w:w="655" w:type="dxa"/>
            <w:vMerge w:val="continue"/>
            <w:vAlign w:val="center"/>
          </w:tcPr>
          <w:p>
            <w:pPr>
              <w:spacing w:line="240" w:lineRule="auto"/>
              <w:jc w:val="cente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1" w:type="dxa"/>
            <w:vAlign w:val="center"/>
          </w:tcPr>
          <w:p>
            <w:pPr>
              <w:keepNext w:val="0"/>
              <w:spacing w:line="240" w:lineRule="auto"/>
              <w:jc w:val="center"/>
              <w:rPr>
                <w:sz w:val="21"/>
                <w:szCs w:val="21"/>
              </w:rPr>
            </w:pPr>
            <w:r>
              <w:rPr>
                <w:rFonts w:hint="eastAsia"/>
                <w:sz w:val="21"/>
                <w:szCs w:val="21"/>
              </w:rPr>
              <w:t>1</w:t>
            </w:r>
          </w:p>
        </w:tc>
        <w:tc>
          <w:tcPr>
            <w:tcW w:w="525" w:type="dxa"/>
            <w:vAlign w:val="center"/>
          </w:tcPr>
          <w:p>
            <w:pPr>
              <w:spacing w:line="240" w:lineRule="auto"/>
              <w:jc w:val="center"/>
              <w:rPr>
                <w:sz w:val="21"/>
                <w:szCs w:val="21"/>
              </w:rPr>
            </w:pPr>
          </w:p>
        </w:tc>
        <w:tc>
          <w:tcPr>
            <w:tcW w:w="600" w:type="dxa"/>
            <w:vAlign w:val="center"/>
          </w:tcPr>
          <w:p>
            <w:pPr>
              <w:spacing w:line="240" w:lineRule="auto"/>
              <w:jc w:val="center"/>
              <w:rPr>
                <w:sz w:val="21"/>
                <w:szCs w:val="21"/>
              </w:rPr>
            </w:pPr>
          </w:p>
        </w:tc>
        <w:tc>
          <w:tcPr>
            <w:tcW w:w="525" w:type="dxa"/>
            <w:vAlign w:val="center"/>
          </w:tcPr>
          <w:p>
            <w:pPr>
              <w:spacing w:line="240" w:lineRule="auto"/>
              <w:jc w:val="center"/>
              <w:rPr>
                <w:sz w:val="21"/>
                <w:szCs w:val="21"/>
              </w:rPr>
            </w:pPr>
          </w:p>
        </w:tc>
        <w:tc>
          <w:tcPr>
            <w:tcW w:w="1450" w:type="dxa"/>
            <w:vAlign w:val="center"/>
          </w:tcPr>
          <w:p>
            <w:pPr>
              <w:spacing w:line="240" w:lineRule="auto"/>
              <w:jc w:val="center"/>
              <w:rPr>
                <w:sz w:val="21"/>
                <w:szCs w:val="21"/>
              </w:rPr>
            </w:pPr>
          </w:p>
        </w:tc>
        <w:tc>
          <w:tcPr>
            <w:tcW w:w="887" w:type="dxa"/>
            <w:vAlign w:val="center"/>
          </w:tcPr>
          <w:p>
            <w:pPr>
              <w:spacing w:line="240" w:lineRule="auto"/>
              <w:jc w:val="center"/>
              <w:rPr>
                <w:sz w:val="21"/>
                <w:szCs w:val="21"/>
              </w:rPr>
            </w:pPr>
          </w:p>
        </w:tc>
        <w:tc>
          <w:tcPr>
            <w:tcW w:w="1088" w:type="dxa"/>
            <w:vAlign w:val="center"/>
          </w:tcPr>
          <w:p>
            <w:pPr>
              <w:spacing w:line="240" w:lineRule="auto"/>
              <w:jc w:val="center"/>
              <w:rPr>
                <w:sz w:val="21"/>
                <w:szCs w:val="21"/>
              </w:rPr>
            </w:pPr>
          </w:p>
        </w:tc>
        <w:tc>
          <w:tcPr>
            <w:tcW w:w="700" w:type="dxa"/>
            <w:vAlign w:val="center"/>
          </w:tcPr>
          <w:p>
            <w:pPr>
              <w:spacing w:line="240" w:lineRule="auto"/>
              <w:jc w:val="center"/>
              <w:rPr>
                <w:sz w:val="21"/>
                <w:szCs w:val="21"/>
              </w:rPr>
            </w:pPr>
          </w:p>
        </w:tc>
        <w:tc>
          <w:tcPr>
            <w:tcW w:w="691" w:type="dxa"/>
            <w:vAlign w:val="center"/>
          </w:tcPr>
          <w:p>
            <w:pPr>
              <w:spacing w:line="240" w:lineRule="auto"/>
              <w:jc w:val="center"/>
              <w:rPr>
                <w:sz w:val="21"/>
                <w:szCs w:val="21"/>
              </w:rPr>
            </w:pPr>
          </w:p>
        </w:tc>
        <w:tc>
          <w:tcPr>
            <w:tcW w:w="1254" w:type="dxa"/>
            <w:vAlign w:val="center"/>
          </w:tcPr>
          <w:p>
            <w:pPr>
              <w:spacing w:line="240" w:lineRule="auto"/>
              <w:jc w:val="center"/>
              <w:rPr>
                <w:sz w:val="21"/>
                <w:szCs w:val="21"/>
              </w:rPr>
            </w:pPr>
          </w:p>
        </w:tc>
        <w:tc>
          <w:tcPr>
            <w:tcW w:w="655" w:type="dxa"/>
            <w:vAlign w:val="center"/>
          </w:tcPr>
          <w:p>
            <w:pPr>
              <w:spacing w:line="240" w:lineRule="auto"/>
              <w:jc w:val="cente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1" w:type="dxa"/>
            <w:vAlign w:val="center"/>
          </w:tcPr>
          <w:p>
            <w:pPr>
              <w:keepNext w:val="0"/>
              <w:spacing w:line="240" w:lineRule="auto"/>
              <w:jc w:val="center"/>
              <w:rPr>
                <w:sz w:val="21"/>
                <w:szCs w:val="21"/>
              </w:rPr>
            </w:pPr>
            <w:r>
              <w:rPr>
                <w:rFonts w:hint="eastAsia"/>
                <w:sz w:val="21"/>
                <w:szCs w:val="21"/>
              </w:rPr>
              <w:t>2</w:t>
            </w:r>
          </w:p>
        </w:tc>
        <w:tc>
          <w:tcPr>
            <w:tcW w:w="525" w:type="dxa"/>
            <w:vAlign w:val="center"/>
          </w:tcPr>
          <w:p>
            <w:pPr>
              <w:spacing w:line="240" w:lineRule="auto"/>
              <w:jc w:val="center"/>
              <w:rPr>
                <w:sz w:val="21"/>
                <w:szCs w:val="21"/>
              </w:rPr>
            </w:pPr>
          </w:p>
        </w:tc>
        <w:tc>
          <w:tcPr>
            <w:tcW w:w="600" w:type="dxa"/>
            <w:vAlign w:val="center"/>
          </w:tcPr>
          <w:p>
            <w:pPr>
              <w:spacing w:line="240" w:lineRule="auto"/>
              <w:jc w:val="center"/>
              <w:rPr>
                <w:sz w:val="21"/>
                <w:szCs w:val="21"/>
              </w:rPr>
            </w:pPr>
          </w:p>
        </w:tc>
        <w:tc>
          <w:tcPr>
            <w:tcW w:w="525" w:type="dxa"/>
            <w:vAlign w:val="center"/>
          </w:tcPr>
          <w:p>
            <w:pPr>
              <w:spacing w:line="240" w:lineRule="auto"/>
              <w:jc w:val="center"/>
              <w:rPr>
                <w:sz w:val="21"/>
                <w:szCs w:val="21"/>
              </w:rPr>
            </w:pPr>
          </w:p>
        </w:tc>
        <w:tc>
          <w:tcPr>
            <w:tcW w:w="1450" w:type="dxa"/>
            <w:vAlign w:val="center"/>
          </w:tcPr>
          <w:p>
            <w:pPr>
              <w:spacing w:line="240" w:lineRule="auto"/>
              <w:jc w:val="center"/>
              <w:rPr>
                <w:sz w:val="21"/>
                <w:szCs w:val="21"/>
              </w:rPr>
            </w:pPr>
          </w:p>
        </w:tc>
        <w:tc>
          <w:tcPr>
            <w:tcW w:w="887" w:type="dxa"/>
            <w:vAlign w:val="center"/>
          </w:tcPr>
          <w:p>
            <w:pPr>
              <w:spacing w:line="240" w:lineRule="auto"/>
              <w:jc w:val="center"/>
              <w:rPr>
                <w:sz w:val="21"/>
                <w:szCs w:val="21"/>
              </w:rPr>
            </w:pPr>
          </w:p>
        </w:tc>
        <w:tc>
          <w:tcPr>
            <w:tcW w:w="1088" w:type="dxa"/>
            <w:vAlign w:val="center"/>
          </w:tcPr>
          <w:p>
            <w:pPr>
              <w:spacing w:line="240" w:lineRule="auto"/>
              <w:jc w:val="center"/>
              <w:rPr>
                <w:sz w:val="21"/>
                <w:szCs w:val="21"/>
              </w:rPr>
            </w:pPr>
          </w:p>
        </w:tc>
        <w:tc>
          <w:tcPr>
            <w:tcW w:w="700" w:type="dxa"/>
            <w:vAlign w:val="center"/>
          </w:tcPr>
          <w:p>
            <w:pPr>
              <w:spacing w:line="240" w:lineRule="auto"/>
              <w:jc w:val="center"/>
              <w:rPr>
                <w:sz w:val="21"/>
                <w:szCs w:val="21"/>
              </w:rPr>
            </w:pPr>
          </w:p>
        </w:tc>
        <w:tc>
          <w:tcPr>
            <w:tcW w:w="691" w:type="dxa"/>
            <w:vAlign w:val="center"/>
          </w:tcPr>
          <w:p>
            <w:pPr>
              <w:spacing w:line="240" w:lineRule="auto"/>
              <w:jc w:val="center"/>
              <w:rPr>
                <w:sz w:val="21"/>
                <w:szCs w:val="21"/>
              </w:rPr>
            </w:pPr>
          </w:p>
        </w:tc>
        <w:tc>
          <w:tcPr>
            <w:tcW w:w="1254" w:type="dxa"/>
            <w:vAlign w:val="center"/>
          </w:tcPr>
          <w:p>
            <w:pPr>
              <w:spacing w:line="240" w:lineRule="auto"/>
              <w:jc w:val="center"/>
              <w:rPr>
                <w:sz w:val="21"/>
                <w:szCs w:val="21"/>
              </w:rPr>
            </w:pPr>
          </w:p>
        </w:tc>
        <w:tc>
          <w:tcPr>
            <w:tcW w:w="655" w:type="dxa"/>
            <w:vAlign w:val="center"/>
          </w:tcPr>
          <w:p>
            <w:pPr>
              <w:spacing w:line="240" w:lineRule="auto"/>
              <w:jc w:val="center"/>
              <w:rPr>
                <w:sz w:val="21"/>
                <w:szCs w:val="21"/>
              </w:rPr>
            </w:pPr>
          </w:p>
        </w:tc>
      </w:tr>
    </w:tbl>
    <w:p>
      <w:pPr>
        <w:pStyle w:val="5"/>
      </w:pPr>
      <w:r>
        <w:rPr>
          <w:rFonts w:hint="eastAsia"/>
        </w:rPr>
        <w:t>应在质量计划中专设管道法兰安装检查控制点，并做好法兰安装记录，法兰安装检查记录表详见表4。</w:t>
      </w:r>
    </w:p>
    <w:tbl>
      <w:tblPr>
        <w:tblStyle w:val="24"/>
        <w:tblW w:w="89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7"/>
        <w:gridCol w:w="668"/>
        <w:gridCol w:w="668"/>
        <w:gridCol w:w="777"/>
        <w:gridCol w:w="709"/>
        <w:gridCol w:w="696"/>
        <w:gridCol w:w="995"/>
        <w:gridCol w:w="887"/>
        <w:gridCol w:w="668"/>
        <w:gridCol w:w="709"/>
        <w:gridCol w:w="1173"/>
        <w:gridCol w:w="4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0" w:type="dxa"/>
            <w:gridSpan w:val="12"/>
            <w:tcBorders>
              <w:top w:val="nil"/>
              <w:left w:val="nil"/>
              <w:right w:val="nil"/>
            </w:tcBorders>
            <w:vAlign w:val="center"/>
          </w:tcPr>
          <w:p>
            <w:pPr>
              <w:keepNext w:val="0"/>
              <w:spacing w:line="240" w:lineRule="auto"/>
              <w:jc w:val="center"/>
              <w:rPr>
                <w:rFonts w:ascii="黑体" w:hAnsi="黑体" w:eastAsia="黑体" w:cs="宋体"/>
                <w:kern w:val="0"/>
                <w:sz w:val="21"/>
                <w:szCs w:val="21"/>
              </w:rPr>
            </w:pPr>
            <w:r>
              <w:rPr>
                <w:rFonts w:hint="eastAsia" w:ascii="黑体" w:hAnsi="黑体" w:eastAsia="黑体" w:cs="宋体"/>
                <w:kern w:val="0"/>
                <w:sz w:val="21"/>
                <w:szCs w:val="21"/>
              </w:rPr>
              <w:t>表</w:t>
            </w:r>
            <w:r>
              <w:rPr>
                <w:rFonts w:hint="eastAsia"/>
                <w:sz w:val="21"/>
                <w:szCs w:val="21"/>
              </w:rPr>
              <w:t>4</w:t>
            </w:r>
            <w:r>
              <w:rPr>
                <w:rFonts w:hint="eastAsia" w:ascii="黑体" w:hAnsi="黑体" w:eastAsia="黑体" w:cs="宋体"/>
                <w:kern w:val="0"/>
                <w:sz w:val="21"/>
                <w:szCs w:val="21"/>
              </w:rPr>
              <w:t xml:space="preserve"> 法兰安装检查表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7" w:type="dxa"/>
            <w:vMerge w:val="restart"/>
            <w:vAlign w:val="center"/>
          </w:tcPr>
          <w:p>
            <w:pPr>
              <w:keepNext w:val="0"/>
              <w:spacing w:line="240" w:lineRule="auto"/>
              <w:jc w:val="center"/>
              <w:rPr>
                <w:sz w:val="21"/>
                <w:szCs w:val="21"/>
              </w:rPr>
            </w:pPr>
            <w:r>
              <w:rPr>
                <w:rFonts w:hint="eastAsia"/>
                <w:sz w:val="21"/>
                <w:szCs w:val="21"/>
              </w:rPr>
              <w:t>序号</w:t>
            </w:r>
          </w:p>
        </w:tc>
        <w:tc>
          <w:tcPr>
            <w:tcW w:w="668" w:type="dxa"/>
            <w:vMerge w:val="restart"/>
            <w:vAlign w:val="center"/>
          </w:tcPr>
          <w:p>
            <w:pPr>
              <w:spacing w:line="240" w:lineRule="auto"/>
              <w:jc w:val="center"/>
              <w:rPr>
                <w:sz w:val="21"/>
                <w:szCs w:val="21"/>
              </w:rPr>
            </w:pPr>
            <w:r>
              <w:rPr>
                <w:rFonts w:hint="eastAsia"/>
                <w:sz w:val="21"/>
                <w:szCs w:val="21"/>
              </w:rPr>
              <w:t>法兰号</w:t>
            </w:r>
          </w:p>
        </w:tc>
        <w:tc>
          <w:tcPr>
            <w:tcW w:w="668" w:type="dxa"/>
            <w:vMerge w:val="restart"/>
            <w:vAlign w:val="center"/>
          </w:tcPr>
          <w:p>
            <w:pPr>
              <w:spacing w:line="240" w:lineRule="auto"/>
              <w:jc w:val="center"/>
              <w:rPr>
                <w:sz w:val="21"/>
                <w:szCs w:val="21"/>
              </w:rPr>
            </w:pPr>
            <w:r>
              <w:rPr>
                <w:rFonts w:hint="eastAsia"/>
                <w:sz w:val="21"/>
                <w:szCs w:val="21"/>
              </w:rPr>
              <w:t>规格型号</w:t>
            </w:r>
          </w:p>
        </w:tc>
        <w:tc>
          <w:tcPr>
            <w:tcW w:w="1486" w:type="dxa"/>
            <w:gridSpan w:val="2"/>
            <w:vAlign w:val="center"/>
          </w:tcPr>
          <w:p>
            <w:pPr>
              <w:spacing w:line="240" w:lineRule="auto"/>
              <w:jc w:val="center"/>
              <w:rPr>
                <w:sz w:val="21"/>
                <w:szCs w:val="21"/>
              </w:rPr>
            </w:pPr>
            <w:r>
              <w:rPr>
                <w:rFonts w:hint="eastAsia"/>
                <w:sz w:val="21"/>
                <w:szCs w:val="21"/>
              </w:rPr>
              <w:t>平行度</w:t>
            </w:r>
          </w:p>
        </w:tc>
        <w:tc>
          <w:tcPr>
            <w:tcW w:w="696" w:type="dxa"/>
            <w:vAlign w:val="center"/>
          </w:tcPr>
          <w:p>
            <w:pPr>
              <w:spacing w:line="240" w:lineRule="auto"/>
              <w:jc w:val="center"/>
              <w:rPr>
                <w:sz w:val="21"/>
                <w:szCs w:val="21"/>
              </w:rPr>
            </w:pPr>
            <w:r>
              <w:rPr>
                <w:rFonts w:hint="eastAsia"/>
                <w:sz w:val="21"/>
                <w:szCs w:val="21"/>
              </w:rPr>
              <w:t>错口</w:t>
            </w:r>
          </w:p>
        </w:tc>
        <w:tc>
          <w:tcPr>
            <w:tcW w:w="1882" w:type="dxa"/>
            <w:gridSpan w:val="2"/>
            <w:vAlign w:val="center"/>
          </w:tcPr>
          <w:p>
            <w:pPr>
              <w:spacing w:line="240" w:lineRule="auto"/>
              <w:jc w:val="center"/>
              <w:rPr>
                <w:sz w:val="21"/>
                <w:szCs w:val="21"/>
              </w:rPr>
            </w:pPr>
            <w:r>
              <w:rPr>
                <w:rFonts w:hint="eastAsia"/>
                <w:sz w:val="21"/>
                <w:szCs w:val="21"/>
              </w:rPr>
              <w:t>紧固力矩</w:t>
            </w:r>
          </w:p>
        </w:tc>
        <w:tc>
          <w:tcPr>
            <w:tcW w:w="1377" w:type="dxa"/>
            <w:gridSpan w:val="2"/>
            <w:vAlign w:val="center"/>
          </w:tcPr>
          <w:p>
            <w:pPr>
              <w:spacing w:line="240" w:lineRule="auto"/>
              <w:jc w:val="center"/>
              <w:rPr>
                <w:sz w:val="21"/>
                <w:szCs w:val="21"/>
              </w:rPr>
            </w:pPr>
            <w:r>
              <w:rPr>
                <w:rFonts w:hint="eastAsia"/>
                <w:sz w:val="21"/>
                <w:szCs w:val="21"/>
              </w:rPr>
              <w:t>垫片</w:t>
            </w:r>
          </w:p>
        </w:tc>
        <w:tc>
          <w:tcPr>
            <w:tcW w:w="1173" w:type="dxa"/>
            <w:vMerge w:val="restart"/>
            <w:vAlign w:val="center"/>
          </w:tcPr>
          <w:p>
            <w:pPr>
              <w:spacing w:line="240" w:lineRule="auto"/>
              <w:jc w:val="center"/>
              <w:rPr>
                <w:sz w:val="21"/>
                <w:szCs w:val="21"/>
              </w:rPr>
            </w:pPr>
            <w:r>
              <w:rPr>
                <w:rFonts w:hint="eastAsia"/>
                <w:sz w:val="21"/>
                <w:szCs w:val="21"/>
              </w:rPr>
              <w:t>螺栓外露长度、垫圈是否齐全</w:t>
            </w:r>
          </w:p>
        </w:tc>
        <w:tc>
          <w:tcPr>
            <w:tcW w:w="463" w:type="dxa"/>
            <w:vMerge w:val="restart"/>
            <w:vAlign w:val="center"/>
          </w:tcPr>
          <w:p>
            <w:pPr>
              <w:spacing w:line="240" w:lineRule="auto"/>
              <w:jc w:val="center"/>
              <w:rPr>
                <w:sz w:val="21"/>
                <w:szCs w:val="21"/>
              </w:rPr>
            </w:pPr>
            <w:r>
              <w:rPr>
                <w:rFonts w:hint="eastAsia"/>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7" w:type="dxa"/>
            <w:vMerge w:val="continue"/>
          </w:tcPr>
          <w:p>
            <w:pPr>
              <w:keepNext w:val="0"/>
              <w:spacing w:line="240" w:lineRule="auto"/>
              <w:jc w:val="center"/>
              <w:rPr>
                <w:sz w:val="21"/>
                <w:szCs w:val="21"/>
              </w:rPr>
            </w:pPr>
          </w:p>
        </w:tc>
        <w:tc>
          <w:tcPr>
            <w:tcW w:w="668" w:type="dxa"/>
            <w:vMerge w:val="continue"/>
          </w:tcPr>
          <w:p>
            <w:pPr>
              <w:spacing w:line="240" w:lineRule="auto"/>
              <w:rPr>
                <w:sz w:val="21"/>
                <w:szCs w:val="21"/>
              </w:rPr>
            </w:pPr>
          </w:p>
        </w:tc>
        <w:tc>
          <w:tcPr>
            <w:tcW w:w="668" w:type="dxa"/>
            <w:vMerge w:val="continue"/>
          </w:tcPr>
          <w:p>
            <w:pPr>
              <w:spacing w:line="240" w:lineRule="auto"/>
              <w:rPr>
                <w:sz w:val="21"/>
                <w:szCs w:val="21"/>
              </w:rPr>
            </w:pPr>
          </w:p>
        </w:tc>
        <w:tc>
          <w:tcPr>
            <w:tcW w:w="777" w:type="dxa"/>
            <w:vAlign w:val="center"/>
          </w:tcPr>
          <w:p>
            <w:pPr>
              <w:spacing w:line="240" w:lineRule="auto"/>
              <w:jc w:val="center"/>
              <w:rPr>
                <w:sz w:val="21"/>
                <w:szCs w:val="21"/>
              </w:rPr>
            </w:pPr>
            <w:r>
              <w:rPr>
                <w:rFonts w:hint="eastAsia"/>
                <w:sz w:val="21"/>
                <w:szCs w:val="21"/>
              </w:rPr>
              <w:t>四个数值</w:t>
            </w:r>
          </w:p>
        </w:tc>
        <w:tc>
          <w:tcPr>
            <w:tcW w:w="709" w:type="dxa"/>
            <w:vAlign w:val="center"/>
          </w:tcPr>
          <w:p>
            <w:pPr>
              <w:spacing w:line="240" w:lineRule="auto"/>
              <w:jc w:val="center"/>
              <w:rPr>
                <w:sz w:val="21"/>
                <w:szCs w:val="21"/>
              </w:rPr>
            </w:pPr>
            <w:r>
              <w:rPr>
                <w:rFonts w:hint="eastAsia"/>
                <w:sz w:val="21"/>
                <w:szCs w:val="21"/>
              </w:rPr>
              <w:t>最大偏差</w:t>
            </w:r>
          </w:p>
        </w:tc>
        <w:tc>
          <w:tcPr>
            <w:tcW w:w="696" w:type="dxa"/>
            <w:vAlign w:val="center"/>
          </w:tcPr>
          <w:p>
            <w:pPr>
              <w:spacing w:line="240" w:lineRule="auto"/>
              <w:jc w:val="center"/>
              <w:rPr>
                <w:sz w:val="21"/>
                <w:szCs w:val="21"/>
              </w:rPr>
            </w:pPr>
            <w:r>
              <w:rPr>
                <w:rFonts w:hint="eastAsia"/>
                <w:sz w:val="21"/>
                <w:szCs w:val="21"/>
              </w:rPr>
              <w:t>四个数值</w:t>
            </w:r>
          </w:p>
        </w:tc>
        <w:tc>
          <w:tcPr>
            <w:tcW w:w="995" w:type="dxa"/>
            <w:vAlign w:val="center"/>
          </w:tcPr>
          <w:p>
            <w:pPr>
              <w:spacing w:line="240" w:lineRule="auto"/>
              <w:jc w:val="center"/>
              <w:rPr>
                <w:sz w:val="21"/>
                <w:szCs w:val="21"/>
              </w:rPr>
            </w:pPr>
            <w:r>
              <w:rPr>
                <w:rFonts w:hint="eastAsia"/>
                <w:sz w:val="21"/>
                <w:szCs w:val="21"/>
              </w:rPr>
              <w:t>设计值</w:t>
            </w:r>
          </w:p>
        </w:tc>
        <w:tc>
          <w:tcPr>
            <w:tcW w:w="887" w:type="dxa"/>
            <w:vAlign w:val="center"/>
          </w:tcPr>
          <w:p>
            <w:pPr>
              <w:spacing w:line="240" w:lineRule="auto"/>
              <w:jc w:val="center"/>
              <w:rPr>
                <w:sz w:val="21"/>
                <w:szCs w:val="21"/>
              </w:rPr>
            </w:pPr>
            <w:r>
              <w:rPr>
                <w:rFonts w:hint="eastAsia"/>
                <w:sz w:val="21"/>
                <w:szCs w:val="21"/>
              </w:rPr>
              <w:t>实测值</w:t>
            </w:r>
          </w:p>
        </w:tc>
        <w:tc>
          <w:tcPr>
            <w:tcW w:w="668" w:type="dxa"/>
            <w:vAlign w:val="center"/>
          </w:tcPr>
          <w:p>
            <w:pPr>
              <w:spacing w:line="240" w:lineRule="auto"/>
              <w:jc w:val="center"/>
              <w:rPr>
                <w:sz w:val="21"/>
                <w:szCs w:val="21"/>
              </w:rPr>
            </w:pPr>
            <w:r>
              <w:rPr>
                <w:rFonts w:hint="eastAsia"/>
                <w:sz w:val="21"/>
                <w:szCs w:val="21"/>
              </w:rPr>
              <w:t>设计要求</w:t>
            </w:r>
          </w:p>
        </w:tc>
        <w:tc>
          <w:tcPr>
            <w:tcW w:w="709" w:type="dxa"/>
            <w:vAlign w:val="center"/>
          </w:tcPr>
          <w:p>
            <w:pPr>
              <w:spacing w:line="240" w:lineRule="auto"/>
              <w:jc w:val="center"/>
              <w:rPr>
                <w:sz w:val="21"/>
                <w:szCs w:val="21"/>
              </w:rPr>
            </w:pPr>
            <w:r>
              <w:rPr>
                <w:rFonts w:hint="eastAsia"/>
                <w:sz w:val="21"/>
                <w:szCs w:val="21"/>
              </w:rPr>
              <w:t>实际安装</w:t>
            </w:r>
          </w:p>
        </w:tc>
        <w:tc>
          <w:tcPr>
            <w:tcW w:w="1173" w:type="dxa"/>
            <w:vMerge w:val="continue"/>
          </w:tcPr>
          <w:p>
            <w:pPr>
              <w:spacing w:line="240" w:lineRule="auto"/>
              <w:rPr>
                <w:sz w:val="21"/>
                <w:szCs w:val="21"/>
              </w:rPr>
            </w:pPr>
          </w:p>
        </w:tc>
        <w:tc>
          <w:tcPr>
            <w:tcW w:w="463" w:type="dxa"/>
            <w:vMerge w:val="continue"/>
          </w:tcPr>
          <w:p>
            <w:pPr>
              <w:spacing w:line="240" w:lineRule="auto"/>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7" w:type="dxa"/>
          </w:tcPr>
          <w:p>
            <w:pPr>
              <w:keepNext w:val="0"/>
              <w:spacing w:line="240" w:lineRule="auto"/>
              <w:jc w:val="center"/>
              <w:rPr>
                <w:sz w:val="21"/>
                <w:szCs w:val="21"/>
              </w:rPr>
            </w:pPr>
            <w:r>
              <w:rPr>
                <w:rFonts w:hint="eastAsia"/>
                <w:sz w:val="21"/>
                <w:szCs w:val="21"/>
              </w:rPr>
              <w:t>1</w:t>
            </w:r>
          </w:p>
        </w:tc>
        <w:tc>
          <w:tcPr>
            <w:tcW w:w="668" w:type="dxa"/>
          </w:tcPr>
          <w:p>
            <w:pPr>
              <w:spacing w:line="240" w:lineRule="auto"/>
              <w:rPr>
                <w:sz w:val="21"/>
                <w:szCs w:val="21"/>
              </w:rPr>
            </w:pPr>
          </w:p>
        </w:tc>
        <w:tc>
          <w:tcPr>
            <w:tcW w:w="668" w:type="dxa"/>
          </w:tcPr>
          <w:p>
            <w:pPr>
              <w:spacing w:line="240" w:lineRule="auto"/>
              <w:rPr>
                <w:sz w:val="21"/>
                <w:szCs w:val="21"/>
              </w:rPr>
            </w:pPr>
          </w:p>
        </w:tc>
        <w:tc>
          <w:tcPr>
            <w:tcW w:w="777" w:type="dxa"/>
          </w:tcPr>
          <w:p>
            <w:pPr>
              <w:spacing w:line="240" w:lineRule="auto"/>
              <w:rPr>
                <w:sz w:val="21"/>
                <w:szCs w:val="21"/>
              </w:rPr>
            </w:pPr>
          </w:p>
        </w:tc>
        <w:tc>
          <w:tcPr>
            <w:tcW w:w="709" w:type="dxa"/>
          </w:tcPr>
          <w:p>
            <w:pPr>
              <w:spacing w:line="240" w:lineRule="auto"/>
              <w:rPr>
                <w:sz w:val="21"/>
                <w:szCs w:val="21"/>
              </w:rPr>
            </w:pPr>
          </w:p>
        </w:tc>
        <w:tc>
          <w:tcPr>
            <w:tcW w:w="696" w:type="dxa"/>
          </w:tcPr>
          <w:p>
            <w:pPr>
              <w:spacing w:line="240" w:lineRule="auto"/>
              <w:rPr>
                <w:sz w:val="21"/>
                <w:szCs w:val="21"/>
              </w:rPr>
            </w:pPr>
          </w:p>
        </w:tc>
        <w:tc>
          <w:tcPr>
            <w:tcW w:w="995" w:type="dxa"/>
          </w:tcPr>
          <w:p>
            <w:pPr>
              <w:spacing w:line="240" w:lineRule="auto"/>
              <w:rPr>
                <w:sz w:val="21"/>
                <w:szCs w:val="21"/>
              </w:rPr>
            </w:pPr>
          </w:p>
        </w:tc>
        <w:tc>
          <w:tcPr>
            <w:tcW w:w="887" w:type="dxa"/>
          </w:tcPr>
          <w:p>
            <w:pPr>
              <w:spacing w:line="240" w:lineRule="auto"/>
              <w:rPr>
                <w:sz w:val="21"/>
                <w:szCs w:val="21"/>
              </w:rPr>
            </w:pPr>
          </w:p>
        </w:tc>
        <w:tc>
          <w:tcPr>
            <w:tcW w:w="668" w:type="dxa"/>
          </w:tcPr>
          <w:p>
            <w:pPr>
              <w:spacing w:line="240" w:lineRule="auto"/>
              <w:rPr>
                <w:sz w:val="21"/>
                <w:szCs w:val="21"/>
              </w:rPr>
            </w:pPr>
          </w:p>
        </w:tc>
        <w:tc>
          <w:tcPr>
            <w:tcW w:w="709" w:type="dxa"/>
          </w:tcPr>
          <w:p>
            <w:pPr>
              <w:spacing w:line="240" w:lineRule="auto"/>
              <w:rPr>
                <w:sz w:val="21"/>
                <w:szCs w:val="21"/>
              </w:rPr>
            </w:pPr>
          </w:p>
        </w:tc>
        <w:tc>
          <w:tcPr>
            <w:tcW w:w="1173" w:type="dxa"/>
          </w:tcPr>
          <w:p>
            <w:pPr>
              <w:spacing w:line="240" w:lineRule="auto"/>
              <w:rPr>
                <w:sz w:val="21"/>
                <w:szCs w:val="21"/>
              </w:rPr>
            </w:pPr>
          </w:p>
        </w:tc>
        <w:tc>
          <w:tcPr>
            <w:tcW w:w="463" w:type="dxa"/>
          </w:tcPr>
          <w:p>
            <w:pPr>
              <w:spacing w:line="240" w:lineRule="auto"/>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7" w:type="dxa"/>
          </w:tcPr>
          <w:p>
            <w:pPr>
              <w:keepNext w:val="0"/>
              <w:spacing w:line="240" w:lineRule="auto"/>
              <w:jc w:val="center"/>
              <w:rPr>
                <w:sz w:val="21"/>
                <w:szCs w:val="21"/>
              </w:rPr>
            </w:pPr>
            <w:r>
              <w:rPr>
                <w:rFonts w:hint="eastAsia"/>
                <w:sz w:val="21"/>
                <w:szCs w:val="21"/>
              </w:rPr>
              <w:t>2</w:t>
            </w:r>
          </w:p>
        </w:tc>
        <w:tc>
          <w:tcPr>
            <w:tcW w:w="668" w:type="dxa"/>
          </w:tcPr>
          <w:p>
            <w:pPr>
              <w:spacing w:line="240" w:lineRule="auto"/>
              <w:rPr>
                <w:sz w:val="21"/>
                <w:szCs w:val="21"/>
              </w:rPr>
            </w:pPr>
          </w:p>
        </w:tc>
        <w:tc>
          <w:tcPr>
            <w:tcW w:w="668" w:type="dxa"/>
          </w:tcPr>
          <w:p>
            <w:pPr>
              <w:spacing w:line="240" w:lineRule="auto"/>
              <w:rPr>
                <w:sz w:val="21"/>
                <w:szCs w:val="21"/>
              </w:rPr>
            </w:pPr>
          </w:p>
        </w:tc>
        <w:tc>
          <w:tcPr>
            <w:tcW w:w="777" w:type="dxa"/>
          </w:tcPr>
          <w:p>
            <w:pPr>
              <w:spacing w:line="240" w:lineRule="auto"/>
              <w:rPr>
                <w:sz w:val="21"/>
                <w:szCs w:val="21"/>
              </w:rPr>
            </w:pPr>
          </w:p>
        </w:tc>
        <w:tc>
          <w:tcPr>
            <w:tcW w:w="709" w:type="dxa"/>
          </w:tcPr>
          <w:p>
            <w:pPr>
              <w:spacing w:line="240" w:lineRule="auto"/>
              <w:rPr>
                <w:sz w:val="21"/>
                <w:szCs w:val="21"/>
              </w:rPr>
            </w:pPr>
          </w:p>
        </w:tc>
        <w:tc>
          <w:tcPr>
            <w:tcW w:w="696" w:type="dxa"/>
          </w:tcPr>
          <w:p>
            <w:pPr>
              <w:spacing w:line="240" w:lineRule="auto"/>
              <w:rPr>
                <w:sz w:val="21"/>
                <w:szCs w:val="21"/>
              </w:rPr>
            </w:pPr>
          </w:p>
        </w:tc>
        <w:tc>
          <w:tcPr>
            <w:tcW w:w="995" w:type="dxa"/>
          </w:tcPr>
          <w:p>
            <w:pPr>
              <w:spacing w:line="240" w:lineRule="auto"/>
              <w:rPr>
                <w:sz w:val="21"/>
                <w:szCs w:val="21"/>
              </w:rPr>
            </w:pPr>
          </w:p>
        </w:tc>
        <w:tc>
          <w:tcPr>
            <w:tcW w:w="887" w:type="dxa"/>
          </w:tcPr>
          <w:p>
            <w:pPr>
              <w:spacing w:line="240" w:lineRule="auto"/>
              <w:rPr>
                <w:sz w:val="21"/>
                <w:szCs w:val="21"/>
              </w:rPr>
            </w:pPr>
          </w:p>
        </w:tc>
        <w:tc>
          <w:tcPr>
            <w:tcW w:w="668" w:type="dxa"/>
          </w:tcPr>
          <w:p>
            <w:pPr>
              <w:spacing w:line="240" w:lineRule="auto"/>
              <w:rPr>
                <w:sz w:val="21"/>
                <w:szCs w:val="21"/>
              </w:rPr>
            </w:pPr>
          </w:p>
        </w:tc>
        <w:tc>
          <w:tcPr>
            <w:tcW w:w="709" w:type="dxa"/>
          </w:tcPr>
          <w:p>
            <w:pPr>
              <w:spacing w:line="240" w:lineRule="auto"/>
              <w:rPr>
                <w:sz w:val="21"/>
                <w:szCs w:val="21"/>
              </w:rPr>
            </w:pPr>
          </w:p>
        </w:tc>
        <w:tc>
          <w:tcPr>
            <w:tcW w:w="1173" w:type="dxa"/>
          </w:tcPr>
          <w:p>
            <w:pPr>
              <w:spacing w:line="240" w:lineRule="auto"/>
              <w:rPr>
                <w:sz w:val="21"/>
                <w:szCs w:val="21"/>
              </w:rPr>
            </w:pPr>
          </w:p>
        </w:tc>
        <w:tc>
          <w:tcPr>
            <w:tcW w:w="463" w:type="dxa"/>
          </w:tcPr>
          <w:p>
            <w:pPr>
              <w:spacing w:line="240" w:lineRule="auto"/>
              <w:rPr>
                <w:sz w:val="21"/>
                <w:szCs w:val="21"/>
              </w:rPr>
            </w:pPr>
          </w:p>
        </w:tc>
      </w:tr>
    </w:tbl>
    <w:p>
      <w:pPr>
        <w:pStyle w:val="5"/>
      </w:pPr>
      <w:r>
        <w:rPr>
          <w:rFonts w:hint="eastAsia"/>
        </w:rPr>
        <w:t>管道法兰垫片的材料宜由设计单位设计，如设计单位未设计，施工单位按施工规范选择的垫片应经设计院书面确认。严禁使用含石棉成分的垫片，柔性石墨金属缠绕垫片应带内外金属环。</w:t>
      </w:r>
    </w:p>
    <w:p>
      <w:pPr>
        <w:pStyle w:val="5"/>
      </w:pPr>
      <w:r>
        <w:rPr>
          <w:rFonts w:hint="eastAsia"/>
        </w:rPr>
        <w:t>对于</w:t>
      </w:r>
      <w:r>
        <w:t>已建成核电</w:t>
      </w:r>
      <w:r>
        <w:rPr>
          <w:rFonts w:hint="eastAsia"/>
        </w:rPr>
        <w:t>厂供热</w:t>
      </w:r>
      <w:r>
        <w:t>改造</w:t>
      </w:r>
      <w:r>
        <w:rPr>
          <w:rFonts w:hint="eastAsia"/>
        </w:rPr>
        <w:t>，汽轮机抽汽管道施工前应制定专项施工技术方案，维持原管道初始冷拉值在改造施工期间不变；对于施工后不具备冲洗条件的设备和管道，施工过程应严格执行清洁度控制，并做好清洁度检查记录。</w:t>
      </w:r>
    </w:p>
    <w:p>
      <w:pPr>
        <w:pStyle w:val="5"/>
      </w:pPr>
      <w:r>
        <w:t>现场不具备水压试验条件的管道</w:t>
      </w:r>
      <w:r>
        <w:rPr>
          <w:rFonts w:hint="eastAsia"/>
        </w:rPr>
        <w:t>焊缝</w:t>
      </w:r>
      <w:r>
        <w:t>，无损检测代替水压试验的标准宜为：直埋管道100%超声探伤及20%射线探伤复检合格；非直埋管道100%超声或100%射线探伤合格。</w:t>
      </w:r>
    </w:p>
    <w:p>
      <w:pPr>
        <w:pStyle w:val="5"/>
      </w:pPr>
      <w:r>
        <w:rPr>
          <w:rFonts w:hint="eastAsia"/>
        </w:rPr>
        <w:t>直埋保温管道施工应按《城镇供热管网工程施工及验收规范》CJJ</w:t>
      </w:r>
      <w:r>
        <w:rPr>
          <w:rFonts w:hint="eastAsia"/>
          <w:lang w:val="en-US" w:eastAsia="zh-CN"/>
        </w:rPr>
        <w:t xml:space="preserve"> </w:t>
      </w:r>
      <w:r>
        <w:rPr>
          <w:rFonts w:hint="eastAsia"/>
        </w:rPr>
        <w:t>28执行，其它管道施工可按《 电力建设施工技术规范 》DL/T</w:t>
      </w:r>
      <w:r>
        <w:t xml:space="preserve"> </w:t>
      </w:r>
      <w:r>
        <w:rPr>
          <w:rFonts w:hint="eastAsia"/>
        </w:rPr>
        <w:t>5190.5和《核电厂常规岛焊接技术规程》NB/T</w:t>
      </w:r>
      <w:r>
        <w:t xml:space="preserve"> </w:t>
      </w:r>
      <w:r>
        <w:rPr>
          <w:rFonts w:hint="eastAsia"/>
        </w:rPr>
        <w:t>25085执行。</w:t>
      </w:r>
    </w:p>
    <w:p>
      <w:pPr>
        <w:pStyle w:val="5"/>
      </w:pPr>
      <w:r>
        <w:rPr>
          <w:rFonts w:hint="eastAsia"/>
        </w:rPr>
        <w:t>钢结构制造厂的资质及质量控制文件应报监理单位审核；采购单位应对钢结构实施驻厂监造；监理单位应对钢结构制作成品进行到场验收，并保留验收记录。</w:t>
      </w:r>
    </w:p>
    <w:p>
      <w:pPr>
        <w:pStyle w:val="5"/>
      </w:pPr>
      <w:r>
        <w:rPr>
          <w:rFonts w:hint="eastAsia"/>
        </w:rPr>
        <w:t>钢结构安装前应编制测量专项方案，安装过程中做好施工测量，并保留测量记录。测量结果应经监理单位复验。</w:t>
      </w:r>
    </w:p>
    <w:p>
      <w:pPr>
        <w:pStyle w:val="5"/>
      </w:pPr>
      <w:r>
        <w:rPr>
          <w:rFonts w:hint="eastAsia"/>
        </w:rPr>
        <w:t>钢结构制造厂应根据钢结构设计文件编制钢结构二次深化图，并报钢结构原设计单位审查确认。</w:t>
      </w:r>
      <w:r>
        <w:t xml:space="preserve"> </w:t>
      </w:r>
    </w:p>
    <w:p>
      <w:pPr>
        <w:pStyle w:val="5"/>
      </w:pPr>
      <w:r>
        <w:t>钢结构焊接的焊接工艺评定可按《核电厂常规岛焊接工艺评定规程》NB/T 25084或《钢结构焊接规范》GB 50661</w:t>
      </w:r>
      <w:r>
        <w:rPr>
          <w:rFonts w:hint="eastAsia"/>
        </w:rPr>
        <w:t>执行</w:t>
      </w:r>
      <w:r>
        <w:t>。</w:t>
      </w:r>
    </w:p>
    <w:p>
      <w:pPr>
        <w:pStyle w:val="5"/>
      </w:pPr>
      <w:r>
        <w:rPr>
          <w:rFonts w:hint="eastAsia"/>
        </w:rPr>
        <w:t>压型钢板底模与栓钉的焊接应按《栓钉焊接技术规程》CECS</w:t>
      </w:r>
      <w:r>
        <w:t xml:space="preserve"> </w:t>
      </w:r>
      <w:r>
        <w:rPr>
          <w:rFonts w:hint="eastAsia"/>
        </w:rPr>
        <w:t>226执行。</w:t>
      </w:r>
    </w:p>
    <w:p>
      <w:pPr>
        <w:pStyle w:val="5"/>
      </w:pPr>
      <w:r>
        <w:rPr>
          <w:rFonts w:hint="eastAsia"/>
        </w:rPr>
        <w:t>换热器安装施工应按《电力建设施工技术规范》第3部分：汽轮发电机组DL</w:t>
      </w:r>
      <w:r>
        <w:t xml:space="preserve"> </w:t>
      </w:r>
      <w:r>
        <w:rPr>
          <w:rFonts w:hint="eastAsia"/>
        </w:rPr>
        <w:t>5190.3相关规定执行；安装验收应按《电力建设施工质量验收规程》DL/T</w:t>
      </w:r>
      <w:r>
        <w:t xml:space="preserve"> </w:t>
      </w:r>
      <w:r>
        <w:rPr>
          <w:rFonts w:hint="eastAsia"/>
        </w:rPr>
        <w:t>5210.3第3部分：汽轮发电机组相关规定执行。</w:t>
      </w:r>
    </w:p>
    <w:p>
      <w:pPr>
        <w:pStyle w:val="5"/>
      </w:pPr>
      <w:r>
        <w:rPr>
          <w:rFonts w:hint="eastAsia"/>
        </w:rPr>
        <w:t>换热器接口的焊接及无损检验应按《核电厂常规岛焊接技术规程》NB/T</w:t>
      </w:r>
      <w:r>
        <w:t xml:space="preserve"> </w:t>
      </w:r>
      <w:r>
        <w:rPr>
          <w:rFonts w:hint="eastAsia"/>
        </w:rPr>
        <w:t>25085执行。</w:t>
      </w:r>
    </w:p>
    <w:p>
      <w:pPr>
        <w:pStyle w:val="5"/>
      </w:pPr>
      <w:r>
        <w:rPr>
          <w:rFonts w:hint="eastAsia"/>
        </w:rPr>
        <w:t>管道保温施工应按《火力发电厂设备及管道保温防腐施工技术规范》DL 5714执行。</w:t>
      </w:r>
    </w:p>
    <w:p>
      <w:pPr>
        <w:pStyle w:val="5"/>
      </w:pPr>
      <w:r>
        <w:rPr>
          <w:rFonts w:hint="eastAsia"/>
        </w:rPr>
        <w:t>保温油漆的验收应按《核电厂常规岛及辅助配套设施建设施工质量验收规程 第8部分：保温及油漆》</w:t>
      </w:r>
      <w:r>
        <w:t>NB</w:t>
      </w:r>
      <w:r>
        <w:rPr>
          <w:rFonts w:hint="eastAsia"/>
        </w:rPr>
        <w:t xml:space="preserve"> </w:t>
      </w:r>
      <w:r>
        <w:t>25044.8</w:t>
      </w:r>
      <w:r>
        <w:rPr>
          <w:rFonts w:hint="eastAsia"/>
        </w:rPr>
        <w:t xml:space="preserve">执行。 </w:t>
      </w:r>
    </w:p>
    <w:p>
      <w:pPr>
        <w:pStyle w:val="5"/>
      </w:pPr>
      <w:r>
        <w:rPr>
          <w:rFonts w:hint="eastAsia"/>
        </w:rPr>
        <w:t>焊工应按《焊工技术考核规程》DL/T</w:t>
      </w:r>
      <w:r>
        <w:t xml:space="preserve"> </w:t>
      </w:r>
      <w:r>
        <w:rPr>
          <w:rFonts w:hint="eastAsia"/>
        </w:rPr>
        <w:t>679或《特种设备焊接操作人员考核细则》TSGZ</w:t>
      </w:r>
      <w:r>
        <w:t xml:space="preserve"> </w:t>
      </w:r>
      <w:r>
        <w:rPr>
          <w:rFonts w:hint="eastAsia"/>
        </w:rPr>
        <w:t>6002取得相应资格证书，或具备《民用核承压设备焊工及焊接操作工培训、考试和取证管理办法》HAF</w:t>
      </w:r>
      <w:r>
        <w:t xml:space="preserve"> </w:t>
      </w:r>
      <w:r>
        <w:rPr>
          <w:rFonts w:hint="eastAsia"/>
        </w:rPr>
        <w:t>603资格证书，同时还应持有应急管理部颁发的“焊接与热切割作业”证书。焊工应经监理单位实操考试合格后方可上岗。</w:t>
      </w:r>
    </w:p>
    <w:p>
      <w:pPr>
        <w:pStyle w:val="2"/>
        <w:numPr>
          <w:ilvl w:val="0"/>
          <w:numId w:val="4"/>
        </w:numPr>
      </w:pPr>
      <w:bookmarkStart w:id="68" w:name="_Toc91014740"/>
      <w:bookmarkStart w:id="69" w:name="_Toc8692"/>
      <w:bookmarkStart w:id="70" w:name="_Toc25512"/>
      <w:bookmarkStart w:id="71" w:name="_Toc17642"/>
      <w:r>
        <w:rPr>
          <w:rFonts w:hint="eastAsia"/>
        </w:rPr>
        <w:t>调试管理</w:t>
      </w:r>
      <w:bookmarkEnd w:id="68"/>
      <w:bookmarkEnd w:id="69"/>
      <w:bookmarkEnd w:id="70"/>
      <w:bookmarkEnd w:id="71"/>
    </w:p>
    <w:p>
      <w:pPr>
        <w:pStyle w:val="3"/>
        <w:numPr>
          <w:ilvl w:val="1"/>
          <w:numId w:val="4"/>
        </w:numPr>
        <w:rPr>
          <w:b/>
          <w:bCs w:val="0"/>
        </w:rPr>
      </w:pPr>
      <w:bookmarkStart w:id="72" w:name="_Toc13245"/>
      <w:bookmarkStart w:id="73" w:name="_Toc91014741"/>
      <w:bookmarkStart w:id="74" w:name="_Toc90930611"/>
      <w:bookmarkStart w:id="75" w:name="_Toc12978"/>
      <w:r>
        <w:rPr>
          <w:rFonts w:hint="eastAsia"/>
          <w:b/>
          <w:bCs w:val="0"/>
        </w:rPr>
        <w:t>一般要求</w:t>
      </w:r>
      <w:bookmarkEnd w:id="72"/>
      <w:bookmarkEnd w:id="73"/>
      <w:bookmarkEnd w:id="74"/>
      <w:bookmarkEnd w:id="75"/>
    </w:p>
    <w:p>
      <w:pPr>
        <w:pStyle w:val="5"/>
      </w:pPr>
      <w:r>
        <w:rPr>
          <w:rFonts w:hint="eastAsia"/>
        </w:rPr>
        <w:t>建设单位应成立联合调试指挥部，组织厂内外联合调试工作。</w:t>
      </w:r>
    </w:p>
    <w:p>
      <w:pPr>
        <w:pStyle w:val="5"/>
      </w:pPr>
      <w:r>
        <w:rPr>
          <w:rFonts w:hint="eastAsia"/>
        </w:rPr>
        <w:t>建设单位应成立联合调试队，调试队宜由调试、生产、施工、设计、设备等领域技术人员组成。</w:t>
      </w:r>
    </w:p>
    <w:p>
      <w:pPr>
        <w:pStyle w:val="5"/>
      </w:pPr>
      <w:r>
        <w:rPr>
          <w:rFonts w:hint="eastAsia"/>
        </w:rPr>
        <w:t>调试队应设各专业调试负责人，调试负责人应具备调试工程师资格。</w:t>
      </w:r>
    </w:p>
    <w:p>
      <w:pPr>
        <w:pStyle w:val="5"/>
      </w:pPr>
      <w:r>
        <w:rPr>
          <w:rFonts w:hint="eastAsia"/>
        </w:rPr>
        <w:t>调试工作使用的工器具均应经过有相关资质的计量单位校验，且有表示其在有效期内的校验合格证书，经审查合格后方可使用。</w:t>
      </w:r>
    </w:p>
    <w:p>
      <w:pPr>
        <w:pStyle w:val="5"/>
      </w:pPr>
      <w:r>
        <w:rPr>
          <w:rFonts w:hint="eastAsia"/>
        </w:rPr>
        <w:t>应按调试计划编制供热系统调试技术程序，调试技术程序应设置编制、校核、审查、批准流程。涉及多专业配合的调试工作，其调试技术程序应组织多专业会审。</w:t>
      </w:r>
    </w:p>
    <w:p>
      <w:pPr>
        <w:pStyle w:val="5"/>
      </w:pPr>
      <w:r>
        <w:rPr>
          <w:rFonts w:hint="eastAsia"/>
        </w:rPr>
        <w:t>调试技术程序内容应包括范围、目标、参考资料、注意事项、试验仪器及材料、先决条件、初始状态、试验程序、系统恢复、验收准则。</w:t>
      </w:r>
    </w:p>
    <w:p>
      <w:pPr>
        <w:pStyle w:val="5"/>
      </w:pPr>
      <w:r>
        <w:rPr>
          <w:rFonts w:hint="eastAsia"/>
        </w:rPr>
        <w:t>调试完成后应编制调试报告，报告内容应包括试验目的，试验项目及评价，存在问题、异常或事件，并附试验全过程日志和数据记录。</w:t>
      </w:r>
    </w:p>
    <w:p>
      <w:pPr>
        <w:pStyle w:val="3"/>
        <w:numPr>
          <w:ilvl w:val="1"/>
          <w:numId w:val="4"/>
        </w:numPr>
        <w:rPr>
          <w:b/>
          <w:bCs w:val="0"/>
        </w:rPr>
      </w:pPr>
      <w:bookmarkStart w:id="76" w:name="_Toc91014742"/>
      <w:bookmarkStart w:id="77" w:name="_Toc90930612"/>
      <w:bookmarkStart w:id="78" w:name="_Toc18558"/>
      <w:bookmarkStart w:id="79" w:name="_Toc27552"/>
      <w:r>
        <w:rPr>
          <w:rFonts w:hint="eastAsia"/>
          <w:b/>
          <w:bCs w:val="0"/>
        </w:rPr>
        <w:t>联合调试</w:t>
      </w:r>
      <w:bookmarkEnd w:id="76"/>
      <w:bookmarkEnd w:id="77"/>
      <w:bookmarkEnd w:id="78"/>
      <w:bookmarkEnd w:id="79"/>
    </w:p>
    <w:p>
      <w:pPr>
        <w:pStyle w:val="5"/>
      </w:pPr>
      <w:r>
        <w:rPr>
          <w:rFonts w:hint="eastAsia"/>
        </w:rPr>
        <w:t>热网循环水系统</w:t>
      </w:r>
    </w:p>
    <w:p>
      <w:pPr>
        <w:pStyle w:val="6"/>
      </w:pPr>
      <w:r>
        <w:rPr>
          <w:rFonts w:hint="eastAsia"/>
        </w:rPr>
        <w:t>热网循环水系统试验范围应包括热网循环水泵、自动排污过滤器设备性能验证，热网循环水泵与热网中继泵的联合运行调节方式功能验证，应检查相关联锁、报警、保护功能正常，运行工况满足设计要求。</w:t>
      </w:r>
    </w:p>
    <w:p>
      <w:pPr>
        <w:pStyle w:val="6"/>
      </w:pPr>
      <w:r>
        <w:rPr>
          <w:rFonts w:hint="eastAsia"/>
        </w:rPr>
        <w:t>试验应满足的先决条件如下：</w:t>
      </w:r>
    </w:p>
    <w:p>
      <w:pPr>
        <w:keepNext w:val="0"/>
        <w:ind w:left="480" w:leftChars="200"/>
      </w:pPr>
      <w:r>
        <w:rPr>
          <w:rFonts w:hint="eastAsia"/>
          <w:b/>
          <w:bCs/>
          <w:lang w:val="en-US" w:eastAsia="zh-CN"/>
        </w:rPr>
        <w:t>1</w:t>
      </w:r>
      <w:r>
        <w:rPr>
          <w:rFonts w:hint="eastAsia"/>
        </w:rPr>
        <w:t xml:space="preserve"> 试验范围内设备已完成单体调试；</w:t>
      </w:r>
    </w:p>
    <w:p>
      <w:pPr>
        <w:keepNext w:val="0"/>
        <w:ind w:left="480" w:leftChars="200"/>
      </w:pPr>
      <w:r>
        <w:rPr>
          <w:rFonts w:hint="eastAsia"/>
          <w:b/>
          <w:bCs/>
          <w:lang w:val="en-US" w:eastAsia="zh-CN"/>
        </w:rPr>
        <w:t>2</w:t>
      </w:r>
      <w:r>
        <w:rPr>
          <w:rFonts w:hint="eastAsia"/>
        </w:rPr>
        <w:t xml:space="preserve"> 水源具备条件；</w:t>
      </w:r>
    </w:p>
    <w:p>
      <w:pPr>
        <w:keepNext w:val="0"/>
        <w:ind w:left="480" w:leftChars="200"/>
      </w:pPr>
      <w:r>
        <w:rPr>
          <w:rFonts w:hint="eastAsia"/>
          <w:b/>
          <w:bCs/>
          <w:lang w:val="en-US" w:eastAsia="zh-CN"/>
        </w:rPr>
        <w:t>3</w:t>
      </w:r>
      <w:r>
        <w:rPr>
          <w:rFonts w:hint="eastAsia"/>
        </w:rPr>
        <w:t xml:space="preserve"> 相关区域消防、照明、通风功能正常；</w:t>
      </w:r>
    </w:p>
    <w:p>
      <w:pPr>
        <w:keepNext w:val="0"/>
        <w:ind w:left="480" w:leftChars="200"/>
      </w:pPr>
      <w:r>
        <w:rPr>
          <w:rFonts w:hint="eastAsia"/>
          <w:b/>
          <w:bCs/>
          <w:lang w:val="en-US" w:eastAsia="zh-CN"/>
        </w:rPr>
        <w:t>4</w:t>
      </w:r>
      <w:r>
        <w:rPr>
          <w:rFonts w:hint="eastAsia"/>
        </w:rPr>
        <w:t xml:space="preserve"> 建立试验所需要必要通讯手段；</w:t>
      </w:r>
    </w:p>
    <w:p>
      <w:pPr>
        <w:keepNext w:val="0"/>
        <w:ind w:left="480" w:leftChars="200"/>
      </w:pPr>
      <w:r>
        <w:rPr>
          <w:rFonts w:hint="eastAsia"/>
          <w:b/>
          <w:bCs/>
          <w:lang w:val="en-US" w:eastAsia="zh-CN"/>
        </w:rPr>
        <w:t>5</w:t>
      </w:r>
      <w:r>
        <w:rPr>
          <w:rFonts w:hint="eastAsia"/>
        </w:rPr>
        <w:t xml:space="preserve"> 疏排水系统可用；</w:t>
      </w:r>
    </w:p>
    <w:p>
      <w:pPr>
        <w:keepNext w:val="0"/>
        <w:ind w:left="480" w:leftChars="200"/>
      </w:pPr>
      <w:r>
        <w:rPr>
          <w:rFonts w:hint="eastAsia"/>
          <w:b/>
          <w:bCs/>
          <w:lang w:val="en-US" w:eastAsia="zh-CN"/>
        </w:rPr>
        <w:t>6</w:t>
      </w:r>
      <w:r>
        <w:rPr>
          <w:rFonts w:hint="eastAsia"/>
        </w:rPr>
        <w:t xml:space="preserve"> 完成试验前现场检查。</w:t>
      </w:r>
    </w:p>
    <w:p>
      <w:pPr>
        <w:pStyle w:val="6"/>
      </w:pPr>
      <w:r>
        <w:rPr>
          <w:rFonts w:hint="eastAsia"/>
        </w:rPr>
        <w:t>应执行系统管网注水、冲洗，并检查管网是否有泄漏。</w:t>
      </w:r>
    </w:p>
    <w:p>
      <w:pPr>
        <w:pStyle w:val="6"/>
      </w:pPr>
      <w:r>
        <w:rPr>
          <w:rFonts w:hint="eastAsia"/>
        </w:rPr>
        <w:t>热网循环水泵启动和运行试验应检查循环水泵频率、出口压力、流量参数满足设计要求，泵和电机轴承温度、电机线圈温度、轴承振动满足设备厂家规范。</w:t>
      </w:r>
    </w:p>
    <w:p>
      <w:pPr>
        <w:pStyle w:val="6"/>
      </w:pPr>
      <w:r>
        <w:rPr>
          <w:rFonts w:hint="eastAsia"/>
        </w:rPr>
        <w:t>热网循环水泵联锁保护应投入，检验热网循环水泵应切换正常。</w:t>
      </w:r>
    </w:p>
    <w:p>
      <w:pPr>
        <w:pStyle w:val="6"/>
      </w:pPr>
      <w:r>
        <w:rPr>
          <w:rFonts w:hint="eastAsia"/>
        </w:rPr>
        <w:t>循环水管网应进行联合动态冲洗，热网循环水泵与中继泵应配合启动运行，当流速达到1m/s后，由调度统一安排从自动清洗过滤器处排污。</w:t>
      </w:r>
    </w:p>
    <w:p>
      <w:pPr>
        <w:pStyle w:val="6"/>
      </w:pPr>
      <w:r>
        <w:rPr>
          <w:rFonts w:hint="eastAsia"/>
        </w:rPr>
        <w:t>水质应进行化验加药调整，满足《城镇供热管网设计规范》CJJ</w:t>
      </w:r>
      <w:r>
        <w:rPr>
          <w:rFonts w:hint="eastAsia"/>
          <w:lang w:val="en-US" w:eastAsia="zh-CN"/>
        </w:rPr>
        <w:t xml:space="preserve"> </w:t>
      </w:r>
      <w:r>
        <w:rPr>
          <w:rFonts w:hint="eastAsia"/>
        </w:rPr>
        <w:t>34。</w:t>
      </w:r>
    </w:p>
    <w:p>
      <w:pPr>
        <w:pStyle w:val="5"/>
      </w:pPr>
      <w:r>
        <w:rPr>
          <w:rFonts w:hint="eastAsia"/>
        </w:rPr>
        <w:t>热网补水、定压系统</w:t>
      </w:r>
    </w:p>
    <w:p>
      <w:pPr>
        <w:pStyle w:val="6"/>
      </w:pPr>
      <w:r>
        <w:rPr>
          <w:rFonts w:hint="eastAsia"/>
        </w:rPr>
        <w:t>热网补水、定压系统试验范围包括原水泵、软化水处理装置、除氧器、热网补水泵的设备性能验证，应检查相关联锁、报警、保护功能正常，运行工况满足设计要求。</w:t>
      </w:r>
    </w:p>
    <w:p>
      <w:pPr>
        <w:pStyle w:val="6"/>
      </w:pPr>
      <w:r>
        <w:rPr>
          <w:rFonts w:hint="eastAsia"/>
        </w:rPr>
        <w:t>原水泵运行试验应关注原水泵频率、出口压力、流量参数满足设计要求，泵和电机轴承温度、电机线圈温度、轴承振动满足设备厂家规范。</w:t>
      </w:r>
    </w:p>
    <w:p>
      <w:pPr>
        <w:pStyle w:val="6"/>
      </w:pPr>
      <w:r>
        <w:rPr>
          <w:rFonts w:hint="eastAsia"/>
        </w:rPr>
        <w:t>软化水处理装置调试应检查软化水处理装置出水水质满足《城镇供热管网设计规范》CJJ</w:t>
      </w:r>
      <w:r>
        <w:rPr>
          <w:rFonts w:hint="eastAsia"/>
          <w:lang w:val="en-US" w:eastAsia="zh-CN"/>
        </w:rPr>
        <w:t xml:space="preserve"> </w:t>
      </w:r>
      <w:r>
        <w:rPr>
          <w:rFonts w:hint="eastAsia"/>
        </w:rPr>
        <w:t>34要求，制水量符合设计说明。</w:t>
      </w:r>
    </w:p>
    <w:p>
      <w:pPr>
        <w:pStyle w:val="6"/>
      </w:pPr>
      <w:r>
        <w:rPr>
          <w:rFonts w:hint="eastAsia"/>
        </w:rPr>
        <w:t>除氧器投运试验应检查补水除氧效果满足《城镇供热管网设计规范》CJJ</w:t>
      </w:r>
      <w:r>
        <w:rPr>
          <w:rFonts w:hint="eastAsia"/>
          <w:lang w:val="en-US" w:eastAsia="zh-CN"/>
        </w:rPr>
        <w:t xml:space="preserve"> </w:t>
      </w:r>
      <w:r>
        <w:rPr>
          <w:rFonts w:hint="eastAsia"/>
        </w:rPr>
        <w:t>34，水位测点及联锁保护能够正常投入，检验各水位整定正确，水位报警及联锁正常动作。</w:t>
      </w:r>
    </w:p>
    <w:p>
      <w:pPr>
        <w:pStyle w:val="6"/>
      </w:pPr>
      <w:r>
        <w:rPr>
          <w:rFonts w:hint="eastAsia"/>
        </w:rPr>
        <w:t>热网补水泵运行试验应检查补水泵能够根据供热管网要求维持定压点压力。</w:t>
      </w:r>
    </w:p>
    <w:p>
      <w:pPr>
        <w:pStyle w:val="6"/>
      </w:pPr>
      <w:r>
        <w:rPr>
          <w:rFonts w:hint="eastAsia"/>
        </w:rPr>
        <w:t>系统旁通定压调整试验（如采用）应维持热网循环水泵入口压力不低于设计值、热网循环水泵出口母管不超压、循环水管网中最容易汽化点不发生汽化。</w:t>
      </w:r>
    </w:p>
    <w:p>
      <w:pPr>
        <w:pStyle w:val="5"/>
      </w:pPr>
      <w:r>
        <w:rPr>
          <w:rFonts w:hint="eastAsia"/>
        </w:rPr>
        <w:t>热网加热蒸汽系统</w:t>
      </w:r>
    </w:p>
    <w:p>
      <w:pPr>
        <w:pStyle w:val="6"/>
      </w:pPr>
      <w:r>
        <w:rPr>
          <w:rFonts w:hint="eastAsia"/>
        </w:rPr>
        <w:t>热网加热蒸汽系统试验范围应包括热网加热器、抽汽逆止阀、快关调节阀、疏水器、气动调节阀的设备性能验证，应检查相关联锁、报警、保护功能正常，运行工况满足设计要求。</w:t>
      </w:r>
    </w:p>
    <w:p>
      <w:pPr>
        <w:pStyle w:val="6"/>
      </w:pPr>
      <w:r>
        <w:rPr>
          <w:rFonts w:hint="eastAsia"/>
        </w:rPr>
        <w:t>快关调节阀快关试验，应检查快关时间是否满足设计要求。</w:t>
      </w:r>
    </w:p>
    <w:p>
      <w:pPr>
        <w:pStyle w:val="6"/>
      </w:pPr>
      <w:r>
        <w:rPr>
          <w:rFonts w:hint="eastAsia"/>
        </w:rPr>
        <w:t>蒸汽系统暖管、冲洗，应检查加热器疏水满足机组回收凝汽器水质标准。</w:t>
      </w:r>
    </w:p>
    <w:p>
      <w:pPr>
        <w:pStyle w:val="6"/>
      </w:pPr>
      <w:r>
        <w:rPr>
          <w:rFonts w:hint="eastAsia"/>
        </w:rPr>
        <w:t>热网加热器水位调整，应检查加热器正常疏水阀门能够维持加热器水位稳定，应急疏水阀门能够在加热器液位过高时正常动作响应，加热器相关仪表显示和控制功能正常。</w:t>
      </w:r>
    </w:p>
    <w:p>
      <w:pPr>
        <w:pStyle w:val="6"/>
      </w:pPr>
      <w:r>
        <w:rPr>
          <w:rFonts w:hint="eastAsia"/>
        </w:rPr>
        <w:t>供热系统投入正常运行，应检验抽汽快关调节阀调节功能正常，反应堆一回路运行状态、机组负荷变化、主汽轮机运行状态参数变化正常。</w:t>
      </w:r>
    </w:p>
    <w:p>
      <w:pPr>
        <w:pStyle w:val="6"/>
      </w:pPr>
      <w:r>
        <w:rPr>
          <w:rFonts w:hint="eastAsia"/>
        </w:rPr>
        <w:t>供热系统退出试验，应检验反应堆一回路运行状态、机组负荷变化、主汽轮机运行状态参数正常。</w:t>
      </w:r>
    </w:p>
    <w:p>
      <w:pPr>
        <w:pStyle w:val="3"/>
        <w:numPr>
          <w:ilvl w:val="1"/>
          <w:numId w:val="4"/>
        </w:numPr>
        <w:rPr>
          <w:b/>
          <w:bCs w:val="0"/>
        </w:rPr>
      </w:pPr>
      <w:bookmarkStart w:id="80" w:name="_Toc91014743"/>
      <w:bookmarkStart w:id="81" w:name="_Toc28454"/>
      <w:bookmarkStart w:id="82" w:name="_Toc15148"/>
      <w:bookmarkStart w:id="83" w:name="_Toc90930613"/>
      <w:r>
        <w:rPr>
          <w:rFonts w:hint="eastAsia"/>
          <w:b/>
          <w:bCs w:val="0"/>
        </w:rPr>
        <w:t>瞬态试验</w:t>
      </w:r>
      <w:bookmarkEnd w:id="80"/>
      <w:bookmarkEnd w:id="81"/>
      <w:bookmarkEnd w:id="82"/>
      <w:bookmarkEnd w:id="83"/>
    </w:p>
    <w:p>
      <w:pPr>
        <w:pStyle w:val="5"/>
      </w:pPr>
      <w:r>
        <w:rPr>
          <w:rFonts w:hint="eastAsia"/>
        </w:rPr>
        <w:t>应进行一列热网加热器水位高退出试验，模拟一列热网加热器汽侧液位高，使热网加热器汽侧自动退出，并检验系统动作及联锁正常、报警正常，反应堆一回路运行状态、机组负荷变化、主汽轮机运行状态参数变化正常。</w:t>
      </w:r>
    </w:p>
    <w:p>
      <w:r>
        <w:rPr>
          <w:rFonts w:hint="eastAsia"/>
        </w:rPr>
        <w:t>应在热网循环水侧满负荷工况下，模拟一列热网加热器汽侧液位高，使热网加热器水侧隔离，检验系统动作及联锁正常、报警正常，热网循环水管网运行状态参数变化正常。</w:t>
      </w:r>
    </w:p>
    <w:p>
      <w:pPr>
        <w:pStyle w:val="2"/>
        <w:numPr>
          <w:ilvl w:val="0"/>
          <w:numId w:val="4"/>
        </w:numPr>
      </w:pPr>
      <w:bookmarkStart w:id="84" w:name="_Toc25267"/>
      <w:bookmarkStart w:id="85" w:name="_Toc23752"/>
      <w:bookmarkStart w:id="86" w:name="_Toc29026"/>
      <w:bookmarkStart w:id="87" w:name="_Toc91014744"/>
      <w:r>
        <w:rPr>
          <w:rFonts w:hint="eastAsia"/>
        </w:rPr>
        <w:t>运行管理</w:t>
      </w:r>
      <w:bookmarkEnd w:id="84"/>
      <w:bookmarkEnd w:id="85"/>
      <w:bookmarkEnd w:id="86"/>
      <w:bookmarkEnd w:id="87"/>
    </w:p>
    <w:p>
      <w:pPr>
        <w:pStyle w:val="3"/>
        <w:rPr>
          <w:b/>
          <w:bCs w:val="0"/>
        </w:rPr>
      </w:pPr>
      <w:bookmarkStart w:id="88" w:name="_Toc91014745"/>
      <w:bookmarkStart w:id="89" w:name="_Toc90930615"/>
      <w:bookmarkStart w:id="90" w:name="_Toc28038"/>
      <w:bookmarkStart w:id="91" w:name="_Toc32665"/>
      <w:r>
        <w:rPr>
          <w:rFonts w:hint="eastAsia"/>
          <w:b/>
          <w:bCs w:val="0"/>
        </w:rPr>
        <w:t>一般要求</w:t>
      </w:r>
      <w:bookmarkEnd w:id="88"/>
      <w:bookmarkEnd w:id="89"/>
      <w:bookmarkEnd w:id="90"/>
    </w:p>
    <w:p>
      <w:pPr>
        <w:pStyle w:val="5"/>
      </w:pPr>
      <w:r>
        <w:rPr>
          <w:rFonts w:hint="eastAsia"/>
        </w:rPr>
        <w:t>建设单位应为供热系统配备足够的具备资质的运行人员，运行人员经过培训且考试合格，运行人员应认识到供热调整可能影响到压水堆反应性控制，从而对核安全和核技术给予足够重视。</w:t>
      </w:r>
    </w:p>
    <w:p>
      <w:pPr>
        <w:pStyle w:val="5"/>
      </w:pPr>
      <w:r>
        <w:rPr>
          <w:rFonts w:hint="eastAsia"/>
        </w:rPr>
        <w:t>建设单位应为供热系统提供经过审批生效的运行规程、运行图纸或其他运行文件。</w:t>
      </w:r>
    </w:p>
    <w:p>
      <w:pPr>
        <w:pStyle w:val="5"/>
      </w:pPr>
      <w:r>
        <w:rPr>
          <w:rFonts w:hint="eastAsia"/>
        </w:rPr>
        <w:t>建设单位应与热网运行单位建立通畅的调度沟通机制，热网运行单位应根据气温预报提前制定热量计划，建设单位根据热量计划进行温度调整。</w:t>
      </w:r>
    </w:p>
    <w:p>
      <w:pPr>
        <w:pStyle w:val="5"/>
      </w:pPr>
      <w:r>
        <w:rPr>
          <w:rFonts w:hint="eastAsia"/>
        </w:rPr>
        <w:t>建设单位与热网运行单位应控制热网循环水质，确保不因水质恶化导致热网加热器泄漏而影响机组的安全。</w:t>
      </w:r>
    </w:p>
    <w:p>
      <w:pPr>
        <w:pStyle w:val="5"/>
      </w:pPr>
      <w:r>
        <w:rPr>
          <w:rFonts w:hint="eastAsia"/>
        </w:rPr>
        <w:t>建设单位应定期监测热网循环水活度水平，确保放射性可控。</w:t>
      </w:r>
    </w:p>
    <w:p>
      <w:pPr>
        <w:pStyle w:val="3"/>
        <w:rPr>
          <w:b/>
          <w:bCs w:val="0"/>
        </w:rPr>
      </w:pPr>
      <w:bookmarkStart w:id="92" w:name="_Toc90930616"/>
      <w:bookmarkStart w:id="93" w:name="_Toc91014746"/>
      <w:bookmarkStart w:id="94" w:name="_Toc25079"/>
      <w:r>
        <w:rPr>
          <w:rFonts w:hint="eastAsia"/>
          <w:b/>
          <w:bCs w:val="0"/>
        </w:rPr>
        <w:t>系统</w:t>
      </w:r>
      <w:bookmarkEnd w:id="91"/>
      <w:r>
        <w:rPr>
          <w:rFonts w:hint="eastAsia"/>
          <w:b/>
          <w:bCs w:val="0"/>
        </w:rPr>
        <w:t>运行</w:t>
      </w:r>
      <w:bookmarkEnd w:id="92"/>
      <w:bookmarkEnd w:id="93"/>
      <w:bookmarkEnd w:id="94"/>
    </w:p>
    <w:p>
      <w:pPr>
        <w:pStyle w:val="5"/>
      </w:pPr>
      <w:r>
        <w:rPr>
          <w:rFonts w:hint="eastAsia"/>
        </w:rPr>
        <w:t>系统启动</w:t>
      </w:r>
    </w:p>
    <w:p>
      <w:pPr>
        <w:pStyle w:val="6"/>
      </w:pPr>
      <w:r>
        <w:rPr>
          <w:rFonts w:hint="eastAsia"/>
        </w:rPr>
        <w:t>热网循环水首次充水宜采用工业水或生活水，在冲洗至目视无可见杂质之后置换为软化水或更高水质的水。</w:t>
      </w:r>
    </w:p>
    <w:p>
      <w:pPr>
        <w:pStyle w:val="6"/>
      </w:pPr>
      <w:r>
        <w:rPr>
          <w:rFonts w:hint="eastAsia"/>
        </w:rPr>
        <w:t>热网循环水管网除定压补水点外，应至少保持一处备用补水点。</w:t>
      </w:r>
    </w:p>
    <w:p>
      <w:pPr>
        <w:pStyle w:val="6"/>
      </w:pPr>
      <w:r>
        <w:rPr>
          <w:rFonts w:hint="eastAsia"/>
        </w:rPr>
        <w:t>热网循环水泵启动前应进行充分的静态充水排气，初次启动时应缓慢升高电机频率，进行充分的动态排气。</w:t>
      </w:r>
    </w:p>
    <w:p>
      <w:pPr>
        <w:pStyle w:val="6"/>
      </w:pPr>
      <w:r>
        <w:rPr>
          <w:rFonts w:hint="eastAsia"/>
        </w:rPr>
        <w:t>系统启动应先投入循环水侧，后投入蒸汽侧。热网加热器水侧流量应与供热抽汽量相匹配，不应低温大流量启动。</w:t>
      </w:r>
    </w:p>
    <w:p>
      <w:pPr>
        <w:pStyle w:val="6"/>
      </w:pPr>
      <w:r>
        <w:rPr>
          <w:rFonts w:hint="eastAsia"/>
        </w:rPr>
        <w:t>循环水侧投入前，应投入热网加热器保护，禁止无保护下投运系统。投入过程中，如热网加热器有液位变化应查明原因。</w:t>
      </w:r>
    </w:p>
    <w:p>
      <w:pPr>
        <w:pStyle w:val="6"/>
      </w:pPr>
      <w:r>
        <w:rPr>
          <w:rFonts w:hint="eastAsia"/>
        </w:rPr>
        <w:t>蒸汽侧投运前，应确认抽汽逆止阀、抽汽调节阀关闭时间满足要求。</w:t>
      </w:r>
    </w:p>
    <w:p>
      <w:pPr>
        <w:pStyle w:val="6"/>
      </w:pPr>
      <w:r>
        <w:rPr>
          <w:rFonts w:hint="eastAsia"/>
        </w:rPr>
        <w:t>蒸汽侧投运前，应确认机组发电功率在设计允许的供热投运最低功率水平以上。</w:t>
      </w:r>
    </w:p>
    <w:p>
      <w:pPr>
        <w:pStyle w:val="6"/>
      </w:pPr>
      <w:r>
        <w:rPr>
          <w:rFonts w:hint="eastAsia"/>
        </w:rPr>
        <w:t>蒸汽侧投运过程中，应充分暖管，按照设计和制造商的要求严格控制供汽管线及热网加热器的温升率，避免热应力过大，防止热冲击破坏管板与换热管焊接头。</w:t>
      </w:r>
    </w:p>
    <w:p>
      <w:pPr>
        <w:pStyle w:val="6"/>
      </w:pPr>
      <w:r>
        <w:rPr>
          <w:rFonts w:hint="eastAsia"/>
        </w:rPr>
        <w:t>供热系统投运前，应提前降低机组功率，再投运供热蒸汽，避免核功率或热功率超限。</w:t>
      </w:r>
    </w:p>
    <w:p>
      <w:pPr>
        <w:pStyle w:val="6"/>
      </w:pPr>
      <w:r>
        <w:rPr>
          <w:rFonts w:hint="eastAsia"/>
        </w:rPr>
        <w:t>蒸汽投运初期，如凝结水水质未达到合格标准，不应回收至二回路。</w:t>
      </w:r>
    </w:p>
    <w:p>
      <w:pPr>
        <w:pStyle w:val="6"/>
      </w:pPr>
      <w:r>
        <w:rPr>
          <w:rFonts w:hint="eastAsia"/>
        </w:rPr>
        <w:t>热网加热器的运行排气不宜对空排放。</w:t>
      </w:r>
    </w:p>
    <w:p>
      <w:pPr>
        <w:pStyle w:val="6"/>
      </w:pPr>
      <w:r>
        <w:rPr>
          <w:rFonts w:hint="eastAsia"/>
        </w:rPr>
        <w:t>供热系统凝结水应保证在回收后凝结水水质、给水水质、蒸汽发生器排污水质不超过电厂限值，可根据以上三个水质标准以及补水确定供热凝结水的回收标准。回收初期宜投入凝结水精处理系统净化水质，当凝结水回收的水质不影响二回路水质时，可退出凝结水精处理系统。</w:t>
      </w:r>
    </w:p>
    <w:p>
      <w:pPr>
        <w:pStyle w:val="5"/>
      </w:pPr>
      <w:bookmarkStart w:id="95" w:name="_Toc25598"/>
      <w:r>
        <w:rPr>
          <w:rFonts w:hint="eastAsia"/>
        </w:rPr>
        <w:t>正常运行</w:t>
      </w:r>
      <w:bookmarkEnd w:id="95"/>
    </w:p>
    <w:p>
      <w:pPr>
        <w:pStyle w:val="6"/>
      </w:pPr>
      <w:r>
        <w:rPr>
          <w:rFonts w:hint="eastAsia"/>
        </w:rPr>
        <w:t>如抽汽管道设置自动疏水器，运行期间应定期检查疏水器的畅通情况。</w:t>
      </w:r>
    </w:p>
    <w:p>
      <w:pPr>
        <w:pStyle w:val="6"/>
      </w:pPr>
      <w:r>
        <w:rPr>
          <w:rFonts w:hint="eastAsia"/>
        </w:rPr>
        <w:t>采用汽轮机级间抽汽的供热机组，应满足抽汽量与负荷的对应关系，避免在低功率期间抽汽量过大造成抽汽管线振动。</w:t>
      </w:r>
    </w:p>
    <w:p>
      <w:pPr>
        <w:pStyle w:val="6"/>
      </w:pPr>
      <w:r>
        <w:rPr>
          <w:rFonts w:hint="eastAsia"/>
        </w:rPr>
        <w:t>热网加热器疏水回收至凝汽器前，应通过在线仪表和就地取样的方式确保疏水水质满足化学要求，必要时提前投入凝结水精处理系统，满足电厂二回路水质的化学要求。</w:t>
      </w:r>
    </w:p>
    <w:p>
      <w:pPr>
        <w:pStyle w:val="6"/>
      </w:pPr>
      <w:r>
        <w:rPr>
          <w:rFonts w:hint="eastAsia"/>
        </w:rPr>
        <w:t>调整供热抽汽量前，应先调整发电机输出功率，避免反应堆热功率超限。</w:t>
      </w:r>
    </w:p>
    <w:p>
      <w:pPr>
        <w:pStyle w:val="6"/>
      </w:pPr>
      <w:r>
        <w:rPr>
          <w:rFonts w:hint="eastAsia"/>
        </w:rPr>
        <w:t>抽汽供热调节阀宜采用手动控制，根据外界气温变化调整供汽量。</w:t>
      </w:r>
    </w:p>
    <w:p>
      <w:pPr>
        <w:pStyle w:val="5"/>
      </w:pPr>
      <w:bookmarkStart w:id="96" w:name="_Toc483"/>
      <w:r>
        <w:rPr>
          <w:rFonts w:hint="eastAsia"/>
        </w:rPr>
        <w:t>运行监测</w:t>
      </w:r>
      <w:bookmarkEnd w:id="96"/>
    </w:p>
    <w:p>
      <w:pPr>
        <w:pStyle w:val="6"/>
      </w:pPr>
      <w:r>
        <w:rPr>
          <w:rFonts w:hint="eastAsia"/>
        </w:rPr>
        <w:t>当机组侧二回路有放射性异常时，应立即停止向热网加热器提供加热蒸汽，同时监测循环水侧放射性。</w:t>
      </w:r>
    </w:p>
    <w:p>
      <w:pPr>
        <w:pStyle w:val="6"/>
      </w:pPr>
      <w:r>
        <w:rPr>
          <w:rFonts w:hint="eastAsia"/>
        </w:rPr>
        <w:t>采用汽轮机级间抽汽的供热机组，热网加热器水位高保护动作时，应立即检查，确保汽轮机不进水。</w:t>
      </w:r>
    </w:p>
    <w:p>
      <w:pPr>
        <w:pStyle w:val="6"/>
      </w:pPr>
      <w:r>
        <w:rPr>
          <w:rFonts w:hint="eastAsia"/>
        </w:rPr>
        <w:t>热网加热器应避免低水位运行，并应定期核对就地液位计与控制室液位计一致性。</w:t>
      </w:r>
    </w:p>
    <w:p>
      <w:pPr>
        <w:pStyle w:val="6"/>
      </w:pPr>
      <w:r>
        <w:rPr>
          <w:rFonts w:hint="eastAsia"/>
        </w:rPr>
        <w:t>应定期监视抽汽流量与热网加热器疏水流量的一致性。</w:t>
      </w:r>
    </w:p>
    <w:p>
      <w:pPr>
        <w:pStyle w:val="6"/>
      </w:pPr>
      <w:r>
        <w:rPr>
          <w:rFonts w:hint="eastAsia"/>
        </w:rPr>
        <w:t>热网加热器水位异常时应及时处理，水位无法控制时应停止热网加热器运行。</w:t>
      </w:r>
    </w:p>
    <w:p>
      <w:pPr>
        <w:pStyle w:val="6"/>
      </w:pPr>
      <w:r>
        <w:rPr>
          <w:rFonts w:hint="eastAsia"/>
        </w:rPr>
        <w:t>存在多台机组或多种备用热源的供热机组，应保持至少一种备用热源处于热备用状态。</w:t>
      </w:r>
    </w:p>
    <w:p>
      <w:pPr>
        <w:pStyle w:val="6"/>
      </w:pPr>
      <w:r>
        <w:rPr>
          <w:rFonts w:hint="eastAsia"/>
        </w:rPr>
        <w:t>厂内无备用热源时，供热机组发生停堆、停机，宜保持循环水侧正常运行，并应通知市政投入其它备用热源，确保对外供热的连续性。</w:t>
      </w:r>
    </w:p>
    <w:p>
      <w:pPr>
        <w:pStyle w:val="6"/>
      </w:pPr>
      <w:r>
        <w:rPr>
          <w:rFonts w:hint="eastAsia"/>
        </w:rPr>
        <w:t>运行中应依据检查的内容及路线制定出不同的巡检间隔时间。对重要的离线设备宜每2小时巡检一次，在线监视重要设备宜每4～6小时巡视一次，其余设备可适当延长间隔期，但间隔时间一旦确定，巡检人员必须要严格遵守不得擅自更改。</w:t>
      </w:r>
    </w:p>
    <w:p>
      <w:pPr>
        <w:pStyle w:val="6"/>
      </w:pPr>
      <w:r>
        <w:rPr>
          <w:rFonts w:hint="eastAsia"/>
        </w:rPr>
        <w:t>对运行设备的安全保护装置以及处于备用状态下的转动设备必须进行定期试验或轮换使用，以确保其正常处于完好状态，其主要内容如下：</w:t>
      </w:r>
    </w:p>
    <w:p>
      <w:pPr>
        <w:keepNext w:val="0"/>
        <w:numPr>
          <w:numId w:val="0"/>
        </w:numPr>
        <w:ind w:firstLine="482" w:firstLineChars="200"/>
      </w:pPr>
      <w:r>
        <w:rPr>
          <w:rFonts w:hint="eastAsia"/>
          <w:b/>
          <w:bCs/>
          <w:lang w:val="en-US" w:eastAsia="zh-CN"/>
        </w:rPr>
        <w:t>1</w:t>
      </w:r>
      <w:r>
        <w:rPr>
          <w:rFonts w:hint="eastAsia"/>
          <w:lang w:val="en-US" w:eastAsia="zh-CN"/>
        </w:rPr>
        <w:t xml:space="preserve"> </w:t>
      </w:r>
      <w:r>
        <w:rPr>
          <w:rFonts w:hint="eastAsia"/>
        </w:rPr>
        <w:t>安全阀的定期检查；</w:t>
      </w:r>
    </w:p>
    <w:p>
      <w:pPr>
        <w:keepNext w:val="0"/>
        <w:numPr>
          <w:numId w:val="0"/>
        </w:numPr>
        <w:ind w:firstLine="482" w:firstLineChars="200"/>
      </w:pPr>
      <w:r>
        <w:rPr>
          <w:rFonts w:hint="eastAsia"/>
          <w:b/>
          <w:bCs/>
          <w:lang w:val="en-US" w:eastAsia="zh-CN"/>
        </w:rPr>
        <w:t>2</w:t>
      </w:r>
      <w:r>
        <w:rPr>
          <w:rFonts w:hint="eastAsia"/>
        </w:rPr>
        <w:t xml:space="preserve"> 各种备用泵的定期轮换；</w:t>
      </w:r>
    </w:p>
    <w:p>
      <w:pPr>
        <w:keepNext w:val="0"/>
        <w:numPr>
          <w:numId w:val="0"/>
        </w:numPr>
        <w:ind w:firstLine="482" w:firstLineChars="200"/>
      </w:pPr>
      <w:r>
        <w:rPr>
          <w:rFonts w:hint="eastAsia"/>
          <w:b/>
          <w:bCs/>
          <w:lang w:val="en-US" w:eastAsia="zh-CN"/>
        </w:rPr>
        <w:t>3</w:t>
      </w:r>
      <w:r>
        <w:rPr>
          <w:rFonts w:hint="eastAsia"/>
        </w:rPr>
        <w:t xml:space="preserve"> 就地压力表与远传压力表的定期比对；</w:t>
      </w:r>
    </w:p>
    <w:p>
      <w:pPr>
        <w:keepNext w:val="0"/>
        <w:numPr>
          <w:numId w:val="0"/>
        </w:numPr>
        <w:ind w:firstLine="482" w:firstLineChars="200"/>
      </w:pPr>
      <w:r>
        <w:rPr>
          <w:rFonts w:hint="eastAsia"/>
          <w:b/>
          <w:bCs/>
          <w:lang w:val="en-US" w:eastAsia="zh-CN"/>
        </w:rPr>
        <w:t>4</w:t>
      </w:r>
      <w:r>
        <w:rPr>
          <w:rFonts w:hint="eastAsia"/>
        </w:rPr>
        <w:t xml:space="preserve"> 循环水和补水水质的定期监督检查等。</w:t>
      </w:r>
    </w:p>
    <w:p>
      <w:pPr>
        <w:pStyle w:val="6"/>
      </w:pPr>
      <w:r>
        <w:rPr>
          <w:rFonts w:hint="eastAsia"/>
        </w:rPr>
        <w:t>热网循环水冲洗排水、热网加热器投运初期冲洗排水等供热系统排水，均应按照环保要求经由电厂统一的排放口（一般为虹吸井）进行排放，不应通过雨水井进行排放。</w:t>
      </w:r>
    </w:p>
    <w:p>
      <w:pPr>
        <w:pStyle w:val="5"/>
      </w:pPr>
      <w:bookmarkStart w:id="97" w:name="_Toc5222"/>
      <w:r>
        <w:rPr>
          <w:rFonts w:hint="eastAsia"/>
        </w:rPr>
        <w:t>异常响应</w:t>
      </w:r>
      <w:bookmarkEnd w:id="97"/>
    </w:p>
    <w:p>
      <w:pPr>
        <w:pStyle w:val="6"/>
      </w:pPr>
      <w:r>
        <w:rPr>
          <w:rFonts w:hint="eastAsia"/>
        </w:rPr>
        <w:t>采用汽轮机级间抽汽的供热系统，发生汽轮机意外跳闸后，应检查用于供热抽汽的逆止阀可靠关闭。</w:t>
      </w:r>
    </w:p>
    <w:p>
      <w:pPr>
        <w:pStyle w:val="6"/>
      </w:pPr>
      <w:r>
        <w:rPr>
          <w:rFonts w:hint="eastAsia"/>
        </w:rPr>
        <w:t>采用汽轮机级间抽汽的供热系统，当抽汽供热意外退出时，应关注电功率的变化，避免电功率超出制造商设备铭牌值。</w:t>
      </w:r>
    </w:p>
    <w:p>
      <w:pPr>
        <w:pStyle w:val="6"/>
      </w:pPr>
      <w:r>
        <w:rPr>
          <w:rFonts w:hint="eastAsia"/>
        </w:rPr>
        <w:t>当抽汽供热意外投运时，应关注反应堆功率和热功率的变化，避免反应堆功率或热功率超限。</w:t>
      </w:r>
    </w:p>
    <w:p>
      <w:pPr>
        <w:pStyle w:val="6"/>
      </w:pPr>
      <w:r>
        <w:rPr>
          <w:rFonts w:hint="eastAsia"/>
        </w:rPr>
        <w:t>当热网加热器危急疏水外排时，应关注机组补水，必要时切换流量更大的补水水源。</w:t>
      </w:r>
    </w:p>
    <w:p>
      <w:pPr>
        <w:pStyle w:val="6"/>
      </w:pPr>
      <w:r>
        <w:rPr>
          <w:rFonts w:hint="eastAsia"/>
        </w:rPr>
        <w:t>供热抽汽调节阀应设置与机组瞬态的联锁保护，例如甩负荷工况应联锁关闭供热调节阀。</w:t>
      </w:r>
    </w:p>
    <w:p>
      <w:pPr>
        <w:pStyle w:val="6"/>
      </w:pPr>
      <w:r>
        <w:rPr>
          <w:rFonts w:hint="eastAsia"/>
        </w:rPr>
        <w:t>当二级换热站大面积故障停运时，应采取降低循环流量的方式缓解对泵和其他限温设备的影响。</w:t>
      </w:r>
    </w:p>
    <w:p>
      <w:pPr>
        <w:pStyle w:val="5"/>
      </w:pPr>
      <w:bookmarkStart w:id="98" w:name="_Toc28663"/>
      <w:r>
        <w:rPr>
          <w:rFonts w:hint="eastAsia"/>
        </w:rPr>
        <w:t>系统停运</w:t>
      </w:r>
      <w:bookmarkEnd w:id="98"/>
    </w:p>
    <w:p>
      <w:pPr>
        <w:pStyle w:val="6"/>
      </w:pPr>
      <w:r>
        <w:rPr>
          <w:rFonts w:hint="eastAsia"/>
        </w:rPr>
        <w:t>热网循环水泵正常停运时，宜缓慢降低电机频率直至停运，停运过程中应关注回水压力，提前采取措施泄压以防安全阀动作。</w:t>
      </w:r>
    </w:p>
    <w:p>
      <w:pPr>
        <w:pStyle w:val="6"/>
      </w:pPr>
      <w:r>
        <w:rPr>
          <w:rFonts w:hint="eastAsia"/>
        </w:rPr>
        <w:t>系统停运应先停蒸汽侧，再停循环水侧。防止热网加热器蒸汽侧升温超压引起设备损坏。</w:t>
      </w:r>
    </w:p>
    <w:p>
      <w:pPr>
        <w:pStyle w:val="6"/>
      </w:pPr>
      <w:r>
        <w:rPr>
          <w:rFonts w:hint="eastAsia"/>
        </w:rPr>
        <w:t>非供暖季，系统停运期间，确保与机组边界的阀门关闭，建立运行隔离控制，保障机组的安全稳定运行。</w:t>
      </w:r>
    </w:p>
    <w:p>
      <w:pPr>
        <w:pStyle w:val="6"/>
      </w:pPr>
      <w:r>
        <w:rPr>
          <w:rFonts w:hint="eastAsia"/>
        </w:rPr>
        <w:t>系统停运后，热网加热器冷却前，应保持循环水侧运行，避免蒸汽侧阀门开启或关闭不严导致管束干烧、封口焊泄露甚至换热管爆管等情况的发生。</w:t>
      </w:r>
    </w:p>
    <w:p>
      <w:pPr>
        <w:pStyle w:val="6"/>
      </w:pPr>
      <w:r>
        <w:rPr>
          <w:rFonts w:hint="eastAsia"/>
        </w:rPr>
        <w:t>系统停运后，应开启蒸汽侧排气和放水阀，根据制造商要求控制冷却速率。</w:t>
      </w:r>
    </w:p>
    <w:p>
      <w:pPr>
        <w:pStyle w:val="6"/>
      </w:pPr>
      <w:r>
        <w:rPr>
          <w:rFonts w:hint="eastAsia"/>
        </w:rPr>
        <w:t>系统停运后，应放尽设备内存水，如需开展检修工作应冷却至室温后再拆卸人孔。</w:t>
      </w:r>
    </w:p>
    <w:p>
      <w:pPr>
        <w:pStyle w:val="6"/>
      </w:pPr>
      <w:r>
        <w:rPr>
          <w:rFonts w:hint="eastAsia"/>
        </w:rPr>
        <w:t>非供暖季，热网加热器应根据制造商要求执行保养或维护工作。</w:t>
      </w:r>
    </w:p>
    <w:p>
      <w:pPr>
        <w:pStyle w:val="5"/>
      </w:pPr>
      <w:bookmarkStart w:id="99" w:name="_Toc11359"/>
      <w:r>
        <w:rPr>
          <w:rFonts w:hint="eastAsia"/>
        </w:rPr>
        <w:t>经济运行</w:t>
      </w:r>
      <w:bookmarkEnd w:id="99"/>
    </w:p>
    <w:p>
      <w:pPr>
        <w:pStyle w:val="6"/>
      </w:pPr>
      <w:r>
        <w:rPr>
          <w:rFonts w:hint="eastAsia"/>
        </w:rPr>
        <w:t>热水供热管网在热源与供热管网的分界处应检测、记录下列参数：</w:t>
      </w:r>
    </w:p>
    <w:p>
      <w:pPr>
        <w:keepNext w:val="0"/>
        <w:ind w:left="480" w:leftChars="200"/>
      </w:pPr>
      <w:r>
        <w:rPr>
          <w:rFonts w:hint="eastAsia"/>
          <w:b/>
          <w:bCs/>
          <w:lang w:val="en-US" w:eastAsia="zh-CN"/>
        </w:rPr>
        <w:t>1</w:t>
      </w:r>
      <w:r>
        <w:rPr>
          <w:rFonts w:hint="eastAsia"/>
        </w:rPr>
        <w:t xml:space="preserve"> 供水压力、回水压力、供水温度、回水温度、供水流量、回水流量、热功率和累计热量一级热源处供热管网补水的瞬时流量、累计流量、温度和压力。</w:t>
      </w:r>
    </w:p>
    <w:p>
      <w:pPr>
        <w:keepNext w:val="0"/>
        <w:ind w:left="480" w:leftChars="200"/>
      </w:pPr>
      <w:r>
        <w:rPr>
          <w:rFonts w:hint="eastAsia"/>
          <w:b/>
          <w:bCs/>
          <w:lang w:val="en-US" w:eastAsia="zh-CN"/>
        </w:rPr>
        <w:t>2</w:t>
      </w:r>
      <w:r>
        <w:rPr>
          <w:rFonts w:hint="eastAsia"/>
        </w:rPr>
        <w:t xml:space="preserve"> 供回水压力、温度和流量应采用记录仪连续记录瞬时值，其他参数应定时记录。</w:t>
      </w:r>
    </w:p>
    <w:p>
      <w:pPr>
        <w:pStyle w:val="6"/>
      </w:pPr>
      <w:r>
        <w:rPr>
          <w:rFonts w:hint="eastAsia"/>
        </w:rPr>
        <w:t>运行人员应每日至少一次通过远传监控画面或就地表计读取热量参数并准确记录，并定期向供热企业告知。条件允许可通过同步远传向供热企业传送相关数据。</w:t>
      </w:r>
    </w:p>
    <w:p>
      <w:pPr>
        <w:pStyle w:val="6"/>
      </w:pPr>
      <w:r>
        <w:rPr>
          <w:rFonts w:hint="eastAsia"/>
        </w:rPr>
        <w:t>为保证管网运行的经济性，热水管网应实现分阶段改变流量运行。例如可将整个供暖季按温度分3个阶段，第一阶段气温较高时，循环流量控制在设计流量的50%～70%；第二阶段气温降低时，循环流量控制在设计流量的60%～85%；第三梯度气温最低时，循环流量控制在设计流量的80%～100%；</w:t>
      </w:r>
    </w:p>
    <w:p>
      <w:pPr>
        <w:pStyle w:val="6"/>
      </w:pPr>
      <w:r>
        <w:rPr>
          <w:rFonts w:hint="eastAsia"/>
        </w:rPr>
        <w:t>系统正常运行时，应优先保证核电厂的安全稳定运行，推荐在日平均温度变化小于等于3℃条件下，不进行温度调整。当日平均气温变化大于3℃时，应有计划进行调整。</w:t>
      </w:r>
    </w:p>
    <w:p>
      <w:pPr>
        <w:pStyle w:val="6"/>
      </w:pPr>
      <w:r>
        <w:rPr>
          <w:rFonts w:hint="eastAsia"/>
        </w:rPr>
        <w:t>正常补水量可取热网循环量的</w:t>
      </w:r>
      <w:r>
        <w:rPr>
          <w:rFonts w:hint="eastAsia"/>
          <w:lang w:eastAsia="zh-CN"/>
        </w:rPr>
        <w:t>1%～2%</w:t>
      </w:r>
      <w:r>
        <w:rPr>
          <w:rFonts w:hint="eastAsia"/>
        </w:rPr>
        <w:t>。如果设计中继泵站，中继泵站补水由热</w:t>
      </w:r>
      <w:r>
        <w:t>网运行单位</w:t>
      </w:r>
      <w:r>
        <w:rPr>
          <w:rFonts w:hint="eastAsia"/>
        </w:rPr>
        <w:t>负责，但整个管网的定压功能宜由电厂联合泵站控制。</w:t>
      </w:r>
    </w:p>
    <w:p>
      <w:pPr>
        <w:pStyle w:val="3"/>
        <w:rPr>
          <w:b/>
          <w:bCs w:val="0"/>
        </w:rPr>
      </w:pPr>
      <w:bookmarkStart w:id="100" w:name="_Toc13802"/>
      <w:bookmarkStart w:id="101" w:name="_Toc91014747"/>
      <w:bookmarkStart w:id="102" w:name="_Toc23782"/>
      <w:bookmarkStart w:id="103" w:name="_Toc90930617"/>
      <w:r>
        <w:rPr>
          <w:rFonts w:hint="eastAsia"/>
          <w:b/>
          <w:bCs w:val="0"/>
        </w:rPr>
        <w:t>系统保养</w:t>
      </w:r>
      <w:bookmarkEnd w:id="100"/>
      <w:bookmarkEnd w:id="101"/>
      <w:bookmarkEnd w:id="102"/>
      <w:bookmarkEnd w:id="103"/>
    </w:p>
    <w:p>
      <w:pPr>
        <w:pStyle w:val="5"/>
      </w:pPr>
      <w:r>
        <w:rPr>
          <w:rFonts w:hint="eastAsia"/>
        </w:rPr>
        <w:t>汽侧停运时应采取干法保养，宜使用热风吹干法＋干燥剂保养。</w:t>
      </w:r>
    </w:p>
    <w:p>
      <w:pPr>
        <w:pStyle w:val="5"/>
      </w:pPr>
      <w:r>
        <w:rPr>
          <w:rFonts w:hint="eastAsia"/>
        </w:rPr>
        <w:t>热风吹干法主要实施步骤如下：</w:t>
      </w:r>
    </w:p>
    <w:p>
      <w:pPr>
        <w:keepNext w:val="0"/>
        <w:ind w:left="480" w:leftChars="200"/>
      </w:pPr>
      <w:r>
        <w:rPr>
          <w:rFonts w:hint="eastAsia"/>
          <w:b/>
          <w:bCs/>
          <w:lang w:val="en-US" w:eastAsia="zh-CN"/>
        </w:rPr>
        <w:t>1</w:t>
      </w:r>
      <w:r>
        <w:rPr>
          <w:rFonts w:hint="eastAsia"/>
        </w:rPr>
        <w:t xml:space="preserve"> 系统停运后疏排水，具备条件时应在热态工况下进行疏排水；</w:t>
      </w:r>
    </w:p>
    <w:p>
      <w:pPr>
        <w:keepNext w:val="0"/>
        <w:ind w:left="480" w:leftChars="200"/>
      </w:pPr>
      <w:r>
        <w:rPr>
          <w:rFonts w:hint="eastAsia"/>
          <w:b/>
          <w:bCs/>
          <w:lang w:val="en-US" w:eastAsia="zh-CN"/>
        </w:rPr>
        <w:t>2</w:t>
      </w:r>
      <w:r>
        <w:rPr>
          <w:rFonts w:hint="eastAsia"/>
        </w:rPr>
        <w:t xml:space="preserve"> 连接热干风机，合理设置排风口，保持热干风机连续运行；</w:t>
      </w:r>
    </w:p>
    <w:p>
      <w:pPr>
        <w:keepNext w:val="0"/>
        <w:ind w:left="480" w:leftChars="200"/>
      </w:pPr>
      <w:r>
        <w:rPr>
          <w:rFonts w:hint="eastAsia"/>
          <w:b/>
          <w:bCs/>
          <w:lang w:val="en-US" w:eastAsia="zh-CN"/>
        </w:rPr>
        <w:t>3</w:t>
      </w:r>
      <w:r>
        <w:rPr>
          <w:rFonts w:hint="eastAsia"/>
        </w:rPr>
        <w:t xml:space="preserve"> 定期监测和记录热干风、排风参数。</w:t>
      </w:r>
    </w:p>
    <w:p>
      <w:pPr>
        <w:pStyle w:val="5"/>
      </w:pPr>
      <w:r>
        <w:rPr>
          <w:rFonts w:hint="eastAsia"/>
        </w:rPr>
        <w:t>热风吹干</w:t>
      </w:r>
      <w:bookmarkStart w:id="151" w:name="_GoBack"/>
      <w:bookmarkEnd w:id="151"/>
      <w:r>
        <w:rPr>
          <w:rFonts w:hint="eastAsia"/>
        </w:rPr>
        <w:t>法控制指标如下：</w:t>
      </w:r>
    </w:p>
    <w:p>
      <w:pPr>
        <w:keepNext w:val="0"/>
        <w:ind w:left="480" w:leftChars="200"/>
      </w:pPr>
      <w:r>
        <w:rPr>
          <w:rFonts w:hint="eastAsia"/>
          <w:b/>
          <w:bCs/>
          <w:lang w:val="en-US" w:eastAsia="zh-CN"/>
        </w:rPr>
        <w:t>1</w:t>
      </w:r>
      <w:r>
        <w:rPr>
          <w:rFonts w:hint="eastAsia"/>
        </w:rPr>
        <w:t xml:space="preserve"> 热干风温度：50～80℃</w:t>
      </w:r>
    </w:p>
    <w:p>
      <w:pPr>
        <w:keepNext w:val="0"/>
        <w:ind w:left="480" w:leftChars="200"/>
      </w:pPr>
      <w:r>
        <w:rPr>
          <w:rFonts w:hint="eastAsia"/>
          <w:b/>
          <w:bCs/>
          <w:lang w:val="en-US" w:eastAsia="zh-CN"/>
        </w:rPr>
        <w:t>2</w:t>
      </w:r>
      <w:r>
        <w:rPr>
          <w:rFonts w:hint="eastAsia"/>
        </w:rPr>
        <w:t xml:space="preserve"> 排风相对湿度：30～50%</w:t>
      </w:r>
    </w:p>
    <w:p>
      <w:pPr>
        <w:pStyle w:val="5"/>
      </w:pPr>
      <w:r>
        <w:rPr>
          <w:rFonts w:hint="eastAsia"/>
        </w:rPr>
        <w:t>干燥剂保养法实施步骤如下：</w:t>
      </w:r>
    </w:p>
    <w:p>
      <w:pPr>
        <w:keepNext w:val="0"/>
        <w:ind w:left="480" w:leftChars="200"/>
      </w:pPr>
      <w:r>
        <w:rPr>
          <w:rFonts w:hint="eastAsia"/>
          <w:b/>
          <w:bCs/>
          <w:lang w:val="en-US" w:eastAsia="zh-CN"/>
        </w:rPr>
        <w:t>1</w:t>
      </w:r>
      <w:r>
        <w:rPr>
          <w:rFonts w:hint="eastAsia"/>
        </w:rPr>
        <w:t xml:space="preserve"> 选取合适部位放置干燥剂（硅胶1kg/m</w:t>
      </w:r>
      <w:r>
        <w:rPr>
          <w:rFonts w:hint="eastAsia"/>
          <w:vertAlign w:val="superscript"/>
        </w:rPr>
        <w:t>3</w:t>
      </w:r>
      <w:r>
        <w:rPr>
          <w:rFonts w:hint="eastAsia"/>
        </w:rPr>
        <w:t>、石灰块2～3kg/m</w:t>
      </w:r>
      <w:r>
        <w:rPr>
          <w:rFonts w:hint="eastAsia"/>
          <w:vertAlign w:val="superscript"/>
        </w:rPr>
        <w:t>3</w:t>
      </w:r>
      <w:r>
        <w:rPr>
          <w:rFonts w:hint="eastAsia"/>
        </w:rPr>
        <w:t>、无水氯化钙1～2kg/m</w:t>
      </w:r>
      <w:r>
        <w:rPr>
          <w:rFonts w:hint="eastAsia"/>
          <w:vertAlign w:val="superscript"/>
        </w:rPr>
        <w:t>3</w:t>
      </w:r>
      <w:r>
        <w:rPr>
          <w:rFonts w:hint="eastAsia"/>
        </w:rPr>
        <w:t>）；</w:t>
      </w:r>
    </w:p>
    <w:p>
      <w:pPr>
        <w:keepNext w:val="0"/>
        <w:ind w:left="480" w:leftChars="200"/>
      </w:pPr>
      <w:r>
        <w:rPr>
          <w:rFonts w:hint="eastAsia"/>
          <w:b/>
          <w:bCs/>
          <w:lang w:val="en-US" w:eastAsia="zh-CN"/>
        </w:rPr>
        <w:t>2</w:t>
      </w:r>
      <w:r>
        <w:rPr>
          <w:rFonts w:hint="eastAsia"/>
        </w:rPr>
        <w:t xml:space="preserve"> 放置干燥剂后，应建立系统、设备的密闭状态；</w:t>
      </w:r>
    </w:p>
    <w:p>
      <w:pPr>
        <w:keepNext w:val="0"/>
        <w:ind w:left="480" w:leftChars="200"/>
      </w:pPr>
      <w:r>
        <w:rPr>
          <w:rFonts w:hint="eastAsia"/>
          <w:b/>
          <w:bCs/>
          <w:lang w:val="en-US" w:eastAsia="zh-CN"/>
        </w:rPr>
        <w:t>3</w:t>
      </w:r>
      <w:r>
        <w:rPr>
          <w:rFonts w:hint="eastAsia"/>
        </w:rPr>
        <w:t xml:space="preserve"> 记录干燥剂放置的部位及数量；</w:t>
      </w:r>
    </w:p>
    <w:p>
      <w:pPr>
        <w:keepNext w:val="0"/>
        <w:ind w:left="480" w:leftChars="200"/>
      </w:pPr>
      <w:r>
        <w:rPr>
          <w:rFonts w:hint="eastAsia"/>
          <w:b/>
          <w:bCs/>
          <w:lang w:val="en-US" w:eastAsia="zh-CN"/>
        </w:rPr>
        <w:t>4</w:t>
      </w:r>
      <w:r>
        <w:rPr>
          <w:rFonts w:hint="eastAsia"/>
        </w:rPr>
        <w:t xml:space="preserve"> 定期监测和记录相关参数；</w:t>
      </w:r>
    </w:p>
    <w:p>
      <w:pPr>
        <w:keepNext w:val="0"/>
        <w:ind w:left="480" w:leftChars="200"/>
      </w:pPr>
      <w:r>
        <w:rPr>
          <w:rFonts w:hint="eastAsia"/>
          <w:b/>
          <w:bCs/>
          <w:lang w:val="en-US" w:eastAsia="zh-CN"/>
        </w:rPr>
        <w:t>5</w:t>
      </w:r>
      <w:r>
        <w:rPr>
          <w:rFonts w:hint="eastAsia"/>
        </w:rPr>
        <w:t xml:space="preserve"> 干燥剂的选用和处理应满足电站防异物管理程序的要求。</w:t>
      </w:r>
    </w:p>
    <w:p>
      <w:pPr>
        <w:pStyle w:val="5"/>
      </w:pPr>
      <w:r>
        <w:rPr>
          <w:rFonts w:hint="eastAsia"/>
        </w:rPr>
        <w:t>干燥剂保养法控制指标如下：</w:t>
      </w:r>
    </w:p>
    <w:p>
      <w:pPr>
        <w:keepNext w:val="0"/>
        <w:ind w:left="480" w:leftChars="200"/>
      </w:pPr>
      <w:r>
        <w:rPr>
          <w:rFonts w:hint="eastAsia"/>
          <w:b/>
          <w:bCs/>
          <w:lang w:val="en-US" w:eastAsia="zh-CN"/>
        </w:rPr>
        <w:t>1</w:t>
      </w:r>
      <w:r>
        <w:rPr>
          <w:rFonts w:hint="eastAsia"/>
        </w:rPr>
        <w:t xml:space="preserve"> 干燥剂状态：及时更换性能良好的干燥剂；</w:t>
      </w:r>
    </w:p>
    <w:p>
      <w:pPr>
        <w:keepNext w:val="0"/>
        <w:ind w:left="480" w:leftChars="200"/>
      </w:pPr>
      <w:r>
        <w:rPr>
          <w:rFonts w:hint="eastAsia"/>
          <w:b/>
          <w:bCs/>
          <w:lang w:val="en-US" w:eastAsia="zh-CN"/>
        </w:rPr>
        <w:t>2</w:t>
      </w:r>
      <w:r>
        <w:rPr>
          <w:rFonts w:hint="eastAsia"/>
        </w:rPr>
        <w:t xml:space="preserve"> 系统相对湿度：＜60%</w:t>
      </w:r>
    </w:p>
    <w:p>
      <w:pPr>
        <w:keepNext w:val="0"/>
        <w:ind w:left="480" w:leftChars="200"/>
      </w:pPr>
      <w:r>
        <w:rPr>
          <w:rFonts w:hint="eastAsia"/>
          <w:b/>
          <w:bCs/>
          <w:lang w:val="en-US" w:eastAsia="zh-CN"/>
        </w:rPr>
        <w:t>3</w:t>
      </w:r>
      <w:r>
        <w:rPr>
          <w:rFonts w:hint="eastAsia"/>
        </w:rPr>
        <w:t xml:space="preserve"> 干燥剂数量：保养期间，进出系统的干燥剂应数量守恒，防止系统进异物。</w:t>
      </w:r>
    </w:p>
    <w:p>
      <w:pPr>
        <w:pStyle w:val="5"/>
      </w:pPr>
      <w:r>
        <w:rPr>
          <w:rFonts w:hint="eastAsia"/>
        </w:rPr>
        <w:t>干燥剂状态监测频率应为三个月，系统相对湿度应大于60%。</w:t>
      </w:r>
    </w:p>
    <w:p>
      <w:pPr>
        <w:pStyle w:val="5"/>
      </w:pPr>
      <w:r>
        <w:rPr>
          <w:rFonts w:hint="eastAsia"/>
        </w:rPr>
        <w:t>供热系统的水侧宜采用湿法保养，宜采用碱性水溶液在循环泵运行阶段（氢氧化钠NaOH或磷酸三钠Na3PO4▪12H2O）补充入系统中，充满系统和换热器水侧，使金属表面与空气隔绝，防止氧的腐蚀。</w:t>
      </w:r>
    </w:p>
    <w:p>
      <w:pPr>
        <w:pStyle w:val="5"/>
      </w:pPr>
      <w:r>
        <w:rPr>
          <w:rFonts w:hint="eastAsia"/>
        </w:rPr>
        <w:t>湿法保养控制指标如下：</w:t>
      </w:r>
    </w:p>
    <w:p>
      <w:pPr>
        <w:keepNext w:val="0"/>
        <w:ind w:left="480" w:leftChars="200"/>
      </w:pPr>
      <w:r>
        <w:rPr>
          <w:rFonts w:hint="eastAsia"/>
          <w:b/>
          <w:bCs/>
          <w:lang w:val="en-US" w:eastAsia="zh-CN"/>
        </w:rPr>
        <w:t>1</w:t>
      </w:r>
      <w:r>
        <w:rPr>
          <w:rFonts w:hint="eastAsia"/>
        </w:rPr>
        <w:t xml:space="preserve"> pH：9～12;</w:t>
      </w:r>
    </w:p>
    <w:p>
      <w:pPr>
        <w:keepNext w:val="0"/>
        <w:ind w:left="480" w:leftChars="200"/>
      </w:pPr>
      <w:r>
        <w:rPr>
          <w:rFonts w:hint="eastAsia"/>
          <w:b/>
          <w:bCs/>
          <w:lang w:val="en-US" w:eastAsia="zh-CN"/>
        </w:rPr>
        <w:t>2</w:t>
      </w:r>
      <w:r>
        <w:rPr>
          <w:rFonts w:hint="eastAsia"/>
        </w:rPr>
        <w:t xml:space="preserve"> 系统压力维持高于系统管网标高值。</w:t>
      </w:r>
    </w:p>
    <w:p>
      <w:pPr>
        <w:pStyle w:val="2"/>
      </w:pPr>
      <w:bookmarkStart w:id="104" w:name="_Toc31107"/>
      <w:bookmarkStart w:id="105" w:name="_Toc30598"/>
      <w:r>
        <w:rPr>
          <w:rFonts w:hint="eastAsia"/>
        </w:rPr>
        <w:t>项目外部协调</w:t>
      </w:r>
      <w:bookmarkEnd w:id="104"/>
      <w:bookmarkEnd w:id="105"/>
    </w:p>
    <w:p>
      <w:pPr>
        <w:pStyle w:val="5"/>
        <w:numPr>
          <w:ilvl w:val="255"/>
          <w:numId w:val="0"/>
        </w:numPr>
      </w:pPr>
      <w:r>
        <w:rPr>
          <w:rFonts w:hint="eastAsia"/>
          <w:b/>
          <w:bCs w:val="0"/>
        </w:rPr>
        <w:t>11.0.1</w:t>
      </w:r>
      <w:r>
        <w:rPr>
          <w:rFonts w:hint="eastAsia"/>
        </w:rPr>
        <w:t xml:space="preserve"> 核电厂对外供热项目外部协调工作应遵守国家法律法规和建设单位内部各项规章制度，保守商业秘密。</w:t>
      </w:r>
    </w:p>
    <w:p>
      <w:pPr>
        <w:pStyle w:val="5"/>
        <w:numPr>
          <w:ilvl w:val="255"/>
          <w:numId w:val="0"/>
        </w:numPr>
      </w:pPr>
      <w:r>
        <w:rPr>
          <w:rFonts w:hint="eastAsia"/>
          <w:b/>
          <w:bCs w:val="0"/>
        </w:rPr>
        <w:t>11.0.2</w:t>
      </w:r>
      <w:r>
        <w:rPr>
          <w:rFonts w:hint="eastAsia"/>
        </w:rPr>
        <w:t xml:space="preserve"> 建设单位宜设置对外协调归口部门，负责外部协调总体牵头，建设单位各部门按专业分工负责专项协调工作。</w:t>
      </w:r>
    </w:p>
    <w:p>
      <w:pPr>
        <w:pStyle w:val="5"/>
        <w:numPr>
          <w:ilvl w:val="255"/>
          <w:numId w:val="0"/>
        </w:numPr>
      </w:pPr>
      <w:r>
        <w:rPr>
          <w:rFonts w:hint="eastAsia"/>
          <w:b/>
          <w:bCs w:val="0"/>
        </w:rPr>
        <w:t>11.0.3</w:t>
      </w:r>
      <w:r>
        <w:rPr>
          <w:rFonts w:hint="eastAsia"/>
        </w:rPr>
        <w:t xml:space="preserve"> 外部协调工作应贯穿核电厂对外供热项目的始终，项目按阶段可划分为项目策划阶段，前期准备阶段，实施阶段，调试及竣工验收阶段，运行阶段。各阶段外部协调主要工作见图1。</w:t>
      </w:r>
    </w:p>
    <w:p>
      <w:pPr>
        <w:keepNext w:val="0"/>
      </w:pPr>
      <w:r>
        <w:drawing>
          <wp:inline distT="0" distB="0" distL="114300" distR="114300">
            <wp:extent cx="5561330" cy="2720340"/>
            <wp:effectExtent l="0" t="0" r="1270" b="381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1"/>
                    <a:stretch>
                      <a:fillRect/>
                    </a:stretch>
                  </pic:blipFill>
                  <pic:spPr>
                    <a:xfrm>
                      <a:off x="0" y="0"/>
                      <a:ext cx="5561330" cy="2720340"/>
                    </a:xfrm>
                    <a:prstGeom prst="rect">
                      <a:avLst/>
                    </a:prstGeom>
                    <a:noFill/>
                    <a:ln>
                      <a:noFill/>
                    </a:ln>
                  </pic:spPr>
                </pic:pic>
              </a:graphicData>
            </a:graphic>
          </wp:inline>
        </w:drawing>
      </w:r>
    </w:p>
    <w:p>
      <w:pPr>
        <w:keepNext w:val="0"/>
        <w:jc w:val="center"/>
      </w:pPr>
    </w:p>
    <w:p>
      <w:pPr>
        <w:keepNext w:val="0"/>
        <w:jc w:val="center"/>
        <w:rPr>
          <w:sz w:val="21"/>
          <w:szCs w:val="21"/>
        </w:rPr>
      </w:pPr>
      <w:r>
        <w:rPr>
          <w:rFonts w:hint="eastAsia" w:ascii="黑体" w:hAnsi="黑体"/>
          <w:sz w:val="21"/>
          <w:szCs w:val="21"/>
        </w:rPr>
        <w:t>图1 外部协调各阶段主要工作</w:t>
      </w:r>
    </w:p>
    <w:p>
      <w:pPr>
        <w:pStyle w:val="5"/>
        <w:numPr>
          <w:ilvl w:val="255"/>
          <w:numId w:val="0"/>
        </w:numPr>
      </w:pPr>
      <w:r>
        <w:rPr>
          <w:rFonts w:hint="eastAsia"/>
          <w:b/>
          <w:bCs w:val="0"/>
        </w:rPr>
        <w:t>11.0.4</w:t>
      </w:r>
      <w:r>
        <w:rPr>
          <w:rFonts w:hint="eastAsia"/>
        </w:rPr>
        <w:t xml:space="preserve"> 外部协调主要任务清单见表5。</w:t>
      </w:r>
    </w:p>
    <w:tbl>
      <w:tblPr>
        <w:tblStyle w:val="25"/>
        <w:tblpPr w:leftFromText="180" w:rightFromText="180" w:vertAnchor="text" w:tblpY="1"/>
        <w:tblOverlap w:val="never"/>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4995"/>
        <w:gridCol w:w="1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tblHeader/>
        </w:trPr>
        <w:tc>
          <w:tcPr>
            <w:tcW w:w="8522" w:type="dxa"/>
            <w:gridSpan w:val="3"/>
            <w:tcBorders>
              <w:top w:val="nil"/>
              <w:left w:val="nil"/>
              <w:right w:val="nil"/>
            </w:tcBorders>
            <w:vAlign w:val="center"/>
          </w:tcPr>
          <w:p>
            <w:pPr>
              <w:jc w:val="center"/>
              <w:rPr>
                <w:sz w:val="21"/>
                <w:szCs w:val="21"/>
              </w:rPr>
            </w:pPr>
            <w:r>
              <w:rPr>
                <w:rFonts w:hint="eastAsia" w:ascii="黑体" w:hAnsi="黑体" w:eastAsia="黑体" w:cs="黑体"/>
                <w:sz w:val="21"/>
                <w:szCs w:val="21"/>
              </w:rPr>
              <w:t>表</w:t>
            </w:r>
            <w:r>
              <w:rPr>
                <w:rFonts w:ascii="黑体" w:hAnsi="黑体" w:eastAsia="黑体" w:cs="黑体"/>
                <w:sz w:val="21"/>
                <w:szCs w:val="21"/>
              </w:rPr>
              <w:t xml:space="preserve">5 </w:t>
            </w:r>
            <w:r>
              <w:rPr>
                <w:rFonts w:hint="eastAsia" w:ascii="黑体" w:hAnsi="黑体" w:eastAsia="黑体" w:cs="黑体"/>
                <w:sz w:val="21"/>
                <w:szCs w:val="21"/>
              </w:rPr>
              <w:t>外部协调主要任务清单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1951" w:type="dxa"/>
            <w:vAlign w:val="center"/>
          </w:tcPr>
          <w:p>
            <w:pPr>
              <w:jc w:val="center"/>
              <w:rPr>
                <w:sz w:val="21"/>
                <w:szCs w:val="21"/>
              </w:rPr>
            </w:pPr>
            <w:r>
              <w:rPr>
                <w:rFonts w:hint="eastAsia"/>
                <w:sz w:val="21"/>
                <w:szCs w:val="21"/>
              </w:rPr>
              <w:t>任务名称</w:t>
            </w:r>
          </w:p>
        </w:tc>
        <w:tc>
          <w:tcPr>
            <w:tcW w:w="4995" w:type="dxa"/>
            <w:vAlign w:val="center"/>
          </w:tcPr>
          <w:p>
            <w:pPr>
              <w:jc w:val="center"/>
              <w:rPr>
                <w:sz w:val="21"/>
                <w:szCs w:val="21"/>
              </w:rPr>
            </w:pPr>
            <w:r>
              <w:rPr>
                <w:rFonts w:hint="eastAsia"/>
                <w:sz w:val="21"/>
                <w:szCs w:val="21"/>
              </w:rPr>
              <w:t>沟通、协调内容</w:t>
            </w:r>
          </w:p>
        </w:tc>
        <w:tc>
          <w:tcPr>
            <w:tcW w:w="1576" w:type="dxa"/>
            <w:vAlign w:val="center"/>
          </w:tcPr>
          <w:p>
            <w:pPr>
              <w:jc w:val="center"/>
              <w:rPr>
                <w:sz w:val="21"/>
                <w:szCs w:val="21"/>
              </w:rPr>
            </w:pPr>
            <w:r>
              <w:rPr>
                <w:rFonts w:hint="eastAsia"/>
                <w:sz w:val="21"/>
                <w:szCs w:val="21"/>
              </w:rPr>
              <w:t>协调对象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vAlign w:val="center"/>
          </w:tcPr>
          <w:p>
            <w:pPr>
              <w:jc w:val="center"/>
              <w:rPr>
                <w:sz w:val="21"/>
                <w:szCs w:val="21"/>
              </w:rPr>
            </w:pPr>
            <w:r>
              <w:rPr>
                <w:rFonts w:hint="eastAsia"/>
                <w:sz w:val="21"/>
                <w:szCs w:val="21"/>
              </w:rPr>
              <w:t>寻求项目开发机会</w:t>
            </w:r>
          </w:p>
        </w:tc>
        <w:tc>
          <w:tcPr>
            <w:tcW w:w="4995" w:type="dxa"/>
            <w:vAlign w:val="center"/>
          </w:tcPr>
          <w:p>
            <w:pPr>
              <w:pStyle w:val="41"/>
              <w:ind w:firstLine="0"/>
              <w:rPr>
                <w:sz w:val="21"/>
                <w:szCs w:val="21"/>
              </w:rPr>
            </w:pPr>
            <w:r>
              <w:rPr>
                <w:rFonts w:hint="eastAsia"/>
                <w:sz w:val="21"/>
                <w:szCs w:val="21"/>
              </w:rPr>
              <w:t>a）收集相关国家政策、地方政府供热规划、热负荷等信息，落实工程建设的外部条件；</w:t>
            </w:r>
          </w:p>
          <w:p>
            <w:pPr>
              <w:pStyle w:val="41"/>
              <w:ind w:firstLine="0"/>
              <w:rPr>
                <w:sz w:val="21"/>
                <w:szCs w:val="21"/>
              </w:rPr>
            </w:pPr>
            <w:r>
              <w:rPr>
                <w:rFonts w:hint="eastAsia"/>
                <w:bCs/>
                <w:sz w:val="21"/>
                <w:szCs w:val="21"/>
              </w:rPr>
              <w:t>b）对接地方政府，取得地方</w:t>
            </w:r>
            <w:r>
              <w:rPr>
                <w:bCs/>
                <w:sz w:val="21"/>
                <w:szCs w:val="21"/>
              </w:rPr>
              <w:t>政府</w:t>
            </w:r>
            <w:r>
              <w:rPr>
                <w:rFonts w:hint="eastAsia"/>
                <w:bCs/>
                <w:sz w:val="21"/>
                <w:szCs w:val="21"/>
              </w:rPr>
              <w:t>对项目的支持。</w:t>
            </w:r>
          </w:p>
        </w:tc>
        <w:tc>
          <w:tcPr>
            <w:tcW w:w="1576" w:type="dxa"/>
            <w:vAlign w:val="center"/>
          </w:tcPr>
          <w:p>
            <w:pPr>
              <w:jc w:val="center"/>
              <w:rPr>
                <w:sz w:val="21"/>
                <w:szCs w:val="21"/>
              </w:rPr>
            </w:pPr>
            <w:r>
              <w:rPr>
                <w:rFonts w:hint="eastAsia"/>
                <w:sz w:val="21"/>
                <w:szCs w:val="21"/>
              </w:rPr>
              <w:t>地方政府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vAlign w:val="center"/>
          </w:tcPr>
          <w:p>
            <w:pPr>
              <w:jc w:val="center"/>
              <w:rPr>
                <w:sz w:val="21"/>
                <w:szCs w:val="21"/>
              </w:rPr>
            </w:pPr>
            <w:r>
              <w:rPr>
                <w:rFonts w:hint="eastAsia"/>
                <w:sz w:val="21"/>
                <w:szCs w:val="21"/>
              </w:rPr>
              <w:t>确定合作意向</w:t>
            </w:r>
          </w:p>
        </w:tc>
        <w:tc>
          <w:tcPr>
            <w:tcW w:w="4995" w:type="dxa"/>
            <w:vAlign w:val="center"/>
          </w:tcPr>
          <w:p>
            <w:pPr>
              <w:pStyle w:val="41"/>
              <w:ind w:firstLine="0"/>
              <w:rPr>
                <w:sz w:val="21"/>
                <w:szCs w:val="21"/>
              </w:rPr>
            </w:pPr>
            <w:r>
              <w:rPr>
                <w:rFonts w:hint="eastAsia"/>
                <w:sz w:val="21"/>
                <w:szCs w:val="21"/>
              </w:rPr>
              <w:t>a）与地方政府签订项目开发战略合作协议；</w:t>
            </w:r>
          </w:p>
          <w:p>
            <w:pPr>
              <w:pStyle w:val="41"/>
              <w:ind w:firstLine="0"/>
              <w:rPr>
                <w:sz w:val="21"/>
                <w:szCs w:val="21"/>
              </w:rPr>
            </w:pPr>
            <w:r>
              <w:rPr>
                <w:rFonts w:hint="eastAsia"/>
                <w:sz w:val="21"/>
                <w:szCs w:val="21"/>
              </w:rPr>
              <w:t>b）推动项目列入地方政府供热规划。</w:t>
            </w:r>
          </w:p>
        </w:tc>
        <w:tc>
          <w:tcPr>
            <w:tcW w:w="1576" w:type="dxa"/>
            <w:vAlign w:val="center"/>
          </w:tcPr>
          <w:p>
            <w:pPr>
              <w:jc w:val="center"/>
              <w:rPr>
                <w:sz w:val="21"/>
                <w:szCs w:val="21"/>
              </w:rPr>
            </w:pPr>
            <w:r>
              <w:rPr>
                <w:rFonts w:hint="eastAsia"/>
                <w:sz w:val="21"/>
                <w:szCs w:val="21"/>
              </w:rPr>
              <w:t>地方政府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vAlign w:val="center"/>
          </w:tcPr>
          <w:p>
            <w:pPr>
              <w:jc w:val="center"/>
              <w:rPr>
                <w:sz w:val="21"/>
                <w:szCs w:val="21"/>
              </w:rPr>
            </w:pPr>
            <w:r>
              <w:rPr>
                <w:rFonts w:hint="eastAsia"/>
                <w:sz w:val="21"/>
                <w:szCs w:val="21"/>
              </w:rPr>
              <w:t>行政审批手续协调</w:t>
            </w:r>
          </w:p>
        </w:tc>
        <w:tc>
          <w:tcPr>
            <w:tcW w:w="4995" w:type="dxa"/>
            <w:vAlign w:val="center"/>
          </w:tcPr>
          <w:p>
            <w:pPr>
              <w:pStyle w:val="41"/>
              <w:ind w:firstLine="0"/>
              <w:rPr>
                <w:sz w:val="21"/>
                <w:szCs w:val="21"/>
              </w:rPr>
            </w:pPr>
            <w:r>
              <w:rPr>
                <w:rFonts w:hint="eastAsia"/>
                <w:sz w:val="21"/>
                <w:szCs w:val="21"/>
              </w:rPr>
              <w:t>a）依据国家和地方法律、法规，梳理项目开工、运营所需行政审批手续，如建设项目备案、环评等。通过密切联系和合理利用资源，推动项目审批。</w:t>
            </w:r>
          </w:p>
        </w:tc>
        <w:tc>
          <w:tcPr>
            <w:tcW w:w="1576" w:type="dxa"/>
            <w:vAlign w:val="center"/>
          </w:tcPr>
          <w:p>
            <w:pPr>
              <w:jc w:val="center"/>
              <w:rPr>
                <w:sz w:val="21"/>
                <w:szCs w:val="21"/>
              </w:rPr>
            </w:pPr>
            <w:r>
              <w:rPr>
                <w:rFonts w:hint="eastAsia"/>
                <w:sz w:val="21"/>
                <w:szCs w:val="21"/>
              </w:rPr>
              <w:t>地方政府（行政审批局）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vAlign w:val="center"/>
          </w:tcPr>
          <w:p>
            <w:pPr>
              <w:jc w:val="center"/>
              <w:rPr>
                <w:sz w:val="21"/>
                <w:szCs w:val="21"/>
              </w:rPr>
            </w:pPr>
            <w:r>
              <w:rPr>
                <w:rFonts w:hint="eastAsia"/>
                <w:sz w:val="21"/>
                <w:szCs w:val="21"/>
              </w:rPr>
              <w:t>可研接口协调</w:t>
            </w:r>
          </w:p>
        </w:tc>
        <w:tc>
          <w:tcPr>
            <w:tcW w:w="4995" w:type="dxa"/>
            <w:vAlign w:val="center"/>
          </w:tcPr>
          <w:p>
            <w:pPr>
              <w:pStyle w:val="41"/>
              <w:ind w:firstLine="0"/>
              <w:rPr>
                <w:sz w:val="21"/>
                <w:szCs w:val="21"/>
              </w:rPr>
            </w:pPr>
            <w:r>
              <w:rPr>
                <w:rFonts w:hint="eastAsia"/>
                <w:sz w:val="21"/>
                <w:szCs w:val="21"/>
              </w:rPr>
              <w:t>a）协调政府和供热公司提供负荷及供热面积等可研输入；</w:t>
            </w:r>
          </w:p>
          <w:p>
            <w:pPr>
              <w:pStyle w:val="41"/>
              <w:ind w:firstLine="0"/>
              <w:rPr>
                <w:sz w:val="21"/>
                <w:szCs w:val="21"/>
              </w:rPr>
            </w:pPr>
            <w:r>
              <w:rPr>
                <w:rFonts w:hint="eastAsia"/>
                <w:sz w:val="21"/>
                <w:szCs w:val="21"/>
              </w:rPr>
              <w:t>b）协调政府和供热公司参与可研审查，确保机组供热能力与地方用热需求匹配；</w:t>
            </w:r>
          </w:p>
          <w:p>
            <w:pPr>
              <w:pStyle w:val="41"/>
              <w:ind w:firstLine="0"/>
              <w:rPr>
                <w:sz w:val="21"/>
                <w:szCs w:val="21"/>
              </w:rPr>
            </w:pPr>
            <w:r>
              <w:rPr>
                <w:sz w:val="21"/>
                <w:szCs w:val="21"/>
              </w:rPr>
              <w:t>c</w:t>
            </w:r>
            <w:r>
              <w:rPr>
                <w:rFonts w:hint="eastAsia"/>
                <w:sz w:val="21"/>
                <w:szCs w:val="21"/>
              </w:rPr>
              <w:t>）根据省调要求完成供热机组在线监测系统相关资料上报和系统联调。</w:t>
            </w:r>
          </w:p>
        </w:tc>
        <w:tc>
          <w:tcPr>
            <w:tcW w:w="1576" w:type="dxa"/>
            <w:vAlign w:val="center"/>
          </w:tcPr>
          <w:p>
            <w:pPr>
              <w:jc w:val="center"/>
              <w:rPr>
                <w:sz w:val="21"/>
                <w:szCs w:val="21"/>
              </w:rPr>
            </w:pPr>
            <w:r>
              <w:rPr>
                <w:rFonts w:hint="eastAsia"/>
                <w:sz w:val="21"/>
                <w:szCs w:val="21"/>
              </w:rPr>
              <w:t>地方政府、热力公司、省调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vAlign w:val="center"/>
          </w:tcPr>
          <w:p>
            <w:pPr>
              <w:jc w:val="center"/>
              <w:rPr>
                <w:sz w:val="21"/>
                <w:szCs w:val="21"/>
              </w:rPr>
            </w:pPr>
            <w:r>
              <w:rPr>
                <w:rFonts w:hint="eastAsia"/>
                <w:sz w:val="21"/>
                <w:szCs w:val="21"/>
              </w:rPr>
              <w:t>初步设计接口协调</w:t>
            </w:r>
          </w:p>
        </w:tc>
        <w:tc>
          <w:tcPr>
            <w:tcW w:w="4995" w:type="dxa"/>
            <w:vAlign w:val="center"/>
          </w:tcPr>
          <w:p>
            <w:pPr>
              <w:pStyle w:val="41"/>
              <w:ind w:firstLine="0"/>
              <w:rPr>
                <w:sz w:val="21"/>
                <w:szCs w:val="21"/>
              </w:rPr>
            </w:pPr>
            <w:r>
              <w:rPr>
                <w:rFonts w:hint="eastAsia"/>
                <w:sz w:val="21"/>
                <w:szCs w:val="21"/>
              </w:rPr>
              <w:t>a）开展初设接口协调，完成供热参数、边界条件固化；</w:t>
            </w:r>
          </w:p>
          <w:p>
            <w:pPr>
              <w:pStyle w:val="41"/>
              <w:ind w:firstLine="0"/>
              <w:rPr>
                <w:sz w:val="21"/>
                <w:szCs w:val="21"/>
              </w:rPr>
            </w:pPr>
            <w:r>
              <w:rPr>
                <w:rFonts w:hint="eastAsia"/>
                <w:sz w:val="21"/>
                <w:szCs w:val="21"/>
              </w:rPr>
              <w:t>b）配合完成外网水力分析、事故影响分析。</w:t>
            </w:r>
          </w:p>
        </w:tc>
        <w:tc>
          <w:tcPr>
            <w:tcW w:w="1576" w:type="dxa"/>
            <w:vAlign w:val="center"/>
          </w:tcPr>
          <w:p>
            <w:pPr>
              <w:jc w:val="center"/>
              <w:rPr>
                <w:sz w:val="21"/>
                <w:szCs w:val="21"/>
              </w:rPr>
            </w:pPr>
            <w:r>
              <w:rPr>
                <w:rFonts w:hint="eastAsia"/>
                <w:sz w:val="21"/>
                <w:szCs w:val="21"/>
              </w:rPr>
              <w:t>地方政府、热力公司、外网设计单位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vAlign w:val="center"/>
          </w:tcPr>
          <w:p>
            <w:pPr>
              <w:jc w:val="center"/>
              <w:rPr>
                <w:sz w:val="21"/>
                <w:szCs w:val="21"/>
              </w:rPr>
            </w:pPr>
            <w:r>
              <w:rPr>
                <w:rFonts w:hint="eastAsia"/>
                <w:sz w:val="21"/>
                <w:szCs w:val="21"/>
              </w:rPr>
              <w:t>施工接口协调</w:t>
            </w:r>
          </w:p>
        </w:tc>
        <w:tc>
          <w:tcPr>
            <w:tcW w:w="4995" w:type="dxa"/>
            <w:vAlign w:val="center"/>
          </w:tcPr>
          <w:p>
            <w:pPr>
              <w:pStyle w:val="41"/>
              <w:ind w:firstLine="0"/>
              <w:jc w:val="left"/>
              <w:rPr>
                <w:sz w:val="21"/>
                <w:szCs w:val="21"/>
              </w:rPr>
            </w:pPr>
            <w:r>
              <w:rPr>
                <w:sz w:val="21"/>
                <w:szCs w:val="21"/>
              </w:rPr>
              <w:t>a</w:t>
            </w:r>
            <w:r>
              <w:rPr>
                <w:rFonts w:hint="eastAsia"/>
                <w:sz w:val="21"/>
                <w:szCs w:val="21"/>
              </w:rPr>
              <w:t>）结合厂内厂外供热管网施工进度，制定管线对接方案；</w:t>
            </w:r>
          </w:p>
          <w:p>
            <w:pPr>
              <w:pStyle w:val="41"/>
              <w:ind w:firstLine="0"/>
              <w:jc w:val="left"/>
              <w:rPr>
                <w:sz w:val="21"/>
                <w:szCs w:val="21"/>
              </w:rPr>
            </w:pPr>
            <w:r>
              <w:rPr>
                <w:sz w:val="21"/>
                <w:szCs w:val="21"/>
              </w:rPr>
              <w:t>b</w:t>
            </w:r>
            <w:r>
              <w:rPr>
                <w:rFonts w:hint="eastAsia"/>
                <w:sz w:val="21"/>
                <w:szCs w:val="21"/>
              </w:rPr>
              <w:t>）厂外管网施工进度跟踪、管道安装清洁度检查。</w:t>
            </w:r>
          </w:p>
        </w:tc>
        <w:tc>
          <w:tcPr>
            <w:tcW w:w="1576" w:type="dxa"/>
            <w:vAlign w:val="center"/>
          </w:tcPr>
          <w:p>
            <w:pPr>
              <w:jc w:val="center"/>
              <w:rPr>
                <w:sz w:val="21"/>
                <w:szCs w:val="21"/>
              </w:rPr>
            </w:pPr>
            <w:r>
              <w:rPr>
                <w:rFonts w:hint="eastAsia"/>
                <w:sz w:val="21"/>
                <w:szCs w:val="21"/>
              </w:rPr>
              <w:t>地方政府、热力公司、外网施工单位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vAlign w:val="center"/>
          </w:tcPr>
          <w:p>
            <w:pPr>
              <w:jc w:val="center"/>
              <w:rPr>
                <w:sz w:val="21"/>
                <w:szCs w:val="21"/>
              </w:rPr>
            </w:pPr>
            <w:r>
              <w:rPr>
                <w:rFonts w:hint="eastAsia"/>
                <w:sz w:val="21"/>
                <w:szCs w:val="21"/>
              </w:rPr>
              <w:t>联合调试接口协调</w:t>
            </w:r>
          </w:p>
        </w:tc>
        <w:tc>
          <w:tcPr>
            <w:tcW w:w="4995" w:type="dxa"/>
            <w:vAlign w:val="center"/>
          </w:tcPr>
          <w:p>
            <w:pPr>
              <w:pStyle w:val="41"/>
              <w:ind w:firstLine="0"/>
              <w:jc w:val="left"/>
              <w:rPr>
                <w:sz w:val="21"/>
                <w:szCs w:val="21"/>
              </w:rPr>
            </w:pPr>
            <w:r>
              <w:rPr>
                <w:rFonts w:hint="eastAsia"/>
                <w:sz w:val="21"/>
                <w:szCs w:val="21"/>
              </w:rPr>
              <w:t>a）建立联合调试组织机构；</w:t>
            </w:r>
          </w:p>
          <w:p>
            <w:pPr>
              <w:pStyle w:val="41"/>
              <w:ind w:firstLine="0"/>
              <w:jc w:val="left"/>
              <w:rPr>
                <w:sz w:val="21"/>
                <w:szCs w:val="21"/>
              </w:rPr>
            </w:pPr>
            <w:r>
              <w:rPr>
                <w:rFonts w:hint="eastAsia"/>
                <w:sz w:val="21"/>
                <w:szCs w:val="21"/>
              </w:rPr>
              <w:t>b）调试外部条件落实，包括冲洗方案、补水点设置、排水点设置等；</w:t>
            </w:r>
          </w:p>
          <w:p>
            <w:pPr>
              <w:pStyle w:val="41"/>
              <w:ind w:firstLine="0"/>
              <w:jc w:val="left"/>
              <w:rPr>
                <w:sz w:val="21"/>
                <w:szCs w:val="21"/>
              </w:rPr>
            </w:pPr>
            <w:r>
              <w:rPr>
                <w:sz w:val="21"/>
                <w:szCs w:val="21"/>
              </w:rPr>
              <w:t>c</w:t>
            </w:r>
            <w:r>
              <w:rPr>
                <w:rFonts w:hint="eastAsia"/>
                <w:sz w:val="21"/>
                <w:szCs w:val="21"/>
              </w:rPr>
              <w:t>）签订联合调试调度协议；</w:t>
            </w:r>
          </w:p>
          <w:p>
            <w:pPr>
              <w:pStyle w:val="41"/>
              <w:ind w:firstLine="0"/>
              <w:jc w:val="left"/>
              <w:rPr>
                <w:sz w:val="21"/>
                <w:szCs w:val="21"/>
              </w:rPr>
            </w:pPr>
            <w:r>
              <w:rPr>
                <w:sz w:val="21"/>
                <w:szCs w:val="21"/>
              </w:rPr>
              <w:t>d</w:t>
            </w:r>
            <w:r>
              <w:rPr>
                <w:rFonts w:hint="eastAsia"/>
                <w:sz w:val="21"/>
                <w:szCs w:val="21"/>
              </w:rPr>
              <w:t>）制定调试应急方案。</w:t>
            </w:r>
          </w:p>
        </w:tc>
        <w:tc>
          <w:tcPr>
            <w:tcW w:w="1576" w:type="dxa"/>
            <w:vAlign w:val="center"/>
          </w:tcPr>
          <w:p>
            <w:pPr>
              <w:jc w:val="center"/>
              <w:rPr>
                <w:sz w:val="21"/>
                <w:szCs w:val="21"/>
              </w:rPr>
            </w:pPr>
            <w:r>
              <w:rPr>
                <w:rFonts w:hint="eastAsia"/>
                <w:sz w:val="21"/>
                <w:szCs w:val="21"/>
              </w:rPr>
              <w:t>地方政府、热力公司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vAlign w:val="center"/>
          </w:tcPr>
          <w:p>
            <w:pPr>
              <w:jc w:val="center"/>
              <w:rPr>
                <w:sz w:val="21"/>
                <w:szCs w:val="21"/>
              </w:rPr>
            </w:pPr>
            <w:r>
              <w:rPr>
                <w:rFonts w:hint="eastAsia"/>
                <w:sz w:val="21"/>
                <w:szCs w:val="21"/>
              </w:rPr>
              <w:t>售热合同谈判</w:t>
            </w:r>
          </w:p>
        </w:tc>
        <w:tc>
          <w:tcPr>
            <w:tcW w:w="4995" w:type="dxa"/>
            <w:vAlign w:val="center"/>
          </w:tcPr>
          <w:p>
            <w:pPr>
              <w:pStyle w:val="41"/>
              <w:ind w:firstLine="0"/>
              <w:rPr>
                <w:sz w:val="21"/>
                <w:szCs w:val="21"/>
              </w:rPr>
            </w:pPr>
            <w:r>
              <w:rPr>
                <w:rFonts w:hint="eastAsia"/>
                <w:sz w:val="21"/>
                <w:szCs w:val="21"/>
              </w:rPr>
              <w:t>a）售热合同技术条款谈判；</w:t>
            </w:r>
          </w:p>
          <w:p>
            <w:pPr>
              <w:pStyle w:val="41"/>
              <w:ind w:firstLine="0"/>
              <w:rPr>
                <w:sz w:val="21"/>
                <w:szCs w:val="21"/>
              </w:rPr>
            </w:pPr>
            <w:r>
              <w:rPr>
                <w:rFonts w:hint="eastAsia"/>
                <w:sz w:val="21"/>
                <w:szCs w:val="21"/>
              </w:rPr>
              <w:t>b）售热价格谈判。</w:t>
            </w:r>
          </w:p>
        </w:tc>
        <w:tc>
          <w:tcPr>
            <w:tcW w:w="1576" w:type="dxa"/>
            <w:vAlign w:val="center"/>
          </w:tcPr>
          <w:p>
            <w:pPr>
              <w:jc w:val="center"/>
              <w:rPr>
                <w:sz w:val="21"/>
                <w:szCs w:val="21"/>
              </w:rPr>
            </w:pPr>
            <w:r>
              <w:rPr>
                <w:rFonts w:hint="eastAsia"/>
                <w:sz w:val="21"/>
                <w:szCs w:val="21"/>
              </w:rPr>
              <w:t>地方政府、热力公司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vAlign w:val="center"/>
          </w:tcPr>
          <w:p>
            <w:pPr>
              <w:jc w:val="center"/>
              <w:rPr>
                <w:sz w:val="21"/>
                <w:szCs w:val="21"/>
              </w:rPr>
            </w:pPr>
            <w:r>
              <w:rPr>
                <w:rFonts w:hint="eastAsia"/>
                <w:sz w:val="21"/>
                <w:szCs w:val="21"/>
              </w:rPr>
              <w:t>运行阶段接口协调</w:t>
            </w:r>
          </w:p>
        </w:tc>
        <w:tc>
          <w:tcPr>
            <w:tcW w:w="4995" w:type="dxa"/>
            <w:vAlign w:val="center"/>
          </w:tcPr>
          <w:p>
            <w:pPr>
              <w:pStyle w:val="41"/>
              <w:ind w:firstLine="0"/>
              <w:rPr>
                <w:sz w:val="21"/>
                <w:szCs w:val="21"/>
              </w:rPr>
            </w:pPr>
            <w:r>
              <w:rPr>
                <w:rFonts w:hint="eastAsia"/>
                <w:sz w:val="21"/>
                <w:szCs w:val="21"/>
              </w:rPr>
              <w:t>a）定期向省调上报供热数据，与省调就供热期间机组调峰、调停、最高出力下降相关事宜开展沟通协调；</w:t>
            </w:r>
          </w:p>
          <w:p>
            <w:pPr>
              <w:pStyle w:val="41"/>
              <w:ind w:firstLine="0"/>
              <w:rPr>
                <w:sz w:val="21"/>
                <w:szCs w:val="21"/>
              </w:rPr>
            </w:pPr>
            <w:r>
              <w:rPr>
                <w:rFonts w:hint="eastAsia"/>
                <w:sz w:val="21"/>
                <w:szCs w:val="21"/>
              </w:rPr>
              <w:t>b）制定日常运维协调机制；</w:t>
            </w:r>
          </w:p>
          <w:p>
            <w:pPr>
              <w:pStyle w:val="41"/>
              <w:ind w:firstLine="0"/>
              <w:rPr>
                <w:sz w:val="21"/>
                <w:szCs w:val="21"/>
              </w:rPr>
            </w:pPr>
            <w:r>
              <w:rPr>
                <w:rFonts w:hint="eastAsia"/>
                <w:sz w:val="21"/>
                <w:szCs w:val="21"/>
              </w:rPr>
              <w:t>c）制定应急响应预案；</w:t>
            </w:r>
          </w:p>
          <w:p>
            <w:pPr>
              <w:pStyle w:val="41"/>
              <w:ind w:firstLine="0"/>
              <w:rPr>
                <w:sz w:val="21"/>
                <w:szCs w:val="21"/>
              </w:rPr>
            </w:pPr>
            <w:r>
              <w:rPr>
                <w:rFonts w:hint="eastAsia"/>
                <w:sz w:val="21"/>
                <w:szCs w:val="21"/>
              </w:rPr>
              <w:t>d）制定舆情监测和处置工作方案。</w:t>
            </w:r>
          </w:p>
        </w:tc>
        <w:tc>
          <w:tcPr>
            <w:tcW w:w="1576" w:type="dxa"/>
            <w:vAlign w:val="center"/>
          </w:tcPr>
          <w:p>
            <w:pPr>
              <w:jc w:val="center"/>
              <w:rPr>
                <w:sz w:val="21"/>
                <w:szCs w:val="21"/>
              </w:rPr>
            </w:pPr>
            <w:r>
              <w:rPr>
                <w:rFonts w:hint="eastAsia"/>
                <w:sz w:val="21"/>
                <w:szCs w:val="21"/>
              </w:rPr>
              <w:t>省调、地方政府、热力公司</w:t>
            </w:r>
          </w:p>
        </w:tc>
      </w:tr>
    </w:tbl>
    <w:p>
      <w:pPr>
        <w:keepNext w:val="0"/>
      </w:pPr>
    </w:p>
    <w:p>
      <w:pPr>
        <w:pStyle w:val="5"/>
        <w:numPr>
          <w:ilvl w:val="255"/>
          <w:numId w:val="0"/>
        </w:numPr>
      </w:pPr>
      <w:r>
        <w:rPr>
          <w:rFonts w:hint="eastAsia"/>
          <w:b/>
          <w:bCs w:val="0"/>
        </w:rPr>
        <w:t>11.0.5</w:t>
      </w:r>
      <w:r>
        <w:rPr>
          <w:rFonts w:hint="eastAsia"/>
        </w:rPr>
        <w:t xml:space="preserve"> 建设单位外部协调归口部门应根据工作需要</w:t>
      </w:r>
      <w:r>
        <w:t>统筹组织，</w:t>
      </w:r>
      <w:r>
        <w:rPr>
          <w:rFonts w:hint="eastAsia"/>
        </w:rPr>
        <w:t>与项目接口单位、</w:t>
      </w:r>
      <w:r>
        <w:t>部门</w:t>
      </w:r>
      <w:r>
        <w:rPr>
          <w:rFonts w:hint="eastAsia"/>
        </w:rPr>
        <w:t>建立联系渠道</w:t>
      </w:r>
      <w:r>
        <w:t>。</w:t>
      </w:r>
      <w:r>
        <w:rPr>
          <w:rFonts w:hint="eastAsia"/>
        </w:rPr>
        <w:t>建设单位</w:t>
      </w:r>
      <w:r>
        <w:t>各部门</w:t>
      </w:r>
      <w:r>
        <w:rPr>
          <w:rFonts w:hint="eastAsia"/>
        </w:rPr>
        <w:t>应与对口</w:t>
      </w:r>
      <w:r>
        <w:t>单位和部门</w:t>
      </w:r>
      <w:r>
        <w:rPr>
          <w:rFonts w:hint="eastAsia"/>
        </w:rPr>
        <w:t>建立定期联系机制</w:t>
      </w:r>
      <w:r>
        <w:t>。</w:t>
      </w:r>
    </w:p>
    <w:p>
      <w:pPr>
        <w:pStyle w:val="5"/>
        <w:numPr>
          <w:ilvl w:val="255"/>
          <w:numId w:val="0"/>
        </w:numPr>
      </w:pPr>
      <w:r>
        <w:rPr>
          <w:rFonts w:hint="eastAsia"/>
          <w:b/>
          <w:bCs w:val="0"/>
        </w:rPr>
        <w:t>11.0.6</w:t>
      </w:r>
      <w:r>
        <w:rPr>
          <w:rFonts w:hint="eastAsia"/>
        </w:rPr>
        <w:t xml:space="preserve"> 建设单位外部协调归口部门应</w:t>
      </w:r>
      <w:r>
        <w:t>不定期组织召开</w:t>
      </w:r>
      <w:r>
        <w:rPr>
          <w:rFonts w:hint="eastAsia"/>
        </w:rPr>
        <w:t>外部协调</w:t>
      </w:r>
      <w:r>
        <w:t>沟通交流会，对日常对外联系中的信息进行交流，分析</w:t>
      </w:r>
      <w:r>
        <w:rPr>
          <w:rFonts w:hint="eastAsia"/>
        </w:rPr>
        <w:t>外部协调</w:t>
      </w:r>
      <w:r>
        <w:t>形势，研判</w:t>
      </w:r>
      <w:r>
        <w:rPr>
          <w:rFonts w:hint="eastAsia"/>
        </w:rPr>
        <w:t>外部协调</w:t>
      </w:r>
      <w:r>
        <w:t>工作重点，协调推动有关工作。</w:t>
      </w:r>
    </w:p>
    <w:p>
      <w:pPr>
        <w:keepNext w:val="0"/>
        <w:outlineLvl w:val="0"/>
        <w:rPr>
          <w:rFonts w:ascii="黑体" w:hAnsi="黑体" w:eastAsia="黑体" w:cs="黑体"/>
          <w:sz w:val="28"/>
          <w:szCs w:val="28"/>
        </w:rPr>
      </w:pPr>
      <w:r>
        <w:br w:type="page"/>
      </w:r>
      <w:bookmarkStart w:id="106" w:name="_Toc19824"/>
      <w:bookmarkStart w:id="107" w:name="_Toc8989"/>
      <w:bookmarkStart w:id="108" w:name="_Toc22332"/>
      <w:bookmarkStart w:id="109" w:name="_Toc31380"/>
      <w:bookmarkStart w:id="110" w:name="_Toc91014748"/>
      <w:r>
        <w:rPr>
          <w:rStyle w:val="40"/>
          <w:rFonts w:hint="eastAsia" w:ascii="黑体" w:hAnsi="黑体" w:eastAsia="黑体" w:cs="黑体"/>
          <w:b w:val="0"/>
          <w:bCs w:val="0"/>
        </w:rPr>
        <w:t>附录A</w:t>
      </w:r>
      <w:bookmarkEnd w:id="106"/>
      <w:bookmarkEnd w:id="107"/>
      <w:bookmarkEnd w:id="108"/>
      <w:bookmarkEnd w:id="109"/>
      <w:bookmarkEnd w:id="110"/>
    </w:p>
    <w:p>
      <w:pPr>
        <w:keepNext w:val="0"/>
        <w:jc w:val="center"/>
        <w:outlineLvl w:val="0"/>
        <w:rPr>
          <w:rFonts w:ascii="黑体" w:hAnsi="黑体" w:eastAsia="黑体" w:cs="黑体"/>
          <w:sz w:val="28"/>
          <w:szCs w:val="28"/>
        </w:rPr>
      </w:pPr>
      <w:bookmarkStart w:id="111" w:name="_Toc1709"/>
      <w:bookmarkStart w:id="112" w:name="_Toc480272623"/>
      <w:bookmarkStart w:id="113" w:name="_Toc480272668"/>
      <w:bookmarkStart w:id="114" w:name="_Toc91014749"/>
      <w:bookmarkStart w:id="115" w:name="_Toc5775"/>
      <w:bookmarkStart w:id="116" w:name="_Toc5063"/>
      <w:bookmarkStart w:id="117" w:name="_Toc2881"/>
      <w:bookmarkStart w:id="118" w:name="_Toc27618"/>
      <w:bookmarkStart w:id="119" w:name="_Toc90930619"/>
      <w:bookmarkStart w:id="120" w:name="_Toc18279"/>
      <w:bookmarkStart w:id="121" w:name="_Toc32605"/>
      <w:bookmarkStart w:id="122" w:name="_Toc12446"/>
      <w:r>
        <w:rPr>
          <w:rFonts w:hint="eastAsia" w:ascii="黑体" w:hAnsi="黑体" w:eastAsia="黑体" w:cs="黑体"/>
          <w:sz w:val="28"/>
          <w:szCs w:val="28"/>
        </w:rPr>
        <w:t>（规范性附录）</w:t>
      </w:r>
      <w:bookmarkEnd w:id="111"/>
      <w:bookmarkEnd w:id="112"/>
      <w:bookmarkEnd w:id="113"/>
      <w:bookmarkEnd w:id="114"/>
      <w:bookmarkEnd w:id="115"/>
      <w:bookmarkEnd w:id="116"/>
      <w:bookmarkEnd w:id="117"/>
      <w:bookmarkEnd w:id="118"/>
      <w:bookmarkEnd w:id="119"/>
      <w:bookmarkEnd w:id="120"/>
      <w:bookmarkEnd w:id="121"/>
      <w:bookmarkEnd w:id="122"/>
    </w:p>
    <w:p>
      <w:pPr>
        <w:keepNext w:val="0"/>
        <w:jc w:val="center"/>
        <w:outlineLvl w:val="0"/>
        <w:rPr>
          <w:rFonts w:ascii="黑体" w:hAnsi="黑体" w:eastAsia="黑体" w:cs="黑体"/>
          <w:sz w:val="28"/>
          <w:szCs w:val="28"/>
        </w:rPr>
      </w:pPr>
      <w:bookmarkStart w:id="123" w:name="_Toc90930620"/>
      <w:bookmarkStart w:id="124" w:name="_Toc24970"/>
      <w:bookmarkStart w:id="125" w:name="_Toc91014750"/>
      <w:bookmarkStart w:id="126" w:name="_Toc10048"/>
      <w:bookmarkStart w:id="127" w:name="_Toc3685"/>
      <w:bookmarkStart w:id="128" w:name="_Toc15789"/>
      <w:bookmarkStart w:id="129" w:name="_Toc11225"/>
      <w:bookmarkStart w:id="130" w:name="_Toc2842"/>
      <w:r>
        <w:rPr>
          <w:rFonts w:hint="eastAsia" w:ascii="黑体" w:hAnsi="黑体" w:eastAsia="黑体" w:cs="黑体"/>
          <w:sz w:val="28"/>
          <w:szCs w:val="28"/>
        </w:rPr>
        <w:t>核电厂对外供热项目物项质量管控清单</w:t>
      </w:r>
      <w:bookmarkEnd w:id="123"/>
      <w:bookmarkEnd w:id="124"/>
      <w:bookmarkEnd w:id="125"/>
      <w:bookmarkEnd w:id="126"/>
      <w:bookmarkEnd w:id="127"/>
      <w:bookmarkEnd w:id="128"/>
      <w:bookmarkEnd w:id="129"/>
      <w:bookmarkEnd w:id="130"/>
    </w:p>
    <w:p>
      <w:pPr>
        <w:keepNext w:val="0"/>
        <w:jc w:val="center"/>
        <w:outlineLvl w:val="0"/>
        <w:rPr>
          <w:rFonts w:ascii="黑体" w:hAnsi="黑体" w:eastAsia="黑体" w:cs="黑体"/>
          <w:sz w:val="28"/>
          <w:szCs w:val="28"/>
        </w:rPr>
      </w:pPr>
    </w:p>
    <w:tbl>
      <w:tblPr>
        <w:tblStyle w:val="25"/>
        <w:tblW w:w="79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46"/>
        <w:gridCol w:w="975"/>
        <w:gridCol w:w="992"/>
        <w:gridCol w:w="992"/>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tblHeader/>
          <w:jc w:val="center"/>
        </w:trPr>
        <w:tc>
          <w:tcPr>
            <w:tcW w:w="7981" w:type="dxa"/>
            <w:gridSpan w:val="5"/>
            <w:tcBorders>
              <w:top w:val="nil"/>
              <w:left w:val="nil"/>
              <w:right w:val="nil"/>
            </w:tcBorders>
            <w:vAlign w:val="center"/>
          </w:tcPr>
          <w:p>
            <w:pPr>
              <w:keepNext w:val="0"/>
              <w:snapToGrid w:val="0"/>
              <w:spacing w:line="240" w:lineRule="auto"/>
              <w:ind w:left="-60" w:leftChars="-25" w:right="-60" w:rightChars="-25"/>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表A.1 采购过程的质量管控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746" w:type="dxa"/>
            <w:vMerge w:val="restart"/>
            <w:vAlign w:val="center"/>
          </w:tcPr>
          <w:p>
            <w:pPr>
              <w:keepNext w:val="0"/>
              <w:snapToGrid w:val="0"/>
              <w:spacing w:before="46" w:beforeLines="15" w:after="46" w:afterLines="15" w:line="240" w:lineRule="auto"/>
              <w:ind w:left="-60" w:leftChars="-25" w:right="-60" w:rightChars="-25"/>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物项名称</w:t>
            </w:r>
          </w:p>
        </w:tc>
        <w:tc>
          <w:tcPr>
            <w:tcW w:w="975" w:type="dxa"/>
            <w:vMerge w:val="restart"/>
            <w:vAlign w:val="center"/>
          </w:tcPr>
          <w:p>
            <w:pPr>
              <w:keepNext w:val="0"/>
              <w:snapToGrid w:val="0"/>
              <w:spacing w:line="240" w:lineRule="auto"/>
              <w:ind w:left="-60" w:leftChars="-25" w:right="-60" w:rightChars="-25"/>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重要物项</w:t>
            </w:r>
          </w:p>
        </w:tc>
        <w:tc>
          <w:tcPr>
            <w:tcW w:w="3260" w:type="dxa"/>
            <w:gridSpan w:val="3"/>
            <w:vAlign w:val="center"/>
          </w:tcPr>
          <w:p>
            <w:pPr>
              <w:keepNext w:val="0"/>
              <w:snapToGrid w:val="0"/>
              <w:spacing w:line="240" w:lineRule="auto"/>
              <w:ind w:left="-60" w:leftChars="-25" w:right="-60" w:rightChars="-25"/>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采购过程的质量管控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tblHeader/>
          <w:jc w:val="center"/>
        </w:trPr>
        <w:tc>
          <w:tcPr>
            <w:tcW w:w="3746" w:type="dxa"/>
            <w:vMerge w:val="continue"/>
            <w:tcBorders>
              <w:bottom w:val="single" w:color="auto" w:sz="4" w:space="0"/>
            </w:tcBorders>
            <w:vAlign w:val="center"/>
          </w:tcPr>
          <w:p>
            <w:pPr>
              <w:keepNext w:val="0"/>
              <w:snapToGrid w:val="0"/>
              <w:spacing w:before="46" w:beforeLines="15" w:after="46" w:afterLines="15" w:line="240" w:lineRule="auto"/>
              <w:ind w:left="-60" w:leftChars="-25" w:right="-60" w:rightChars="-25"/>
              <w:jc w:val="center"/>
              <w:rPr>
                <w:rFonts w:asciiTheme="minorEastAsia" w:hAnsiTheme="minorEastAsia" w:eastAsiaTheme="minorEastAsia" w:cstheme="minorEastAsia"/>
                <w:sz w:val="21"/>
                <w:szCs w:val="21"/>
              </w:rPr>
            </w:pPr>
          </w:p>
        </w:tc>
        <w:tc>
          <w:tcPr>
            <w:tcW w:w="975" w:type="dxa"/>
            <w:vMerge w:val="continue"/>
            <w:tcBorders>
              <w:bottom w:val="single" w:color="auto" w:sz="4" w:space="0"/>
            </w:tcBorders>
          </w:tcPr>
          <w:p>
            <w:pPr>
              <w:keepNext w:val="0"/>
              <w:snapToGrid w:val="0"/>
              <w:spacing w:line="240" w:lineRule="auto"/>
              <w:ind w:left="-60" w:leftChars="-25" w:right="-60" w:rightChars="-25"/>
              <w:jc w:val="center"/>
              <w:rPr>
                <w:rFonts w:asciiTheme="minorEastAsia" w:hAnsiTheme="minorEastAsia" w:eastAsiaTheme="minorEastAsia" w:cstheme="minorEastAsia"/>
                <w:sz w:val="21"/>
                <w:szCs w:val="21"/>
              </w:rPr>
            </w:pPr>
          </w:p>
        </w:tc>
        <w:tc>
          <w:tcPr>
            <w:tcW w:w="992" w:type="dxa"/>
            <w:tcBorders>
              <w:bottom w:val="single" w:color="auto" w:sz="4" w:space="0"/>
            </w:tcBorders>
            <w:vAlign w:val="center"/>
          </w:tcPr>
          <w:p>
            <w:pPr>
              <w:keepNext w:val="0"/>
              <w:snapToGrid w:val="0"/>
              <w:spacing w:line="240" w:lineRule="auto"/>
              <w:ind w:left="-60" w:leftChars="-25" w:right="-60" w:rightChars="-25"/>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技术规格书审查</w:t>
            </w:r>
          </w:p>
        </w:tc>
        <w:tc>
          <w:tcPr>
            <w:tcW w:w="992" w:type="dxa"/>
            <w:tcBorders>
              <w:bottom w:val="single" w:color="auto" w:sz="4" w:space="0"/>
            </w:tcBorders>
            <w:vAlign w:val="center"/>
          </w:tcPr>
          <w:p>
            <w:pPr>
              <w:keepNext w:val="0"/>
              <w:snapToGrid w:val="0"/>
              <w:spacing w:line="240" w:lineRule="auto"/>
              <w:ind w:left="-60" w:leftChars="-25" w:right="-60" w:rightChars="-25"/>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招评标过程监管</w:t>
            </w:r>
          </w:p>
        </w:tc>
        <w:tc>
          <w:tcPr>
            <w:tcW w:w="1276" w:type="dxa"/>
            <w:tcBorders>
              <w:bottom w:val="single" w:color="auto" w:sz="4" w:space="0"/>
            </w:tcBorders>
            <w:vAlign w:val="center"/>
          </w:tcPr>
          <w:p>
            <w:pPr>
              <w:keepNext w:val="0"/>
              <w:snapToGrid w:val="0"/>
              <w:spacing w:line="240" w:lineRule="auto"/>
              <w:ind w:left="-60" w:leftChars="-25" w:right="-60" w:rightChars="-25"/>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供应商报审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46" w:type="dxa"/>
            <w:vAlign w:val="center"/>
          </w:tcPr>
          <w:p>
            <w:pPr>
              <w:keepNext w:val="0"/>
              <w:snapToGrid w:val="0"/>
              <w:spacing w:before="46" w:beforeLines="15" w:after="46" w:afterLines="15" w:line="240" w:lineRule="auto"/>
              <w:ind w:left="-60" w:leftChars="-25" w:right="-60" w:rightChars="-25"/>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快关调节阀、抽汽逆止阀</w:t>
            </w:r>
          </w:p>
        </w:tc>
        <w:tc>
          <w:tcPr>
            <w:tcW w:w="975" w:type="dxa"/>
            <w:vAlign w:val="center"/>
          </w:tcPr>
          <w:p>
            <w:pPr>
              <w:keepNext w:val="0"/>
              <w:snapToGrid w:val="0"/>
              <w:spacing w:line="240" w:lineRule="auto"/>
              <w:ind w:left="-60" w:leftChars="-25" w:right="-60" w:rightChars="-25"/>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992" w:type="dxa"/>
            <w:vAlign w:val="center"/>
          </w:tcPr>
          <w:p>
            <w:pPr>
              <w:keepNext w:val="0"/>
              <w:snapToGrid w:val="0"/>
              <w:spacing w:line="240" w:lineRule="auto"/>
              <w:ind w:left="-60" w:leftChars="-25" w:right="-60" w:rightChars="-25"/>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992" w:type="dxa"/>
            <w:vAlign w:val="center"/>
          </w:tcPr>
          <w:p>
            <w:pPr>
              <w:keepNext w:val="0"/>
              <w:snapToGrid w:val="0"/>
              <w:spacing w:line="240" w:lineRule="auto"/>
              <w:ind w:left="-60" w:leftChars="-25" w:right="-60" w:rightChars="-25"/>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1276" w:type="dxa"/>
            <w:vAlign w:val="center"/>
          </w:tcPr>
          <w:p>
            <w:pPr>
              <w:keepNext w:val="0"/>
              <w:snapToGrid w:val="0"/>
              <w:spacing w:line="240" w:lineRule="auto"/>
              <w:ind w:left="-60" w:leftChars="-25" w:right="-60" w:rightChars="-25"/>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46" w:type="dxa"/>
            <w:vAlign w:val="center"/>
          </w:tcPr>
          <w:p>
            <w:pPr>
              <w:keepNext w:val="0"/>
              <w:snapToGrid w:val="0"/>
              <w:spacing w:before="46" w:beforeLines="15" w:after="46" w:afterLines="15" w:line="240" w:lineRule="auto"/>
              <w:ind w:left="-60" w:leftChars="-25" w:right="-60" w:rightChars="-25"/>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循环水泵</w:t>
            </w:r>
          </w:p>
        </w:tc>
        <w:tc>
          <w:tcPr>
            <w:tcW w:w="975" w:type="dxa"/>
            <w:vAlign w:val="center"/>
          </w:tcPr>
          <w:p>
            <w:pPr>
              <w:keepNext w:val="0"/>
              <w:snapToGrid w:val="0"/>
              <w:spacing w:line="240" w:lineRule="auto"/>
              <w:ind w:left="-60" w:leftChars="-25" w:right="-60" w:rightChars="-25"/>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992" w:type="dxa"/>
            <w:vAlign w:val="center"/>
          </w:tcPr>
          <w:p>
            <w:pPr>
              <w:keepNext w:val="0"/>
              <w:snapToGrid w:val="0"/>
              <w:spacing w:line="240" w:lineRule="auto"/>
              <w:ind w:left="-60" w:leftChars="-25" w:right="-60" w:rightChars="-25"/>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992" w:type="dxa"/>
            <w:vAlign w:val="center"/>
          </w:tcPr>
          <w:p>
            <w:pPr>
              <w:keepNext w:val="0"/>
              <w:snapToGrid w:val="0"/>
              <w:spacing w:line="240" w:lineRule="auto"/>
              <w:ind w:left="-60" w:leftChars="-25" w:right="-60" w:rightChars="-25"/>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1276" w:type="dxa"/>
            <w:vAlign w:val="center"/>
          </w:tcPr>
          <w:p>
            <w:pPr>
              <w:keepNext w:val="0"/>
              <w:snapToGrid w:val="0"/>
              <w:spacing w:line="240" w:lineRule="auto"/>
              <w:ind w:left="-60" w:leftChars="-25" w:right="-60" w:rightChars="-25"/>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46" w:type="dxa"/>
            <w:vAlign w:val="center"/>
          </w:tcPr>
          <w:p>
            <w:pPr>
              <w:keepNext w:val="0"/>
              <w:snapToGrid w:val="0"/>
              <w:spacing w:before="46" w:beforeLines="15" w:after="46" w:afterLines="15" w:line="240" w:lineRule="auto"/>
              <w:ind w:left="-60" w:leftChars="-25" w:right="-60" w:rightChars="-25"/>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热交换器</w:t>
            </w:r>
          </w:p>
        </w:tc>
        <w:tc>
          <w:tcPr>
            <w:tcW w:w="975" w:type="dxa"/>
            <w:vAlign w:val="center"/>
          </w:tcPr>
          <w:p>
            <w:pPr>
              <w:keepNext w:val="0"/>
              <w:snapToGrid w:val="0"/>
              <w:spacing w:line="240" w:lineRule="auto"/>
              <w:ind w:left="-60" w:leftChars="-25" w:right="-60" w:rightChars="-25"/>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992" w:type="dxa"/>
            <w:vAlign w:val="center"/>
          </w:tcPr>
          <w:p>
            <w:pPr>
              <w:keepNext w:val="0"/>
              <w:snapToGrid w:val="0"/>
              <w:spacing w:line="240" w:lineRule="auto"/>
              <w:ind w:left="-60" w:leftChars="-25" w:right="-60" w:rightChars="-25"/>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992" w:type="dxa"/>
            <w:vAlign w:val="center"/>
          </w:tcPr>
          <w:p>
            <w:pPr>
              <w:keepNext w:val="0"/>
              <w:snapToGrid w:val="0"/>
              <w:spacing w:line="240" w:lineRule="auto"/>
              <w:ind w:left="-60" w:leftChars="-25" w:right="-60" w:rightChars="-25"/>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1276" w:type="dxa"/>
            <w:vAlign w:val="center"/>
          </w:tcPr>
          <w:p>
            <w:pPr>
              <w:keepNext w:val="0"/>
              <w:snapToGrid w:val="0"/>
              <w:spacing w:line="240" w:lineRule="auto"/>
              <w:ind w:left="-60" w:leftChars="-25" w:right="-60" w:rightChars="-25"/>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46" w:type="dxa"/>
            <w:vAlign w:val="center"/>
          </w:tcPr>
          <w:p>
            <w:pPr>
              <w:keepNext w:val="0"/>
              <w:snapToGrid w:val="0"/>
              <w:spacing w:before="46" w:beforeLines="15" w:after="46" w:afterLines="15" w:line="240" w:lineRule="auto"/>
              <w:ind w:left="-60" w:leftChars="-25" w:right="-60" w:rightChars="-25"/>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泵类设备包</w:t>
            </w:r>
          </w:p>
        </w:tc>
        <w:tc>
          <w:tcPr>
            <w:tcW w:w="975" w:type="dxa"/>
            <w:vAlign w:val="center"/>
          </w:tcPr>
          <w:p>
            <w:pPr>
              <w:keepNext w:val="0"/>
              <w:snapToGrid w:val="0"/>
              <w:spacing w:line="240" w:lineRule="auto"/>
              <w:ind w:left="-60" w:leftChars="-25" w:right="-60" w:rightChars="-25"/>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992" w:type="dxa"/>
            <w:vAlign w:val="center"/>
          </w:tcPr>
          <w:p>
            <w:pPr>
              <w:keepNext w:val="0"/>
              <w:snapToGrid w:val="0"/>
              <w:spacing w:line="240" w:lineRule="auto"/>
              <w:ind w:left="-60" w:leftChars="-25" w:right="-60" w:rightChars="-25"/>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992" w:type="dxa"/>
            <w:vAlign w:val="center"/>
          </w:tcPr>
          <w:p>
            <w:pPr>
              <w:keepNext w:val="0"/>
              <w:snapToGrid w:val="0"/>
              <w:spacing w:line="240" w:lineRule="auto"/>
              <w:ind w:left="-60" w:leftChars="-25" w:right="-60" w:rightChars="-25"/>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1276" w:type="dxa"/>
            <w:vAlign w:val="center"/>
          </w:tcPr>
          <w:p>
            <w:pPr>
              <w:keepNext w:val="0"/>
              <w:snapToGrid w:val="0"/>
              <w:spacing w:line="240" w:lineRule="auto"/>
              <w:ind w:left="-60" w:leftChars="-25" w:right="-60" w:rightChars="-25"/>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46" w:type="dxa"/>
            <w:vAlign w:val="center"/>
          </w:tcPr>
          <w:p>
            <w:pPr>
              <w:keepNext w:val="0"/>
              <w:snapToGrid w:val="0"/>
              <w:spacing w:before="46" w:beforeLines="15" w:after="46" w:afterLines="15" w:line="240" w:lineRule="auto"/>
              <w:ind w:left="-60" w:leftChars="-25" w:right="-60" w:rightChars="-25"/>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软化水装置</w:t>
            </w:r>
          </w:p>
        </w:tc>
        <w:tc>
          <w:tcPr>
            <w:tcW w:w="975" w:type="dxa"/>
            <w:vAlign w:val="center"/>
          </w:tcPr>
          <w:p>
            <w:pPr>
              <w:keepNext w:val="0"/>
              <w:snapToGrid w:val="0"/>
              <w:spacing w:line="240" w:lineRule="auto"/>
              <w:ind w:left="-60" w:leftChars="-25" w:right="-60" w:rightChars="-25"/>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992" w:type="dxa"/>
            <w:vAlign w:val="center"/>
          </w:tcPr>
          <w:p>
            <w:pPr>
              <w:keepNext w:val="0"/>
              <w:snapToGrid w:val="0"/>
              <w:spacing w:line="240" w:lineRule="auto"/>
              <w:ind w:left="-60" w:leftChars="-25" w:right="-60" w:rightChars="-25"/>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992" w:type="dxa"/>
            <w:vAlign w:val="center"/>
          </w:tcPr>
          <w:p>
            <w:pPr>
              <w:keepNext w:val="0"/>
              <w:snapToGrid w:val="0"/>
              <w:spacing w:line="240" w:lineRule="auto"/>
              <w:ind w:left="-60" w:leftChars="-25" w:right="-60" w:rightChars="-25"/>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1276" w:type="dxa"/>
            <w:vAlign w:val="center"/>
          </w:tcPr>
          <w:p>
            <w:pPr>
              <w:keepNext w:val="0"/>
              <w:snapToGrid w:val="0"/>
              <w:spacing w:line="240" w:lineRule="auto"/>
              <w:ind w:left="-60" w:leftChars="-25" w:right="-60" w:rightChars="-25"/>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46" w:type="dxa"/>
            <w:vAlign w:val="center"/>
          </w:tcPr>
          <w:p>
            <w:pPr>
              <w:keepNext w:val="0"/>
              <w:snapToGrid w:val="0"/>
              <w:spacing w:before="46" w:beforeLines="15" w:after="46" w:afterLines="15" w:line="240" w:lineRule="auto"/>
              <w:ind w:left="-60" w:leftChars="-25" w:right="-60" w:rightChars="-25"/>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循环水泵变频器</w:t>
            </w:r>
          </w:p>
        </w:tc>
        <w:tc>
          <w:tcPr>
            <w:tcW w:w="975" w:type="dxa"/>
            <w:vAlign w:val="center"/>
          </w:tcPr>
          <w:p>
            <w:pPr>
              <w:keepNext w:val="0"/>
              <w:snapToGrid w:val="0"/>
              <w:spacing w:line="240" w:lineRule="auto"/>
              <w:ind w:left="-60" w:leftChars="-25" w:right="-60" w:rightChars="-25"/>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992" w:type="dxa"/>
            <w:vAlign w:val="center"/>
          </w:tcPr>
          <w:p>
            <w:pPr>
              <w:keepNext w:val="0"/>
              <w:snapToGrid w:val="0"/>
              <w:spacing w:line="240" w:lineRule="auto"/>
              <w:ind w:left="-60" w:leftChars="-25" w:right="-60" w:rightChars="-25"/>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992" w:type="dxa"/>
            <w:vAlign w:val="center"/>
          </w:tcPr>
          <w:p>
            <w:pPr>
              <w:keepNext w:val="0"/>
              <w:snapToGrid w:val="0"/>
              <w:spacing w:line="240" w:lineRule="auto"/>
              <w:ind w:left="-60" w:leftChars="-25" w:right="-60" w:rightChars="-25"/>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1276" w:type="dxa"/>
            <w:vAlign w:val="center"/>
          </w:tcPr>
          <w:p>
            <w:pPr>
              <w:keepNext w:val="0"/>
              <w:snapToGrid w:val="0"/>
              <w:spacing w:line="240" w:lineRule="auto"/>
              <w:ind w:left="-60" w:leftChars="-25" w:right="-60" w:rightChars="-25"/>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46" w:type="dxa"/>
            <w:vAlign w:val="center"/>
          </w:tcPr>
          <w:p>
            <w:pPr>
              <w:keepNext w:val="0"/>
              <w:snapToGrid w:val="0"/>
              <w:spacing w:before="46" w:beforeLines="15" w:after="46" w:afterLines="15" w:line="240" w:lineRule="auto"/>
              <w:ind w:left="-60" w:leftChars="-25" w:right="-60" w:rightChars="-25"/>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热网循环泵10kv开关柜</w:t>
            </w:r>
          </w:p>
        </w:tc>
        <w:tc>
          <w:tcPr>
            <w:tcW w:w="975" w:type="dxa"/>
            <w:vAlign w:val="center"/>
          </w:tcPr>
          <w:p>
            <w:pPr>
              <w:keepNext w:val="0"/>
              <w:snapToGrid w:val="0"/>
              <w:spacing w:line="240" w:lineRule="auto"/>
              <w:ind w:left="-60" w:leftChars="-25" w:right="-60" w:rightChars="-25"/>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992" w:type="dxa"/>
            <w:vAlign w:val="center"/>
          </w:tcPr>
          <w:p>
            <w:pPr>
              <w:keepNext w:val="0"/>
              <w:snapToGrid w:val="0"/>
              <w:spacing w:line="240" w:lineRule="auto"/>
              <w:ind w:left="-60" w:leftChars="-25" w:right="-60" w:rightChars="-25"/>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992" w:type="dxa"/>
            <w:vAlign w:val="center"/>
          </w:tcPr>
          <w:p>
            <w:pPr>
              <w:keepNext w:val="0"/>
              <w:snapToGrid w:val="0"/>
              <w:spacing w:line="240" w:lineRule="auto"/>
              <w:ind w:left="-60" w:leftChars="-25" w:right="-60" w:rightChars="-25"/>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1276" w:type="dxa"/>
            <w:vAlign w:val="center"/>
          </w:tcPr>
          <w:p>
            <w:pPr>
              <w:keepNext w:val="0"/>
              <w:snapToGrid w:val="0"/>
              <w:spacing w:line="240" w:lineRule="auto"/>
              <w:ind w:left="-60" w:leftChars="-25" w:right="-60" w:rightChars="-25"/>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46" w:type="dxa"/>
            <w:vAlign w:val="center"/>
          </w:tcPr>
          <w:p>
            <w:pPr>
              <w:keepNext w:val="0"/>
              <w:snapToGrid w:val="0"/>
              <w:spacing w:before="46" w:beforeLines="15" w:after="46" w:afterLines="15" w:line="240" w:lineRule="auto"/>
              <w:ind w:left="-60" w:leftChars="-25" w:right="-60" w:rightChars="-25"/>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工艺系统阀门包（电动、手动等）</w:t>
            </w:r>
          </w:p>
        </w:tc>
        <w:tc>
          <w:tcPr>
            <w:tcW w:w="975" w:type="dxa"/>
            <w:vAlign w:val="center"/>
          </w:tcPr>
          <w:p>
            <w:pPr>
              <w:keepNext w:val="0"/>
              <w:snapToGrid w:val="0"/>
              <w:spacing w:line="240" w:lineRule="auto"/>
              <w:ind w:left="-60" w:leftChars="-25" w:right="-60" w:rightChars="-25"/>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992" w:type="dxa"/>
            <w:vAlign w:val="center"/>
          </w:tcPr>
          <w:p>
            <w:pPr>
              <w:keepNext w:val="0"/>
              <w:snapToGrid w:val="0"/>
              <w:spacing w:line="240" w:lineRule="auto"/>
              <w:ind w:left="-60" w:leftChars="-25" w:right="-60" w:rightChars="-25"/>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992" w:type="dxa"/>
            <w:vAlign w:val="center"/>
          </w:tcPr>
          <w:p>
            <w:pPr>
              <w:keepNext w:val="0"/>
              <w:snapToGrid w:val="0"/>
              <w:spacing w:line="240" w:lineRule="auto"/>
              <w:ind w:left="-60" w:leftChars="-25" w:right="-60" w:rightChars="-25"/>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1276" w:type="dxa"/>
            <w:vAlign w:val="center"/>
          </w:tcPr>
          <w:p>
            <w:pPr>
              <w:keepNext w:val="0"/>
              <w:snapToGrid w:val="0"/>
              <w:spacing w:line="240" w:lineRule="auto"/>
              <w:ind w:left="-60" w:leftChars="-25" w:right="-60" w:rightChars="-25"/>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46" w:type="dxa"/>
            <w:vAlign w:val="center"/>
          </w:tcPr>
          <w:p>
            <w:pPr>
              <w:keepNext w:val="0"/>
              <w:snapToGrid w:val="0"/>
              <w:spacing w:before="46" w:beforeLines="15" w:after="46" w:afterLines="15" w:line="240" w:lineRule="auto"/>
              <w:ind w:left="-60" w:leftChars="-25" w:right="-60" w:rightChars="-25"/>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疏水器</w:t>
            </w:r>
          </w:p>
        </w:tc>
        <w:tc>
          <w:tcPr>
            <w:tcW w:w="975" w:type="dxa"/>
            <w:vAlign w:val="center"/>
          </w:tcPr>
          <w:p>
            <w:pPr>
              <w:keepNext w:val="0"/>
              <w:snapToGrid w:val="0"/>
              <w:spacing w:line="240" w:lineRule="auto"/>
              <w:ind w:left="-60" w:leftChars="-25" w:right="-60" w:rightChars="-25"/>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992" w:type="dxa"/>
            <w:vAlign w:val="center"/>
          </w:tcPr>
          <w:p>
            <w:pPr>
              <w:keepNext w:val="0"/>
              <w:snapToGrid w:val="0"/>
              <w:spacing w:line="240" w:lineRule="auto"/>
              <w:ind w:left="-60" w:leftChars="-25" w:right="-60" w:rightChars="-25"/>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992" w:type="dxa"/>
            <w:vAlign w:val="center"/>
          </w:tcPr>
          <w:p>
            <w:pPr>
              <w:keepNext w:val="0"/>
              <w:snapToGrid w:val="0"/>
              <w:spacing w:line="240" w:lineRule="auto"/>
              <w:ind w:left="-60" w:leftChars="-25" w:right="-60" w:rightChars="-25"/>
              <w:jc w:val="center"/>
              <w:rPr>
                <w:rFonts w:asciiTheme="minorEastAsia" w:hAnsiTheme="minorEastAsia" w:eastAsiaTheme="minorEastAsia" w:cstheme="minorEastAsia"/>
                <w:sz w:val="21"/>
                <w:szCs w:val="21"/>
              </w:rPr>
            </w:pPr>
          </w:p>
        </w:tc>
        <w:tc>
          <w:tcPr>
            <w:tcW w:w="1276" w:type="dxa"/>
            <w:vAlign w:val="center"/>
          </w:tcPr>
          <w:p>
            <w:pPr>
              <w:keepNext w:val="0"/>
              <w:snapToGrid w:val="0"/>
              <w:spacing w:line="240" w:lineRule="auto"/>
              <w:ind w:left="-60" w:leftChars="-25" w:right="-60" w:rightChars="-25"/>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46" w:type="dxa"/>
            <w:vAlign w:val="center"/>
          </w:tcPr>
          <w:p>
            <w:pPr>
              <w:keepNext w:val="0"/>
              <w:snapToGrid w:val="0"/>
              <w:spacing w:before="46" w:beforeLines="15" w:after="46" w:afterLines="15" w:line="240" w:lineRule="auto"/>
              <w:ind w:left="-60" w:leftChars="-25" w:right="-60" w:rightChars="-25"/>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蒸汽管道</w:t>
            </w:r>
          </w:p>
        </w:tc>
        <w:tc>
          <w:tcPr>
            <w:tcW w:w="975" w:type="dxa"/>
            <w:vAlign w:val="center"/>
          </w:tcPr>
          <w:p>
            <w:pPr>
              <w:keepNext w:val="0"/>
              <w:snapToGrid w:val="0"/>
              <w:spacing w:line="240" w:lineRule="auto"/>
              <w:ind w:left="-60" w:leftChars="-25" w:right="-60" w:rightChars="-25"/>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992" w:type="dxa"/>
            <w:vAlign w:val="center"/>
          </w:tcPr>
          <w:p>
            <w:pPr>
              <w:keepNext w:val="0"/>
              <w:snapToGrid w:val="0"/>
              <w:spacing w:line="240" w:lineRule="auto"/>
              <w:ind w:left="-60" w:leftChars="-25" w:right="-60" w:rightChars="-25"/>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992" w:type="dxa"/>
            <w:vAlign w:val="center"/>
          </w:tcPr>
          <w:p>
            <w:pPr>
              <w:keepNext w:val="0"/>
              <w:snapToGrid w:val="0"/>
              <w:spacing w:line="240" w:lineRule="auto"/>
              <w:ind w:left="-60" w:leftChars="-25" w:right="-60" w:rightChars="-25"/>
              <w:jc w:val="center"/>
              <w:rPr>
                <w:rFonts w:asciiTheme="minorEastAsia" w:hAnsiTheme="minorEastAsia" w:eastAsiaTheme="minorEastAsia" w:cstheme="minorEastAsia"/>
                <w:sz w:val="21"/>
                <w:szCs w:val="21"/>
              </w:rPr>
            </w:pPr>
          </w:p>
        </w:tc>
        <w:tc>
          <w:tcPr>
            <w:tcW w:w="1276" w:type="dxa"/>
            <w:vAlign w:val="center"/>
          </w:tcPr>
          <w:p>
            <w:pPr>
              <w:keepNext w:val="0"/>
              <w:snapToGrid w:val="0"/>
              <w:spacing w:line="240" w:lineRule="auto"/>
              <w:ind w:left="-60" w:leftChars="-25" w:right="-60" w:rightChars="-25"/>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46" w:type="dxa"/>
            <w:vAlign w:val="center"/>
          </w:tcPr>
          <w:p>
            <w:pPr>
              <w:keepNext w:val="0"/>
              <w:snapToGrid w:val="0"/>
              <w:spacing w:before="46" w:beforeLines="15" w:after="46" w:afterLines="15" w:line="240" w:lineRule="auto"/>
              <w:ind w:left="-60" w:leftChars="-25" w:right="-60" w:rightChars="-25"/>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循环水及疏水管道</w:t>
            </w:r>
          </w:p>
        </w:tc>
        <w:tc>
          <w:tcPr>
            <w:tcW w:w="975" w:type="dxa"/>
            <w:vAlign w:val="center"/>
          </w:tcPr>
          <w:p>
            <w:pPr>
              <w:keepNext w:val="0"/>
              <w:snapToGrid w:val="0"/>
              <w:spacing w:line="240" w:lineRule="auto"/>
              <w:ind w:left="-60" w:leftChars="-25" w:right="-60" w:rightChars="-25"/>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992" w:type="dxa"/>
            <w:vAlign w:val="center"/>
          </w:tcPr>
          <w:p>
            <w:pPr>
              <w:keepNext w:val="0"/>
              <w:snapToGrid w:val="0"/>
              <w:spacing w:line="240" w:lineRule="auto"/>
              <w:ind w:left="-60" w:leftChars="-25" w:right="-60" w:rightChars="-25"/>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992" w:type="dxa"/>
            <w:vAlign w:val="center"/>
          </w:tcPr>
          <w:p>
            <w:pPr>
              <w:keepNext w:val="0"/>
              <w:snapToGrid w:val="0"/>
              <w:spacing w:line="240" w:lineRule="auto"/>
              <w:ind w:left="-60" w:leftChars="-25" w:right="-60" w:rightChars="-25"/>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1276" w:type="dxa"/>
            <w:vAlign w:val="center"/>
          </w:tcPr>
          <w:p>
            <w:pPr>
              <w:keepNext w:val="0"/>
              <w:snapToGrid w:val="0"/>
              <w:spacing w:line="240" w:lineRule="auto"/>
              <w:ind w:left="-60" w:leftChars="-25" w:right="-60" w:rightChars="-25"/>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46" w:type="dxa"/>
            <w:vAlign w:val="center"/>
          </w:tcPr>
          <w:p>
            <w:pPr>
              <w:keepNext w:val="0"/>
              <w:snapToGrid w:val="0"/>
              <w:spacing w:before="46" w:beforeLines="15" w:after="46" w:afterLines="15" w:line="240" w:lineRule="auto"/>
              <w:ind w:left="-60" w:leftChars="-25" w:right="-60" w:rightChars="-25"/>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仪表类设备（温度、压力、流量、液位）</w:t>
            </w:r>
          </w:p>
        </w:tc>
        <w:tc>
          <w:tcPr>
            <w:tcW w:w="975" w:type="dxa"/>
            <w:vAlign w:val="center"/>
          </w:tcPr>
          <w:p>
            <w:pPr>
              <w:keepNext w:val="0"/>
              <w:snapToGrid w:val="0"/>
              <w:spacing w:line="240" w:lineRule="auto"/>
              <w:ind w:left="-60" w:leftChars="-25" w:right="-60" w:rightChars="-25"/>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992" w:type="dxa"/>
            <w:vAlign w:val="center"/>
          </w:tcPr>
          <w:p>
            <w:pPr>
              <w:keepNext w:val="0"/>
              <w:snapToGrid w:val="0"/>
              <w:spacing w:line="240" w:lineRule="auto"/>
              <w:ind w:left="-60" w:leftChars="-25" w:right="-60" w:rightChars="-25"/>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992" w:type="dxa"/>
            <w:vAlign w:val="center"/>
          </w:tcPr>
          <w:p>
            <w:pPr>
              <w:keepNext w:val="0"/>
              <w:snapToGrid w:val="0"/>
              <w:spacing w:line="240" w:lineRule="auto"/>
              <w:ind w:left="-60" w:leftChars="-25" w:right="-60" w:rightChars="-25"/>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1276" w:type="dxa"/>
            <w:vAlign w:val="center"/>
          </w:tcPr>
          <w:p>
            <w:pPr>
              <w:keepNext w:val="0"/>
              <w:snapToGrid w:val="0"/>
              <w:spacing w:line="240" w:lineRule="auto"/>
              <w:ind w:left="-60" w:leftChars="-25" w:right="-60" w:rightChars="-25"/>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46" w:type="dxa"/>
            <w:vAlign w:val="center"/>
          </w:tcPr>
          <w:p>
            <w:pPr>
              <w:keepNext w:val="0"/>
              <w:snapToGrid w:val="0"/>
              <w:spacing w:before="46" w:beforeLines="15" w:after="46" w:afterLines="15" w:line="240" w:lineRule="auto"/>
              <w:ind w:left="-60" w:leftChars="-25" w:right="-60" w:rightChars="-25"/>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起重设备包（电动及手拉葫芦）</w:t>
            </w:r>
          </w:p>
        </w:tc>
        <w:tc>
          <w:tcPr>
            <w:tcW w:w="975" w:type="dxa"/>
            <w:vAlign w:val="center"/>
          </w:tcPr>
          <w:p>
            <w:pPr>
              <w:keepNext w:val="0"/>
              <w:snapToGrid w:val="0"/>
              <w:spacing w:line="240" w:lineRule="auto"/>
              <w:ind w:left="-60" w:leftChars="-25" w:right="-60" w:rightChars="-25"/>
              <w:jc w:val="center"/>
              <w:rPr>
                <w:rFonts w:asciiTheme="minorEastAsia" w:hAnsiTheme="minorEastAsia" w:eastAsiaTheme="minorEastAsia" w:cstheme="minorEastAsia"/>
                <w:sz w:val="21"/>
                <w:szCs w:val="21"/>
              </w:rPr>
            </w:pPr>
          </w:p>
        </w:tc>
        <w:tc>
          <w:tcPr>
            <w:tcW w:w="992" w:type="dxa"/>
            <w:vAlign w:val="center"/>
          </w:tcPr>
          <w:p>
            <w:pPr>
              <w:keepNext w:val="0"/>
              <w:snapToGrid w:val="0"/>
              <w:spacing w:line="240" w:lineRule="auto"/>
              <w:ind w:left="-60" w:leftChars="-25" w:right="-60" w:rightChars="-25"/>
              <w:jc w:val="center"/>
              <w:rPr>
                <w:rFonts w:asciiTheme="minorEastAsia" w:hAnsiTheme="minorEastAsia" w:eastAsiaTheme="minorEastAsia" w:cstheme="minorEastAsia"/>
                <w:sz w:val="21"/>
                <w:szCs w:val="21"/>
              </w:rPr>
            </w:pPr>
          </w:p>
        </w:tc>
        <w:tc>
          <w:tcPr>
            <w:tcW w:w="992" w:type="dxa"/>
            <w:vAlign w:val="center"/>
          </w:tcPr>
          <w:p>
            <w:pPr>
              <w:keepNext w:val="0"/>
              <w:snapToGrid w:val="0"/>
              <w:spacing w:line="240" w:lineRule="auto"/>
              <w:ind w:left="-60" w:leftChars="-25" w:right="-60" w:rightChars="-25"/>
              <w:jc w:val="center"/>
              <w:rPr>
                <w:rFonts w:asciiTheme="minorEastAsia" w:hAnsiTheme="minorEastAsia" w:eastAsiaTheme="minorEastAsia" w:cstheme="minorEastAsia"/>
                <w:sz w:val="21"/>
                <w:szCs w:val="21"/>
              </w:rPr>
            </w:pPr>
          </w:p>
        </w:tc>
        <w:tc>
          <w:tcPr>
            <w:tcW w:w="1276" w:type="dxa"/>
            <w:vAlign w:val="center"/>
          </w:tcPr>
          <w:p>
            <w:pPr>
              <w:keepNext w:val="0"/>
              <w:snapToGrid w:val="0"/>
              <w:spacing w:line="240" w:lineRule="auto"/>
              <w:ind w:left="-60" w:leftChars="-25" w:right="-60" w:rightChars="-25"/>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46" w:type="dxa"/>
            <w:vAlign w:val="center"/>
          </w:tcPr>
          <w:p>
            <w:pPr>
              <w:keepNext w:val="0"/>
              <w:snapToGrid w:val="0"/>
              <w:spacing w:before="46" w:beforeLines="15" w:after="46" w:afterLines="15" w:line="240" w:lineRule="auto"/>
              <w:ind w:left="-60" w:leftChars="-25" w:right="-60" w:rightChars="-25"/>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电动门配电柜</w:t>
            </w:r>
          </w:p>
        </w:tc>
        <w:tc>
          <w:tcPr>
            <w:tcW w:w="975" w:type="dxa"/>
            <w:vAlign w:val="center"/>
          </w:tcPr>
          <w:p>
            <w:pPr>
              <w:keepNext w:val="0"/>
              <w:snapToGrid w:val="0"/>
              <w:spacing w:line="240" w:lineRule="auto"/>
              <w:ind w:left="-60" w:leftChars="-25" w:right="-60" w:rightChars="-25"/>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992" w:type="dxa"/>
            <w:vAlign w:val="center"/>
          </w:tcPr>
          <w:p>
            <w:pPr>
              <w:keepNext w:val="0"/>
              <w:snapToGrid w:val="0"/>
              <w:spacing w:line="240" w:lineRule="auto"/>
              <w:ind w:left="-60" w:leftChars="-25" w:right="-60" w:rightChars="-25"/>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992" w:type="dxa"/>
            <w:vAlign w:val="center"/>
          </w:tcPr>
          <w:p>
            <w:pPr>
              <w:keepNext w:val="0"/>
              <w:snapToGrid w:val="0"/>
              <w:spacing w:line="240" w:lineRule="auto"/>
              <w:ind w:left="-60" w:leftChars="-25" w:right="-60" w:rightChars="-25"/>
              <w:jc w:val="center"/>
              <w:rPr>
                <w:rFonts w:asciiTheme="minorEastAsia" w:hAnsiTheme="minorEastAsia" w:eastAsiaTheme="minorEastAsia" w:cstheme="minorEastAsia"/>
                <w:sz w:val="21"/>
                <w:szCs w:val="21"/>
              </w:rPr>
            </w:pPr>
          </w:p>
        </w:tc>
        <w:tc>
          <w:tcPr>
            <w:tcW w:w="1276" w:type="dxa"/>
            <w:vAlign w:val="center"/>
          </w:tcPr>
          <w:p>
            <w:pPr>
              <w:keepNext w:val="0"/>
              <w:snapToGrid w:val="0"/>
              <w:spacing w:line="240" w:lineRule="auto"/>
              <w:ind w:left="-60" w:leftChars="-25" w:right="-60" w:rightChars="-25"/>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46" w:type="dxa"/>
            <w:vAlign w:val="center"/>
          </w:tcPr>
          <w:p>
            <w:pPr>
              <w:keepNext w:val="0"/>
              <w:snapToGrid w:val="0"/>
              <w:spacing w:before="46" w:beforeLines="15" w:after="46" w:afterLines="15" w:line="240" w:lineRule="auto"/>
              <w:ind w:left="-60" w:leftChars="-25" w:right="-60" w:rightChars="-25"/>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PLC程控系统（含控制系统软件包）</w:t>
            </w:r>
          </w:p>
        </w:tc>
        <w:tc>
          <w:tcPr>
            <w:tcW w:w="975" w:type="dxa"/>
            <w:vAlign w:val="center"/>
          </w:tcPr>
          <w:p>
            <w:pPr>
              <w:keepNext w:val="0"/>
              <w:snapToGrid w:val="0"/>
              <w:spacing w:line="240" w:lineRule="auto"/>
              <w:ind w:left="-60" w:leftChars="-25" w:right="-60" w:rightChars="-25"/>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992" w:type="dxa"/>
            <w:vAlign w:val="center"/>
          </w:tcPr>
          <w:p>
            <w:pPr>
              <w:keepNext w:val="0"/>
              <w:snapToGrid w:val="0"/>
              <w:spacing w:line="240" w:lineRule="auto"/>
              <w:ind w:left="-60" w:leftChars="-25" w:right="-60" w:rightChars="-25"/>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992" w:type="dxa"/>
            <w:vAlign w:val="center"/>
          </w:tcPr>
          <w:p>
            <w:pPr>
              <w:keepNext w:val="0"/>
              <w:snapToGrid w:val="0"/>
              <w:spacing w:line="240" w:lineRule="auto"/>
              <w:ind w:left="-60" w:leftChars="-25" w:right="-60" w:rightChars="-25"/>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1276" w:type="dxa"/>
            <w:vAlign w:val="center"/>
          </w:tcPr>
          <w:p>
            <w:pPr>
              <w:keepNext w:val="0"/>
              <w:snapToGrid w:val="0"/>
              <w:spacing w:line="240" w:lineRule="auto"/>
              <w:ind w:left="-60" w:leftChars="-25" w:right="-60" w:rightChars="-25"/>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46" w:type="dxa"/>
            <w:vAlign w:val="center"/>
          </w:tcPr>
          <w:p>
            <w:pPr>
              <w:keepNext w:val="0"/>
              <w:snapToGrid w:val="0"/>
              <w:spacing w:before="46" w:beforeLines="15" w:after="46" w:afterLines="15" w:line="240" w:lineRule="auto"/>
              <w:ind w:left="-60" w:leftChars="-25" w:right="-60" w:rightChars="-25"/>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暖通系统（风机、空调，不含材料）</w:t>
            </w:r>
          </w:p>
        </w:tc>
        <w:tc>
          <w:tcPr>
            <w:tcW w:w="975" w:type="dxa"/>
            <w:vAlign w:val="center"/>
          </w:tcPr>
          <w:p>
            <w:pPr>
              <w:keepNext w:val="0"/>
              <w:snapToGrid w:val="0"/>
              <w:spacing w:line="240" w:lineRule="auto"/>
              <w:ind w:left="-60" w:leftChars="-25" w:right="-60" w:rightChars="-25"/>
              <w:jc w:val="center"/>
              <w:rPr>
                <w:rFonts w:asciiTheme="minorEastAsia" w:hAnsiTheme="minorEastAsia" w:eastAsiaTheme="minorEastAsia" w:cstheme="minorEastAsia"/>
                <w:sz w:val="21"/>
                <w:szCs w:val="21"/>
              </w:rPr>
            </w:pPr>
          </w:p>
        </w:tc>
        <w:tc>
          <w:tcPr>
            <w:tcW w:w="992" w:type="dxa"/>
            <w:vAlign w:val="center"/>
          </w:tcPr>
          <w:p>
            <w:pPr>
              <w:keepNext w:val="0"/>
              <w:snapToGrid w:val="0"/>
              <w:spacing w:line="240" w:lineRule="auto"/>
              <w:ind w:left="-60" w:leftChars="-25" w:right="-60" w:rightChars="-25"/>
              <w:jc w:val="center"/>
              <w:rPr>
                <w:rFonts w:asciiTheme="minorEastAsia" w:hAnsiTheme="minorEastAsia" w:eastAsiaTheme="minorEastAsia" w:cstheme="minorEastAsia"/>
                <w:sz w:val="21"/>
                <w:szCs w:val="21"/>
              </w:rPr>
            </w:pPr>
          </w:p>
        </w:tc>
        <w:tc>
          <w:tcPr>
            <w:tcW w:w="992" w:type="dxa"/>
            <w:vAlign w:val="center"/>
          </w:tcPr>
          <w:p>
            <w:pPr>
              <w:keepNext w:val="0"/>
              <w:snapToGrid w:val="0"/>
              <w:spacing w:line="240" w:lineRule="auto"/>
              <w:ind w:left="-60" w:leftChars="-25" w:right="-60" w:rightChars="-25"/>
              <w:jc w:val="center"/>
              <w:rPr>
                <w:rFonts w:asciiTheme="minorEastAsia" w:hAnsiTheme="minorEastAsia" w:eastAsiaTheme="minorEastAsia" w:cstheme="minorEastAsia"/>
                <w:sz w:val="21"/>
                <w:szCs w:val="21"/>
              </w:rPr>
            </w:pPr>
          </w:p>
        </w:tc>
        <w:tc>
          <w:tcPr>
            <w:tcW w:w="1276" w:type="dxa"/>
            <w:vAlign w:val="center"/>
          </w:tcPr>
          <w:p>
            <w:pPr>
              <w:keepNext w:val="0"/>
              <w:snapToGrid w:val="0"/>
              <w:spacing w:line="240" w:lineRule="auto"/>
              <w:ind w:left="-60" w:leftChars="-25" w:right="-60" w:rightChars="-25"/>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46" w:type="dxa"/>
            <w:vAlign w:val="center"/>
          </w:tcPr>
          <w:p>
            <w:pPr>
              <w:keepNext w:val="0"/>
              <w:snapToGrid w:val="0"/>
              <w:spacing w:before="46" w:beforeLines="15" w:after="46" w:afterLines="15" w:line="240" w:lineRule="auto"/>
              <w:ind w:left="-60" w:leftChars="-25" w:right="-60" w:rightChars="-25"/>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消防系统（火警、水消防、气体消防）</w:t>
            </w:r>
          </w:p>
        </w:tc>
        <w:tc>
          <w:tcPr>
            <w:tcW w:w="975" w:type="dxa"/>
          </w:tcPr>
          <w:p>
            <w:pPr>
              <w:keepNext w:val="0"/>
              <w:snapToGrid w:val="0"/>
              <w:spacing w:line="240" w:lineRule="auto"/>
              <w:ind w:left="-60" w:leftChars="-25" w:right="-60" w:rightChars="-25"/>
              <w:jc w:val="center"/>
              <w:rPr>
                <w:rFonts w:asciiTheme="minorEastAsia" w:hAnsiTheme="minorEastAsia" w:eastAsiaTheme="minorEastAsia" w:cstheme="minorEastAsia"/>
                <w:sz w:val="21"/>
                <w:szCs w:val="21"/>
              </w:rPr>
            </w:pPr>
          </w:p>
        </w:tc>
        <w:tc>
          <w:tcPr>
            <w:tcW w:w="992" w:type="dxa"/>
            <w:vAlign w:val="center"/>
          </w:tcPr>
          <w:p>
            <w:pPr>
              <w:keepNext w:val="0"/>
              <w:snapToGrid w:val="0"/>
              <w:spacing w:line="240" w:lineRule="auto"/>
              <w:ind w:left="-60" w:leftChars="-25" w:right="-60" w:rightChars="-25"/>
              <w:jc w:val="center"/>
              <w:rPr>
                <w:rFonts w:asciiTheme="minorEastAsia" w:hAnsiTheme="minorEastAsia" w:eastAsiaTheme="minorEastAsia" w:cstheme="minorEastAsia"/>
                <w:sz w:val="21"/>
                <w:szCs w:val="21"/>
              </w:rPr>
            </w:pPr>
          </w:p>
        </w:tc>
        <w:tc>
          <w:tcPr>
            <w:tcW w:w="992" w:type="dxa"/>
            <w:vAlign w:val="center"/>
          </w:tcPr>
          <w:p>
            <w:pPr>
              <w:keepNext w:val="0"/>
              <w:snapToGrid w:val="0"/>
              <w:spacing w:line="240" w:lineRule="auto"/>
              <w:ind w:left="-60" w:leftChars="-25" w:right="-60" w:rightChars="-25"/>
              <w:jc w:val="center"/>
              <w:rPr>
                <w:rFonts w:asciiTheme="minorEastAsia" w:hAnsiTheme="minorEastAsia" w:eastAsiaTheme="minorEastAsia" w:cstheme="minorEastAsia"/>
                <w:sz w:val="21"/>
                <w:szCs w:val="21"/>
              </w:rPr>
            </w:pPr>
          </w:p>
        </w:tc>
        <w:tc>
          <w:tcPr>
            <w:tcW w:w="1276" w:type="dxa"/>
            <w:vAlign w:val="center"/>
          </w:tcPr>
          <w:p>
            <w:pPr>
              <w:keepNext w:val="0"/>
              <w:snapToGrid w:val="0"/>
              <w:spacing w:line="240" w:lineRule="auto"/>
              <w:ind w:left="-60" w:leftChars="-25" w:right="-60" w:rightChars="-25"/>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46" w:type="dxa"/>
            <w:vAlign w:val="center"/>
          </w:tcPr>
          <w:p>
            <w:pPr>
              <w:keepNext w:val="0"/>
              <w:snapToGrid w:val="0"/>
              <w:spacing w:before="46" w:beforeLines="15" w:after="46" w:afterLines="15" w:line="240" w:lineRule="auto"/>
              <w:ind w:left="-60" w:leftChars="-25" w:right="-60" w:rightChars="-25"/>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闭路电视系统</w:t>
            </w:r>
          </w:p>
        </w:tc>
        <w:tc>
          <w:tcPr>
            <w:tcW w:w="975" w:type="dxa"/>
          </w:tcPr>
          <w:p>
            <w:pPr>
              <w:keepNext w:val="0"/>
              <w:snapToGrid w:val="0"/>
              <w:spacing w:line="240" w:lineRule="auto"/>
              <w:ind w:left="-60" w:leftChars="-25" w:right="-60" w:rightChars="-25"/>
              <w:jc w:val="center"/>
              <w:rPr>
                <w:rFonts w:asciiTheme="minorEastAsia" w:hAnsiTheme="minorEastAsia" w:eastAsiaTheme="minorEastAsia" w:cstheme="minorEastAsia"/>
                <w:sz w:val="21"/>
                <w:szCs w:val="21"/>
              </w:rPr>
            </w:pPr>
          </w:p>
        </w:tc>
        <w:tc>
          <w:tcPr>
            <w:tcW w:w="992" w:type="dxa"/>
            <w:vAlign w:val="center"/>
          </w:tcPr>
          <w:p>
            <w:pPr>
              <w:keepNext w:val="0"/>
              <w:snapToGrid w:val="0"/>
              <w:spacing w:line="240" w:lineRule="auto"/>
              <w:ind w:left="-60" w:leftChars="-25" w:right="-60" w:rightChars="-25"/>
              <w:jc w:val="center"/>
              <w:rPr>
                <w:rFonts w:asciiTheme="minorEastAsia" w:hAnsiTheme="minorEastAsia" w:eastAsiaTheme="minorEastAsia" w:cstheme="minorEastAsia"/>
                <w:sz w:val="21"/>
                <w:szCs w:val="21"/>
              </w:rPr>
            </w:pPr>
          </w:p>
        </w:tc>
        <w:tc>
          <w:tcPr>
            <w:tcW w:w="992" w:type="dxa"/>
            <w:vAlign w:val="center"/>
          </w:tcPr>
          <w:p>
            <w:pPr>
              <w:keepNext w:val="0"/>
              <w:snapToGrid w:val="0"/>
              <w:spacing w:line="240" w:lineRule="auto"/>
              <w:ind w:left="-60" w:leftChars="-25" w:right="-60" w:rightChars="-25"/>
              <w:jc w:val="center"/>
              <w:rPr>
                <w:rFonts w:asciiTheme="minorEastAsia" w:hAnsiTheme="minorEastAsia" w:eastAsiaTheme="minorEastAsia" w:cstheme="minorEastAsia"/>
                <w:sz w:val="21"/>
                <w:szCs w:val="21"/>
              </w:rPr>
            </w:pPr>
          </w:p>
        </w:tc>
        <w:tc>
          <w:tcPr>
            <w:tcW w:w="1276" w:type="dxa"/>
            <w:vAlign w:val="center"/>
          </w:tcPr>
          <w:p>
            <w:pPr>
              <w:keepNext w:val="0"/>
              <w:snapToGrid w:val="0"/>
              <w:spacing w:line="240" w:lineRule="auto"/>
              <w:ind w:left="-60" w:leftChars="-25" w:right="-60" w:rightChars="-25"/>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46" w:type="dxa"/>
            <w:vAlign w:val="center"/>
          </w:tcPr>
          <w:p>
            <w:pPr>
              <w:keepNext w:val="0"/>
              <w:snapToGrid w:val="0"/>
              <w:spacing w:before="46" w:beforeLines="15" w:after="46" w:afterLines="15" w:line="240" w:lineRule="auto"/>
              <w:ind w:left="-60" w:leftChars="-25" w:right="-60" w:rightChars="-25"/>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火灾报警系统</w:t>
            </w:r>
          </w:p>
        </w:tc>
        <w:tc>
          <w:tcPr>
            <w:tcW w:w="975" w:type="dxa"/>
          </w:tcPr>
          <w:p>
            <w:pPr>
              <w:keepNext w:val="0"/>
              <w:snapToGrid w:val="0"/>
              <w:spacing w:line="240" w:lineRule="auto"/>
              <w:ind w:left="-60" w:leftChars="-25" w:right="-60" w:rightChars="-25"/>
              <w:jc w:val="center"/>
              <w:rPr>
                <w:rFonts w:asciiTheme="minorEastAsia" w:hAnsiTheme="minorEastAsia" w:eastAsiaTheme="minorEastAsia" w:cstheme="minorEastAsia"/>
                <w:sz w:val="21"/>
                <w:szCs w:val="21"/>
              </w:rPr>
            </w:pPr>
          </w:p>
        </w:tc>
        <w:tc>
          <w:tcPr>
            <w:tcW w:w="992" w:type="dxa"/>
            <w:vAlign w:val="center"/>
          </w:tcPr>
          <w:p>
            <w:pPr>
              <w:keepNext w:val="0"/>
              <w:snapToGrid w:val="0"/>
              <w:spacing w:line="240" w:lineRule="auto"/>
              <w:ind w:left="-60" w:leftChars="-25" w:right="-60" w:rightChars="-25"/>
              <w:jc w:val="center"/>
              <w:rPr>
                <w:rFonts w:asciiTheme="minorEastAsia" w:hAnsiTheme="minorEastAsia" w:eastAsiaTheme="minorEastAsia" w:cstheme="minorEastAsia"/>
                <w:sz w:val="21"/>
                <w:szCs w:val="21"/>
              </w:rPr>
            </w:pPr>
          </w:p>
        </w:tc>
        <w:tc>
          <w:tcPr>
            <w:tcW w:w="992" w:type="dxa"/>
            <w:vAlign w:val="center"/>
          </w:tcPr>
          <w:p>
            <w:pPr>
              <w:keepNext w:val="0"/>
              <w:snapToGrid w:val="0"/>
              <w:spacing w:line="240" w:lineRule="auto"/>
              <w:ind w:left="-60" w:leftChars="-25" w:right="-60" w:rightChars="-25"/>
              <w:jc w:val="center"/>
              <w:rPr>
                <w:rFonts w:asciiTheme="minorEastAsia" w:hAnsiTheme="minorEastAsia" w:eastAsiaTheme="minorEastAsia" w:cstheme="minorEastAsia"/>
                <w:sz w:val="21"/>
                <w:szCs w:val="21"/>
              </w:rPr>
            </w:pPr>
          </w:p>
        </w:tc>
        <w:tc>
          <w:tcPr>
            <w:tcW w:w="1276" w:type="dxa"/>
            <w:vAlign w:val="center"/>
          </w:tcPr>
          <w:p>
            <w:pPr>
              <w:keepNext w:val="0"/>
              <w:snapToGrid w:val="0"/>
              <w:spacing w:line="240" w:lineRule="auto"/>
              <w:ind w:left="-60" w:leftChars="-25" w:right="-60" w:rightChars="-25"/>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46" w:type="dxa"/>
            <w:vAlign w:val="center"/>
          </w:tcPr>
          <w:p>
            <w:pPr>
              <w:keepNext w:val="0"/>
              <w:snapToGrid w:val="0"/>
              <w:spacing w:before="46" w:beforeLines="15" w:after="46" w:afterLines="15" w:line="240" w:lineRule="auto"/>
              <w:ind w:left="-60" w:leftChars="-25" w:right="-60" w:rightChars="-25"/>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实体保卫（技改）</w:t>
            </w:r>
          </w:p>
        </w:tc>
        <w:tc>
          <w:tcPr>
            <w:tcW w:w="975" w:type="dxa"/>
          </w:tcPr>
          <w:p>
            <w:pPr>
              <w:keepNext w:val="0"/>
              <w:snapToGrid w:val="0"/>
              <w:spacing w:line="240" w:lineRule="auto"/>
              <w:ind w:left="-60" w:leftChars="-25" w:right="-60" w:rightChars="-25"/>
              <w:jc w:val="center"/>
              <w:rPr>
                <w:rFonts w:asciiTheme="minorEastAsia" w:hAnsiTheme="minorEastAsia" w:eastAsiaTheme="minorEastAsia" w:cstheme="minorEastAsia"/>
                <w:sz w:val="21"/>
                <w:szCs w:val="21"/>
              </w:rPr>
            </w:pPr>
          </w:p>
        </w:tc>
        <w:tc>
          <w:tcPr>
            <w:tcW w:w="992" w:type="dxa"/>
            <w:vAlign w:val="center"/>
          </w:tcPr>
          <w:p>
            <w:pPr>
              <w:keepNext w:val="0"/>
              <w:snapToGrid w:val="0"/>
              <w:spacing w:line="240" w:lineRule="auto"/>
              <w:ind w:left="-60" w:leftChars="-25" w:right="-60" w:rightChars="-25"/>
              <w:jc w:val="center"/>
              <w:rPr>
                <w:rFonts w:asciiTheme="minorEastAsia" w:hAnsiTheme="minorEastAsia" w:eastAsiaTheme="minorEastAsia" w:cstheme="minorEastAsia"/>
                <w:sz w:val="21"/>
                <w:szCs w:val="21"/>
              </w:rPr>
            </w:pPr>
          </w:p>
        </w:tc>
        <w:tc>
          <w:tcPr>
            <w:tcW w:w="992" w:type="dxa"/>
            <w:vAlign w:val="center"/>
          </w:tcPr>
          <w:p>
            <w:pPr>
              <w:keepNext w:val="0"/>
              <w:snapToGrid w:val="0"/>
              <w:spacing w:line="240" w:lineRule="auto"/>
              <w:ind w:left="-60" w:leftChars="-25" w:right="-60" w:rightChars="-25"/>
              <w:jc w:val="center"/>
              <w:rPr>
                <w:rFonts w:asciiTheme="minorEastAsia" w:hAnsiTheme="minorEastAsia" w:eastAsiaTheme="minorEastAsia" w:cstheme="minorEastAsia"/>
                <w:sz w:val="21"/>
                <w:szCs w:val="21"/>
              </w:rPr>
            </w:pPr>
          </w:p>
        </w:tc>
        <w:tc>
          <w:tcPr>
            <w:tcW w:w="1276" w:type="dxa"/>
            <w:vAlign w:val="center"/>
          </w:tcPr>
          <w:p>
            <w:pPr>
              <w:keepNext w:val="0"/>
              <w:snapToGrid w:val="0"/>
              <w:spacing w:line="240" w:lineRule="auto"/>
              <w:ind w:left="-60" w:leftChars="-25" w:right="-60" w:rightChars="-25"/>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46" w:type="dxa"/>
            <w:vAlign w:val="center"/>
          </w:tcPr>
          <w:p>
            <w:pPr>
              <w:keepNext w:val="0"/>
              <w:snapToGrid w:val="0"/>
              <w:spacing w:before="46" w:beforeLines="15" w:after="46" w:afterLines="15" w:line="240" w:lineRule="auto"/>
              <w:ind w:left="-60" w:leftChars="-25" w:right="-60" w:rightChars="-25"/>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电缆</w:t>
            </w:r>
          </w:p>
        </w:tc>
        <w:tc>
          <w:tcPr>
            <w:tcW w:w="975" w:type="dxa"/>
          </w:tcPr>
          <w:p>
            <w:pPr>
              <w:keepNext w:val="0"/>
              <w:snapToGrid w:val="0"/>
              <w:spacing w:line="240" w:lineRule="auto"/>
              <w:ind w:left="-60" w:leftChars="-25" w:right="-60" w:rightChars="-25"/>
              <w:jc w:val="center"/>
              <w:rPr>
                <w:rFonts w:asciiTheme="minorEastAsia" w:hAnsiTheme="minorEastAsia" w:eastAsiaTheme="minorEastAsia" w:cstheme="minorEastAsia"/>
                <w:sz w:val="21"/>
                <w:szCs w:val="21"/>
              </w:rPr>
            </w:pPr>
          </w:p>
        </w:tc>
        <w:tc>
          <w:tcPr>
            <w:tcW w:w="992" w:type="dxa"/>
            <w:vAlign w:val="center"/>
          </w:tcPr>
          <w:p>
            <w:pPr>
              <w:keepNext w:val="0"/>
              <w:snapToGrid w:val="0"/>
              <w:spacing w:line="240" w:lineRule="auto"/>
              <w:ind w:left="-60" w:leftChars="-25" w:right="-60" w:rightChars="-25"/>
              <w:jc w:val="center"/>
              <w:rPr>
                <w:rFonts w:asciiTheme="minorEastAsia" w:hAnsiTheme="minorEastAsia" w:eastAsiaTheme="minorEastAsia" w:cstheme="minorEastAsia"/>
                <w:sz w:val="21"/>
                <w:szCs w:val="21"/>
              </w:rPr>
            </w:pPr>
          </w:p>
        </w:tc>
        <w:tc>
          <w:tcPr>
            <w:tcW w:w="992" w:type="dxa"/>
            <w:vAlign w:val="center"/>
          </w:tcPr>
          <w:p>
            <w:pPr>
              <w:keepNext w:val="0"/>
              <w:snapToGrid w:val="0"/>
              <w:spacing w:line="240" w:lineRule="auto"/>
              <w:ind w:left="-60" w:leftChars="-25" w:right="-60" w:rightChars="-25"/>
              <w:jc w:val="center"/>
              <w:rPr>
                <w:rFonts w:asciiTheme="minorEastAsia" w:hAnsiTheme="minorEastAsia" w:eastAsiaTheme="minorEastAsia" w:cstheme="minorEastAsia"/>
                <w:sz w:val="21"/>
                <w:szCs w:val="21"/>
              </w:rPr>
            </w:pPr>
          </w:p>
        </w:tc>
        <w:tc>
          <w:tcPr>
            <w:tcW w:w="1276" w:type="dxa"/>
            <w:vAlign w:val="center"/>
          </w:tcPr>
          <w:p>
            <w:pPr>
              <w:keepNext w:val="0"/>
              <w:snapToGrid w:val="0"/>
              <w:spacing w:line="240" w:lineRule="auto"/>
              <w:ind w:left="-60" w:leftChars="-25" w:right="-60" w:rightChars="-25"/>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r>
    </w:tbl>
    <w:p>
      <w:pPr>
        <w:rPr>
          <w:kern w:val="0"/>
        </w:rPr>
      </w:pPr>
      <w:r>
        <w:rPr>
          <w:kern w:val="0"/>
        </w:rPr>
        <w:br w:type="page"/>
      </w:r>
    </w:p>
    <w:tbl>
      <w:tblPr>
        <w:tblStyle w:val="25"/>
        <w:tblW w:w="85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87"/>
        <w:gridCol w:w="712"/>
        <w:gridCol w:w="713"/>
        <w:gridCol w:w="857"/>
        <w:gridCol w:w="697"/>
        <w:gridCol w:w="701"/>
        <w:gridCol w:w="1368"/>
        <w:gridCol w:w="11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587" w:type="dxa"/>
            <w:gridSpan w:val="8"/>
            <w:tcBorders>
              <w:top w:val="nil"/>
              <w:left w:val="nil"/>
              <w:right w:val="nil"/>
            </w:tcBorders>
            <w:vAlign w:val="center"/>
          </w:tcPr>
          <w:p>
            <w:pPr>
              <w:keepNext w:val="0"/>
              <w:snapToGrid w:val="0"/>
              <w:ind w:left="-60" w:leftChars="-25" w:right="-60" w:rightChars="-25"/>
              <w:jc w:val="center"/>
              <w:rPr>
                <w:rFonts w:asciiTheme="minorEastAsia" w:hAnsiTheme="minorEastAsia" w:eastAsiaTheme="minorEastAsia" w:cstheme="minorEastAsia"/>
                <w:b/>
                <w:bCs/>
                <w:sz w:val="21"/>
                <w:szCs w:val="21"/>
              </w:rPr>
            </w:pPr>
            <w:r>
              <w:rPr>
                <w:rFonts w:hint="eastAsia" w:ascii="黑体" w:hAnsi="黑体" w:eastAsia="黑体" w:cs="黑体"/>
                <w:kern w:val="0"/>
                <w:sz w:val="21"/>
                <w:szCs w:val="21"/>
              </w:rPr>
              <w:t>表A.2 制造过程的质量管控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387" w:type="dxa"/>
            <w:vMerge w:val="restart"/>
            <w:vAlign w:val="center"/>
          </w:tcPr>
          <w:p>
            <w:pPr>
              <w:keepNext w:val="0"/>
              <w:snapToGrid w:val="0"/>
              <w:spacing w:line="240" w:lineRule="auto"/>
              <w:ind w:left="-60" w:leftChars="-25" w:right="-60" w:rightChars="-25"/>
              <w:jc w:val="center"/>
              <w:rPr>
                <w:rFonts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物项名称</w:t>
            </w:r>
          </w:p>
        </w:tc>
        <w:tc>
          <w:tcPr>
            <w:tcW w:w="6200" w:type="dxa"/>
            <w:gridSpan w:val="7"/>
            <w:vAlign w:val="center"/>
          </w:tcPr>
          <w:p>
            <w:pPr>
              <w:keepNext w:val="0"/>
              <w:snapToGrid w:val="0"/>
              <w:spacing w:line="240" w:lineRule="auto"/>
              <w:ind w:left="-60" w:leftChars="-25" w:right="-60" w:rightChars="-25"/>
              <w:jc w:val="center"/>
              <w:rPr>
                <w:rFonts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制造过程的质量管控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387" w:type="dxa"/>
            <w:vMerge w:val="continue"/>
            <w:vAlign w:val="center"/>
          </w:tcPr>
          <w:p>
            <w:pPr>
              <w:keepNext w:val="0"/>
              <w:snapToGrid w:val="0"/>
              <w:spacing w:line="240" w:lineRule="auto"/>
              <w:ind w:left="-60" w:leftChars="-25" w:right="-60" w:rightChars="-25"/>
              <w:jc w:val="center"/>
              <w:rPr>
                <w:rFonts w:asciiTheme="minorEastAsia" w:hAnsiTheme="minorEastAsia" w:eastAsiaTheme="minorEastAsia" w:cstheme="minorEastAsia"/>
                <w:b/>
                <w:bCs/>
                <w:sz w:val="21"/>
                <w:szCs w:val="21"/>
              </w:rPr>
            </w:pPr>
          </w:p>
        </w:tc>
        <w:tc>
          <w:tcPr>
            <w:tcW w:w="712" w:type="dxa"/>
            <w:vMerge w:val="restart"/>
            <w:vAlign w:val="center"/>
          </w:tcPr>
          <w:p>
            <w:pPr>
              <w:keepNext w:val="0"/>
              <w:snapToGrid w:val="0"/>
              <w:spacing w:line="240" w:lineRule="auto"/>
              <w:ind w:left="-60" w:leftChars="-25" w:right="-60" w:rightChars="-25"/>
              <w:jc w:val="center"/>
              <w:rPr>
                <w:rFonts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质量计划</w:t>
            </w:r>
          </w:p>
        </w:tc>
        <w:tc>
          <w:tcPr>
            <w:tcW w:w="713" w:type="dxa"/>
            <w:vMerge w:val="restart"/>
            <w:vAlign w:val="center"/>
          </w:tcPr>
          <w:p>
            <w:pPr>
              <w:keepNext w:val="0"/>
              <w:snapToGrid w:val="0"/>
              <w:spacing w:line="240" w:lineRule="auto"/>
              <w:ind w:left="-60" w:leftChars="-25" w:right="-60" w:rightChars="-25"/>
              <w:jc w:val="center"/>
              <w:rPr>
                <w:rFonts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开工检查</w:t>
            </w:r>
          </w:p>
        </w:tc>
        <w:tc>
          <w:tcPr>
            <w:tcW w:w="2255" w:type="dxa"/>
            <w:gridSpan w:val="3"/>
            <w:vAlign w:val="center"/>
          </w:tcPr>
          <w:p>
            <w:pPr>
              <w:keepNext w:val="0"/>
              <w:snapToGrid w:val="0"/>
              <w:spacing w:line="240" w:lineRule="auto"/>
              <w:ind w:left="-60" w:leftChars="-25" w:right="-60" w:rightChars="-25"/>
              <w:jc w:val="center"/>
              <w:rPr>
                <w:rFonts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制造过程见证点</w:t>
            </w:r>
          </w:p>
        </w:tc>
        <w:tc>
          <w:tcPr>
            <w:tcW w:w="2520" w:type="dxa"/>
            <w:gridSpan w:val="2"/>
            <w:vAlign w:val="center"/>
          </w:tcPr>
          <w:p>
            <w:pPr>
              <w:keepNext w:val="0"/>
              <w:snapToGrid w:val="0"/>
              <w:spacing w:line="240" w:lineRule="auto"/>
              <w:ind w:left="-60" w:leftChars="-25" w:right="-60" w:rightChars="-25"/>
              <w:jc w:val="center"/>
              <w:rPr>
                <w:rFonts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出厂检查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387" w:type="dxa"/>
            <w:vMerge w:val="continue"/>
            <w:vAlign w:val="center"/>
          </w:tcPr>
          <w:p>
            <w:pPr>
              <w:keepNext w:val="0"/>
              <w:snapToGrid w:val="0"/>
              <w:spacing w:line="240" w:lineRule="auto"/>
              <w:ind w:left="-60" w:leftChars="-25" w:right="-60" w:rightChars="-25"/>
              <w:jc w:val="center"/>
              <w:rPr>
                <w:rFonts w:asciiTheme="minorEastAsia" w:hAnsiTheme="minorEastAsia" w:eastAsiaTheme="minorEastAsia" w:cstheme="minorEastAsia"/>
                <w:b/>
                <w:bCs/>
                <w:sz w:val="21"/>
                <w:szCs w:val="21"/>
              </w:rPr>
            </w:pPr>
          </w:p>
        </w:tc>
        <w:tc>
          <w:tcPr>
            <w:tcW w:w="712" w:type="dxa"/>
            <w:vMerge w:val="continue"/>
            <w:vAlign w:val="center"/>
          </w:tcPr>
          <w:p>
            <w:pPr>
              <w:keepNext w:val="0"/>
              <w:snapToGrid w:val="0"/>
              <w:spacing w:line="240" w:lineRule="auto"/>
              <w:ind w:left="-60" w:leftChars="-25" w:right="-60" w:rightChars="-25"/>
              <w:jc w:val="center"/>
              <w:rPr>
                <w:rFonts w:asciiTheme="minorEastAsia" w:hAnsiTheme="minorEastAsia" w:eastAsiaTheme="minorEastAsia" w:cstheme="minorEastAsia"/>
                <w:b/>
                <w:bCs/>
                <w:sz w:val="21"/>
                <w:szCs w:val="21"/>
              </w:rPr>
            </w:pPr>
          </w:p>
        </w:tc>
        <w:tc>
          <w:tcPr>
            <w:tcW w:w="713" w:type="dxa"/>
            <w:vMerge w:val="continue"/>
            <w:vAlign w:val="center"/>
          </w:tcPr>
          <w:p>
            <w:pPr>
              <w:keepNext w:val="0"/>
              <w:snapToGrid w:val="0"/>
              <w:spacing w:line="240" w:lineRule="auto"/>
              <w:ind w:left="-60" w:leftChars="-25" w:right="-60" w:rightChars="-25"/>
              <w:jc w:val="center"/>
              <w:rPr>
                <w:rFonts w:asciiTheme="minorEastAsia" w:hAnsiTheme="minorEastAsia" w:eastAsiaTheme="minorEastAsia" w:cstheme="minorEastAsia"/>
                <w:b/>
                <w:bCs/>
                <w:sz w:val="21"/>
                <w:szCs w:val="21"/>
              </w:rPr>
            </w:pPr>
          </w:p>
        </w:tc>
        <w:tc>
          <w:tcPr>
            <w:tcW w:w="857" w:type="dxa"/>
            <w:vAlign w:val="center"/>
          </w:tcPr>
          <w:p>
            <w:pPr>
              <w:keepNext w:val="0"/>
              <w:snapToGrid w:val="0"/>
              <w:spacing w:line="240" w:lineRule="auto"/>
              <w:ind w:left="-60" w:leftChars="-25" w:right="-60" w:rightChars="-25"/>
              <w:jc w:val="center"/>
              <w:rPr>
                <w:rFonts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H点</w:t>
            </w:r>
          </w:p>
        </w:tc>
        <w:tc>
          <w:tcPr>
            <w:tcW w:w="697" w:type="dxa"/>
            <w:vAlign w:val="center"/>
          </w:tcPr>
          <w:p>
            <w:pPr>
              <w:keepNext w:val="0"/>
              <w:snapToGrid w:val="0"/>
              <w:spacing w:line="240" w:lineRule="auto"/>
              <w:ind w:left="-60" w:leftChars="-25" w:right="-60" w:rightChars="-25"/>
              <w:jc w:val="center"/>
              <w:rPr>
                <w:rFonts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W点</w:t>
            </w:r>
          </w:p>
        </w:tc>
        <w:tc>
          <w:tcPr>
            <w:tcW w:w="701" w:type="dxa"/>
            <w:vAlign w:val="center"/>
          </w:tcPr>
          <w:p>
            <w:pPr>
              <w:keepNext w:val="0"/>
              <w:snapToGrid w:val="0"/>
              <w:spacing w:line="240" w:lineRule="auto"/>
              <w:ind w:left="-60" w:leftChars="-25" w:right="-60" w:rightChars="-25"/>
              <w:jc w:val="center"/>
              <w:rPr>
                <w:rFonts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R点</w:t>
            </w:r>
          </w:p>
        </w:tc>
        <w:tc>
          <w:tcPr>
            <w:tcW w:w="1368" w:type="dxa"/>
            <w:vAlign w:val="center"/>
          </w:tcPr>
          <w:p>
            <w:pPr>
              <w:keepNext w:val="0"/>
              <w:snapToGrid w:val="0"/>
              <w:spacing w:line="240" w:lineRule="auto"/>
              <w:ind w:left="-60" w:leftChars="-25" w:right="-60" w:rightChars="-25"/>
              <w:jc w:val="center"/>
              <w:rPr>
                <w:rFonts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出厂前见证</w:t>
            </w:r>
          </w:p>
        </w:tc>
        <w:tc>
          <w:tcPr>
            <w:tcW w:w="1152" w:type="dxa"/>
            <w:vAlign w:val="center"/>
          </w:tcPr>
          <w:p>
            <w:pPr>
              <w:keepNext w:val="0"/>
              <w:snapToGrid w:val="0"/>
              <w:spacing w:line="240" w:lineRule="auto"/>
              <w:ind w:left="-60" w:leftChars="-25" w:right="-60" w:rightChars="-25"/>
              <w:jc w:val="center"/>
              <w:rPr>
                <w:rFonts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文件见证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87" w:type="dxa"/>
            <w:vAlign w:val="center"/>
          </w:tcPr>
          <w:p>
            <w:pPr>
              <w:keepNext w:val="0"/>
              <w:snapToGrid w:val="0"/>
              <w:spacing w:before="46" w:beforeLines="15" w:after="46" w:afterLines="15" w:line="240" w:lineRule="auto"/>
              <w:ind w:left="-60" w:leftChars="-25" w:right="-60" w:rightChars="-25"/>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快关调节阀、抽汽逆止阀</w:t>
            </w:r>
          </w:p>
        </w:tc>
        <w:tc>
          <w:tcPr>
            <w:tcW w:w="712" w:type="dxa"/>
            <w:vAlign w:val="center"/>
          </w:tcPr>
          <w:p>
            <w:pPr>
              <w:keepNext w:val="0"/>
              <w:snapToGrid w:val="0"/>
              <w:spacing w:line="240" w:lineRule="auto"/>
              <w:ind w:left="-60" w:leftChars="-25" w:right="-60" w:rightChars="-25"/>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713" w:type="dxa"/>
            <w:vAlign w:val="center"/>
          </w:tcPr>
          <w:p>
            <w:pPr>
              <w:keepNext w:val="0"/>
              <w:snapToGrid w:val="0"/>
              <w:spacing w:line="240" w:lineRule="auto"/>
              <w:ind w:left="-60" w:leftChars="-25" w:right="-60" w:rightChars="-25"/>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857" w:type="dxa"/>
            <w:vAlign w:val="center"/>
          </w:tcPr>
          <w:p>
            <w:pPr>
              <w:keepNext w:val="0"/>
              <w:snapToGrid w:val="0"/>
              <w:spacing w:line="240" w:lineRule="auto"/>
              <w:ind w:left="-60" w:leftChars="-25" w:right="-60" w:rightChars="-25"/>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697" w:type="dxa"/>
            <w:vAlign w:val="center"/>
          </w:tcPr>
          <w:p>
            <w:pPr>
              <w:keepNext w:val="0"/>
              <w:snapToGrid w:val="0"/>
              <w:spacing w:line="240" w:lineRule="auto"/>
              <w:ind w:left="-60" w:leftChars="-25" w:right="-60" w:rightChars="-25"/>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701" w:type="dxa"/>
            <w:vAlign w:val="center"/>
          </w:tcPr>
          <w:p>
            <w:pPr>
              <w:keepNext w:val="0"/>
              <w:snapToGrid w:val="0"/>
              <w:spacing w:line="240" w:lineRule="auto"/>
              <w:ind w:left="-60" w:leftChars="-25" w:right="-60" w:rightChars="-25"/>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1368" w:type="dxa"/>
            <w:vAlign w:val="center"/>
          </w:tcPr>
          <w:p>
            <w:pPr>
              <w:keepNext w:val="0"/>
              <w:snapToGrid w:val="0"/>
              <w:spacing w:line="240" w:lineRule="auto"/>
              <w:ind w:left="-60" w:leftChars="-25" w:right="-60" w:rightChars="-25"/>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1152" w:type="dxa"/>
            <w:vAlign w:val="center"/>
          </w:tcPr>
          <w:p>
            <w:pPr>
              <w:keepNext w:val="0"/>
              <w:snapToGrid w:val="0"/>
              <w:spacing w:line="240" w:lineRule="auto"/>
              <w:ind w:left="-60" w:leftChars="-25" w:right="-60" w:rightChars="-25"/>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87" w:type="dxa"/>
            <w:vAlign w:val="center"/>
          </w:tcPr>
          <w:p>
            <w:pPr>
              <w:keepNext w:val="0"/>
              <w:snapToGrid w:val="0"/>
              <w:spacing w:before="46" w:beforeLines="15" w:after="46" w:afterLines="15" w:line="240" w:lineRule="auto"/>
              <w:ind w:left="-60" w:leftChars="-25" w:right="-60" w:rightChars="-25"/>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循环水泵</w:t>
            </w:r>
          </w:p>
        </w:tc>
        <w:tc>
          <w:tcPr>
            <w:tcW w:w="712" w:type="dxa"/>
            <w:vAlign w:val="center"/>
          </w:tcPr>
          <w:p>
            <w:pPr>
              <w:keepNext w:val="0"/>
              <w:snapToGrid w:val="0"/>
              <w:spacing w:line="240" w:lineRule="auto"/>
              <w:ind w:left="-60" w:leftChars="-25" w:right="-60" w:rightChars="-25"/>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713" w:type="dxa"/>
            <w:vAlign w:val="center"/>
          </w:tcPr>
          <w:p>
            <w:pPr>
              <w:keepNext w:val="0"/>
              <w:snapToGrid w:val="0"/>
              <w:spacing w:line="240" w:lineRule="auto"/>
              <w:ind w:left="-60" w:leftChars="-25" w:right="-60" w:rightChars="-25"/>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857" w:type="dxa"/>
            <w:vAlign w:val="center"/>
          </w:tcPr>
          <w:p>
            <w:pPr>
              <w:keepNext w:val="0"/>
              <w:snapToGrid w:val="0"/>
              <w:spacing w:line="240" w:lineRule="auto"/>
              <w:ind w:left="-60" w:leftChars="-25" w:right="-60" w:rightChars="-25"/>
              <w:jc w:val="center"/>
              <w:rPr>
                <w:rFonts w:asciiTheme="minorEastAsia" w:hAnsiTheme="minorEastAsia" w:eastAsiaTheme="minorEastAsia" w:cstheme="minorEastAsia"/>
                <w:sz w:val="21"/>
                <w:szCs w:val="21"/>
              </w:rPr>
            </w:pPr>
          </w:p>
        </w:tc>
        <w:tc>
          <w:tcPr>
            <w:tcW w:w="697" w:type="dxa"/>
            <w:vAlign w:val="center"/>
          </w:tcPr>
          <w:p>
            <w:pPr>
              <w:keepNext w:val="0"/>
              <w:snapToGrid w:val="0"/>
              <w:spacing w:line="240" w:lineRule="auto"/>
              <w:ind w:left="-60" w:leftChars="-25" w:right="-60" w:rightChars="-25"/>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701" w:type="dxa"/>
            <w:vAlign w:val="center"/>
          </w:tcPr>
          <w:p>
            <w:pPr>
              <w:keepNext w:val="0"/>
              <w:snapToGrid w:val="0"/>
              <w:spacing w:line="240" w:lineRule="auto"/>
              <w:ind w:left="-60" w:leftChars="-25" w:right="-60" w:rightChars="-25"/>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1368" w:type="dxa"/>
            <w:vAlign w:val="center"/>
          </w:tcPr>
          <w:p>
            <w:pPr>
              <w:keepNext w:val="0"/>
              <w:snapToGrid w:val="0"/>
              <w:spacing w:line="240" w:lineRule="auto"/>
              <w:ind w:left="-60" w:leftChars="-25" w:right="-60" w:rightChars="-25"/>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1152" w:type="dxa"/>
            <w:vAlign w:val="center"/>
          </w:tcPr>
          <w:p>
            <w:pPr>
              <w:keepNext w:val="0"/>
              <w:snapToGrid w:val="0"/>
              <w:spacing w:line="240" w:lineRule="auto"/>
              <w:ind w:left="-60" w:leftChars="-25" w:right="-60" w:rightChars="-25"/>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87" w:type="dxa"/>
            <w:vAlign w:val="center"/>
          </w:tcPr>
          <w:p>
            <w:pPr>
              <w:keepNext w:val="0"/>
              <w:snapToGrid w:val="0"/>
              <w:spacing w:before="46" w:beforeLines="15" w:after="46" w:afterLines="15" w:line="240" w:lineRule="auto"/>
              <w:ind w:left="-60" w:leftChars="-25" w:right="-60" w:rightChars="-25"/>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热交换器</w:t>
            </w:r>
          </w:p>
        </w:tc>
        <w:tc>
          <w:tcPr>
            <w:tcW w:w="712" w:type="dxa"/>
            <w:vAlign w:val="center"/>
          </w:tcPr>
          <w:p>
            <w:pPr>
              <w:keepNext w:val="0"/>
              <w:snapToGrid w:val="0"/>
              <w:spacing w:line="240" w:lineRule="auto"/>
              <w:ind w:left="-60" w:leftChars="-25" w:right="-60" w:rightChars="-25"/>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713" w:type="dxa"/>
            <w:vAlign w:val="center"/>
          </w:tcPr>
          <w:p>
            <w:pPr>
              <w:keepNext w:val="0"/>
              <w:snapToGrid w:val="0"/>
              <w:spacing w:line="240" w:lineRule="auto"/>
              <w:ind w:left="-60" w:leftChars="-25" w:right="-60" w:rightChars="-25"/>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857" w:type="dxa"/>
            <w:vAlign w:val="center"/>
          </w:tcPr>
          <w:p>
            <w:pPr>
              <w:keepNext w:val="0"/>
              <w:snapToGrid w:val="0"/>
              <w:spacing w:line="240" w:lineRule="auto"/>
              <w:ind w:left="-60" w:leftChars="-25" w:right="-60" w:rightChars="-25"/>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697" w:type="dxa"/>
            <w:vAlign w:val="center"/>
          </w:tcPr>
          <w:p>
            <w:pPr>
              <w:keepNext w:val="0"/>
              <w:snapToGrid w:val="0"/>
              <w:spacing w:line="240" w:lineRule="auto"/>
              <w:ind w:left="-60" w:leftChars="-25" w:right="-60" w:rightChars="-25"/>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701" w:type="dxa"/>
            <w:vAlign w:val="center"/>
          </w:tcPr>
          <w:p>
            <w:pPr>
              <w:keepNext w:val="0"/>
              <w:snapToGrid w:val="0"/>
              <w:spacing w:line="240" w:lineRule="auto"/>
              <w:ind w:left="-60" w:leftChars="-25" w:right="-60" w:rightChars="-25"/>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1368" w:type="dxa"/>
            <w:vAlign w:val="center"/>
          </w:tcPr>
          <w:p>
            <w:pPr>
              <w:keepNext w:val="0"/>
              <w:snapToGrid w:val="0"/>
              <w:spacing w:line="240" w:lineRule="auto"/>
              <w:ind w:left="-60" w:leftChars="-25" w:right="-60" w:rightChars="-25"/>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1152" w:type="dxa"/>
            <w:vAlign w:val="center"/>
          </w:tcPr>
          <w:p>
            <w:pPr>
              <w:keepNext w:val="0"/>
              <w:snapToGrid w:val="0"/>
              <w:spacing w:line="240" w:lineRule="auto"/>
              <w:ind w:left="-60" w:leftChars="-25" w:right="-60" w:rightChars="-25"/>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87" w:type="dxa"/>
            <w:vAlign w:val="center"/>
          </w:tcPr>
          <w:p>
            <w:pPr>
              <w:keepNext w:val="0"/>
              <w:snapToGrid w:val="0"/>
              <w:spacing w:before="46" w:beforeLines="15" w:after="46" w:afterLines="15" w:line="240" w:lineRule="auto"/>
              <w:ind w:left="-60" w:leftChars="-25" w:right="-60" w:rightChars="-25"/>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泵类设备包</w:t>
            </w:r>
          </w:p>
        </w:tc>
        <w:tc>
          <w:tcPr>
            <w:tcW w:w="712" w:type="dxa"/>
            <w:vAlign w:val="center"/>
          </w:tcPr>
          <w:p>
            <w:pPr>
              <w:keepNext w:val="0"/>
              <w:snapToGrid w:val="0"/>
              <w:spacing w:line="240" w:lineRule="auto"/>
              <w:ind w:left="-60" w:leftChars="-25" w:right="-60" w:rightChars="-25"/>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713" w:type="dxa"/>
            <w:vAlign w:val="center"/>
          </w:tcPr>
          <w:p>
            <w:pPr>
              <w:keepNext w:val="0"/>
              <w:snapToGrid w:val="0"/>
              <w:spacing w:line="240" w:lineRule="auto"/>
              <w:ind w:left="-60" w:leftChars="-25" w:right="-60" w:rightChars="-25"/>
              <w:jc w:val="center"/>
              <w:rPr>
                <w:rFonts w:asciiTheme="minorEastAsia" w:hAnsiTheme="minorEastAsia" w:eastAsiaTheme="minorEastAsia" w:cstheme="minorEastAsia"/>
                <w:sz w:val="21"/>
                <w:szCs w:val="21"/>
              </w:rPr>
            </w:pPr>
          </w:p>
        </w:tc>
        <w:tc>
          <w:tcPr>
            <w:tcW w:w="857" w:type="dxa"/>
            <w:vAlign w:val="center"/>
          </w:tcPr>
          <w:p>
            <w:pPr>
              <w:keepNext w:val="0"/>
              <w:snapToGrid w:val="0"/>
              <w:spacing w:line="240" w:lineRule="auto"/>
              <w:ind w:left="-60" w:leftChars="-25" w:right="-60" w:rightChars="-25"/>
              <w:jc w:val="center"/>
              <w:rPr>
                <w:rFonts w:asciiTheme="minorEastAsia" w:hAnsiTheme="minorEastAsia" w:eastAsiaTheme="minorEastAsia" w:cstheme="minorEastAsia"/>
                <w:sz w:val="21"/>
                <w:szCs w:val="21"/>
              </w:rPr>
            </w:pPr>
          </w:p>
        </w:tc>
        <w:tc>
          <w:tcPr>
            <w:tcW w:w="697" w:type="dxa"/>
            <w:vAlign w:val="center"/>
          </w:tcPr>
          <w:p>
            <w:pPr>
              <w:keepNext w:val="0"/>
              <w:snapToGrid w:val="0"/>
              <w:spacing w:line="240" w:lineRule="auto"/>
              <w:ind w:left="-60" w:leftChars="-25" w:right="-60" w:rightChars="-25"/>
              <w:jc w:val="center"/>
              <w:rPr>
                <w:rFonts w:asciiTheme="minorEastAsia" w:hAnsiTheme="minorEastAsia" w:eastAsiaTheme="minorEastAsia" w:cstheme="minorEastAsia"/>
                <w:sz w:val="21"/>
                <w:szCs w:val="21"/>
              </w:rPr>
            </w:pPr>
          </w:p>
        </w:tc>
        <w:tc>
          <w:tcPr>
            <w:tcW w:w="701" w:type="dxa"/>
            <w:vAlign w:val="center"/>
          </w:tcPr>
          <w:p>
            <w:pPr>
              <w:keepNext w:val="0"/>
              <w:snapToGrid w:val="0"/>
              <w:spacing w:line="240" w:lineRule="auto"/>
              <w:ind w:left="-60" w:leftChars="-25" w:right="-60" w:rightChars="-25"/>
              <w:jc w:val="center"/>
              <w:rPr>
                <w:rFonts w:asciiTheme="minorEastAsia" w:hAnsiTheme="minorEastAsia" w:eastAsiaTheme="minorEastAsia" w:cstheme="minorEastAsia"/>
                <w:sz w:val="21"/>
                <w:szCs w:val="21"/>
              </w:rPr>
            </w:pPr>
          </w:p>
        </w:tc>
        <w:tc>
          <w:tcPr>
            <w:tcW w:w="1368" w:type="dxa"/>
            <w:vAlign w:val="center"/>
          </w:tcPr>
          <w:p>
            <w:pPr>
              <w:keepNext w:val="0"/>
              <w:snapToGrid w:val="0"/>
              <w:spacing w:line="240" w:lineRule="auto"/>
              <w:ind w:left="-60" w:leftChars="-25" w:right="-60" w:rightChars="-25"/>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1152" w:type="dxa"/>
            <w:vAlign w:val="center"/>
          </w:tcPr>
          <w:p>
            <w:pPr>
              <w:keepNext w:val="0"/>
              <w:snapToGrid w:val="0"/>
              <w:spacing w:line="240" w:lineRule="auto"/>
              <w:ind w:left="-60" w:leftChars="-25" w:right="-60" w:rightChars="-25"/>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87" w:type="dxa"/>
            <w:vAlign w:val="center"/>
          </w:tcPr>
          <w:p>
            <w:pPr>
              <w:keepNext w:val="0"/>
              <w:snapToGrid w:val="0"/>
              <w:spacing w:before="46" w:beforeLines="15" w:after="46" w:afterLines="15" w:line="240" w:lineRule="auto"/>
              <w:ind w:left="-60" w:leftChars="-25" w:right="-60" w:rightChars="-25"/>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软化水装置</w:t>
            </w:r>
          </w:p>
        </w:tc>
        <w:tc>
          <w:tcPr>
            <w:tcW w:w="712" w:type="dxa"/>
            <w:vAlign w:val="center"/>
          </w:tcPr>
          <w:p>
            <w:pPr>
              <w:keepNext w:val="0"/>
              <w:snapToGrid w:val="0"/>
              <w:spacing w:line="240" w:lineRule="auto"/>
              <w:ind w:left="-60" w:leftChars="-25" w:right="-60" w:rightChars="-25"/>
              <w:jc w:val="center"/>
              <w:rPr>
                <w:rFonts w:asciiTheme="minorEastAsia" w:hAnsiTheme="minorEastAsia" w:eastAsiaTheme="minorEastAsia" w:cstheme="minorEastAsia"/>
                <w:sz w:val="21"/>
                <w:szCs w:val="21"/>
              </w:rPr>
            </w:pPr>
          </w:p>
        </w:tc>
        <w:tc>
          <w:tcPr>
            <w:tcW w:w="713" w:type="dxa"/>
            <w:vAlign w:val="center"/>
          </w:tcPr>
          <w:p>
            <w:pPr>
              <w:keepNext w:val="0"/>
              <w:snapToGrid w:val="0"/>
              <w:spacing w:line="240" w:lineRule="auto"/>
              <w:ind w:left="-60" w:leftChars="-25" w:right="-60" w:rightChars="-25"/>
              <w:jc w:val="center"/>
              <w:rPr>
                <w:rFonts w:asciiTheme="minorEastAsia" w:hAnsiTheme="minorEastAsia" w:eastAsiaTheme="minorEastAsia" w:cstheme="minorEastAsia"/>
                <w:sz w:val="21"/>
                <w:szCs w:val="21"/>
              </w:rPr>
            </w:pPr>
          </w:p>
        </w:tc>
        <w:tc>
          <w:tcPr>
            <w:tcW w:w="857" w:type="dxa"/>
            <w:vAlign w:val="center"/>
          </w:tcPr>
          <w:p>
            <w:pPr>
              <w:keepNext w:val="0"/>
              <w:snapToGrid w:val="0"/>
              <w:spacing w:line="240" w:lineRule="auto"/>
              <w:ind w:left="-60" w:leftChars="-25" w:right="-60" w:rightChars="-25"/>
              <w:jc w:val="center"/>
              <w:rPr>
                <w:rFonts w:asciiTheme="minorEastAsia" w:hAnsiTheme="minorEastAsia" w:eastAsiaTheme="minorEastAsia" w:cstheme="minorEastAsia"/>
                <w:sz w:val="21"/>
                <w:szCs w:val="21"/>
              </w:rPr>
            </w:pPr>
          </w:p>
        </w:tc>
        <w:tc>
          <w:tcPr>
            <w:tcW w:w="697" w:type="dxa"/>
            <w:vAlign w:val="center"/>
          </w:tcPr>
          <w:p>
            <w:pPr>
              <w:keepNext w:val="0"/>
              <w:snapToGrid w:val="0"/>
              <w:spacing w:line="240" w:lineRule="auto"/>
              <w:ind w:left="-60" w:leftChars="-25" w:right="-60" w:rightChars="-25"/>
              <w:jc w:val="center"/>
              <w:rPr>
                <w:rFonts w:asciiTheme="minorEastAsia" w:hAnsiTheme="minorEastAsia" w:eastAsiaTheme="minorEastAsia" w:cstheme="minorEastAsia"/>
                <w:sz w:val="21"/>
                <w:szCs w:val="21"/>
              </w:rPr>
            </w:pPr>
          </w:p>
        </w:tc>
        <w:tc>
          <w:tcPr>
            <w:tcW w:w="701" w:type="dxa"/>
            <w:vAlign w:val="center"/>
          </w:tcPr>
          <w:p>
            <w:pPr>
              <w:keepNext w:val="0"/>
              <w:snapToGrid w:val="0"/>
              <w:spacing w:line="240" w:lineRule="auto"/>
              <w:ind w:left="-60" w:leftChars="-25" w:right="-60" w:rightChars="-25"/>
              <w:jc w:val="center"/>
              <w:rPr>
                <w:rFonts w:asciiTheme="minorEastAsia" w:hAnsiTheme="minorEastAsia" w:eastAsiaTheme="minorEastAsia" w:cstheme="minorEastAsia"/>
                <w:sz w:val="21"/>
                <w:szCs w:val="21"/>
              </w:rPr>
            </w:pPr>
          </w:p>
        </w:tc>
        <w:tc>
          <w:tcPr>
            <w:tcW w:w="1368" w:type="dxa"/>
            <w:vAlign w:val="center"/>
          </w:tcPr>
          <w:p>
            <w:pPr>
              <w:keepNext w:val="0"/>
              <w:snapToGrid w:val="0"/>
              <w:spacing w:line="240" w:lineRule="auto"/>
              <w:ind w:left="-60" w:leftChars="-25" w:right="-60" w:rightChars="-25"/>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1152" w:type="dxa"/>
            <w:vAlign w:val="center"/>
          </w:tcPr>
          <w:p>
            <w:pPr>
              <w:keepNext w:val="0"/>
              <w:snapToGrid w:val="0"/>
              <w:spacing w:line="240" w:lineRule="auto"/>
              <w:ind w:left="-60" w:leftChars="-25" w:right="-60" w:rightChars="-25"/>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87" w:type="dxa"/>
            <w:vAlign w:val="center"/>
          </w:tcPr>
          <w:p>
            <w:pPr>
              <w:keepNext w:val="0"/>
              <w:snapToGrid w:val="0"/>
              <w:spacing w:before="46" w:beforeLines="15" w:after="46" w:afterLines="15" w:line="240" w:lineRule="auto"/>
              <w:ind w:left="-60" w:leftChars="-25" w:right="-60" w:rightChars="-25"/>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循环水泵变频器</w:t>
            </w:r>
          </w:p>
        </w:tc>
        <w:tc>
          <w:tcPr>
            <w:tcW w:w="712" w:type="dxa"/>
            <w:vAlign w:val="center"/>
          </w:tcPr>
          <w:p>
            <w:pPr>
              <w:keepNext w:val="0"/>
              <w:snapToGrid w:val="0"/>
              <w:spacing w:line="240" w:lineRule="auto"/>
              <w:ind w:left="-60" w:leftChars="-25" w:right="-60" w:rightChars="-25"/>
              <w:jc w:val="center"/>
              <w:rPr>
                <w:rFonts w:asciiTheme="minorEastAsia" w:hAnsiTheme="minorEastAsia" w:eastAsiaTheme="minorEastAsia" w:cstheme="minorEastAsia"/>
                <w:sz w:val="21"/>
                <w:szCs w:val="21"/>
              </w:rPr>
            </w:pPr>
          </w:p>
        </w:tc>
        <w:tc>
          <w:tcPr>
            <w:tcW w:w="713" w:type="dxa"/>
            <w:vAlign w:val="center"/>
          </w:tcPr>
          <w:p>
            <w:pPr>
              <w:keepNext w:val="0"/>
              <w:snapToGrid w:val="0"/>
              <w:spacing w:line="240" w:lineRule="auto"/>
              <w:ind w:left="-60" w:leftChars="-25" w:right="-60" w:rightChars="-25"/>
              <w:jc w:val="center"/>
              <w:rPr>
                <w:rFonts w:asciiTheme="minorEastAsia" w:hAnsiTheme="minorEastAsia" w:eastAsiaTheme="minorEastAsia" w:cstheme="minorEastAsia"/>
                <w:sz w:val="21"/>
                <w:szCs w:val="21"/>
              </w:rPr>
            </w:pPr>
          </w:p>
        </w:tc>
        <w:tc>
          <w:tcPr>
            <w:tcW w:w="857" w:type="dxa"/>
            <w:vAlign w:val="center"/>
          </w:tcPr>
          <w:p>
            <w:pPr>
              <w:keepNext w:val="0"/>
              <w:snapToGrid w:val="0"/>
              <w:spacing w:line="240" w:lineRule="auto"/>
              <w:ind w:left="-60" w:leftChars="-25" w:right="-60" w:rightChars="-25"/>
              <w:jc w:val="center"/>
              <w:rPr>
                <w:rFonts w:asciiTheme="minorEastAsia" w:hAnsiTheme="minorEastAsia" w:eastAsiaTheme="minorEastAsia" w:cstheme="minorEastAsia"/>
                <w:sz w:val="21"/>
                <w:szCs w:val="21"/>
              </w:rPr>
            </w:pPr>
          </w:p>
        </w:tc>
        <w:tc>
          <w:tcPr>
            <w:tcW w:w="697" w:type="dxa"/>
            <w:vAlign w:val="center"/>
          </w:tcPr>
          <w:p>
            <w:pPr>
              <w:keepNext w:val="0"/>
              <w:snapToGrid w:val="0"/>
              <w:spacing w:line="240" w:lineRule="auto"/>
              <w:ind w:left="-60" w:leftChars="-25" w:right="-60" w:rightChars="-25"/>
              <w:jc w:val="center"/>
              <w:rPr>
                <w:rFonts w:asciiTheme="minorEastAsia" w:hAnsiTheme="minorEastAsia" w:eastAsiaTheme="minorEastAsia" w:cstheme="minorEastAsia"/>
                <w:sz w:val="21"/>
                <w:szCs w:val="21"/>
              </w:rPr>
            </w:pPr>
          </w:p>
        </w:tc>
        <w:tc>
          <w:tcPr>
            <w:tcW w:w="701" w:type="dxa"/>
            <w:vAlign w:val="center"/>
          </w:tcPr>
          <w:p>
            <w:pPr>
              <w:keepNext w:val="0"/>
              <w:snapToGrid w:val="0"/>
              <w:spacing w:line="240" w:lineRule="auto"/>
              <w:ind w:left="-60" w:leftChars="-25" w:right="-60" w:rightChars="-25"/>
              <w:jc w:val="center"/>
              <w:rPr>
                <w:rFonts w:asciiTheme="minorEastAsia" w:hAnsiTheme="minorEastAsia" w:eastAsiaTheme="minorEastAsia" w:cstheme="minorEastAsia"/>
                <w:sz w:val="21"/>
                <w:szCs w:val="21"/>
              </w:rPr>
            </w:pPr>
          </w:p>
        </w:tc>
        <w:tc>
          <w:tcPr>
            <w:tcW w:w="1368" w:type="dxa"/>
            <w:vAlign w:val="center"/>
          </w:tcPr>
          <w:p>
            <w:pPr>
              <w:keepNext w:val="0"/>
              <w:snapToGrid w:val="0"/>
              <w:spacing w:line="240" w:lineRule="auto"/>
              <w:ind w:left="-60" w:leftChars="-25" w:right="-60" w:rightChars="-25"/>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1152" w:type="dxa"/>
            <w:vAlign w:val="center"/>
          </w:tcPr>
          <w:p>
            <w:pPr>
              <w:keepNext w:val="0"/>
              <w:snapToGrid w:val="0"/>
              <w:spacing w:line="240" w:lineRule="auto"/>
              <w:ind w:left="-60" w:leftChars="-25" w:right="-60" w:rightChars="-25"/>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87" w:type="dxa"/>
            <w:vAlign w:val="center"/>
          </w:tcPr>
          <w:p>
            <w:pPr>
              <w:keepNext w:val="0"/>
              <w:snapToGrid w:val="0"/>
              <w:spacing w:before="46" w:beforeLines="15" w:after="46" w:afterLines="15" w:line="240" w:lineRule="auto"/>
              <w:ind w:left="-60" w:leftChars="-25" w:right="-60" w:rightChars="-25"/>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热网循环泵10kv开关柜</w:t>
            </w:r>
          </w:p>
        </w:tc>
        <w:tc>
          <w:tcPr>
            <w:tcW w:w="712" w:type="dxa"/>
            <w:vAlign w:val="center"/>
          </w:tcPr>
          <w:p>
            <w:pPr>
              <w:keepNext w:val="0"/>
              <w:snapToGrid w:val="0"/>
              <w:spacing w:line="240" w:lineRule="auto"/>
              <w:ind w:left="-60" w:leftChars="-25" w:right="-60" w:rightChars="-25"/>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713" w:type="dxa"/>
            <w:vAlign w:val="center"/>
          </w:tcPr>
          <w:p>
            <w:pPr>
              <w:keepNext w:val="0"/>
              <w:snapToGrid w:val="0"/>
              <w:spacing w:line="240" w:lineRule="auto"/>
              <w:ind w:left="-60" w:leftChars="-25" w:right="-60" w:rightChars="-25"/>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857" w:type="dxa"/>
            <w:vAlign w:val="center"/>
          </w:tcPr>
          <w:p>
            <w:pPr>
              <w:keepNext w:val="0"/>
              <w:snapToGrid w:val="0"/>
              <w:spacing w:line="240" w:lineRule="auto"/>
              <w:ind w:left="-60" w:leftChars="-25" w:right="-60" w:rightChars="-25"/>
              <w:jc w:val="center"/>
              <w:rPr>
                <w:rFonts w:asciiTheme="minorEastAsia" w:hAnsiTheme="minorEastAsia" w:eastAsiaTheme="minorEastAsia" w:cstheme="minorEastAsia"/>
                <w:sz w:val="21"/>
                <w:szCs w:val="21"/>
              </w:rPr>
            </w:pPr>
          </w:p>
        </w:tc>
        <w:tc>
          <w:tcPr>
            <w:tcW w:w="697" w:type="dxa"/>
            <w:vAlign w:val="center"/>
          </w:tcPr>
          <w:p>
            <w:pPr>
              <w:keepNext w:val="0"/>
              <w:snapToGrid w:val="0"/>
              <w:spacing w:line="240" w:lineRule="auto"/>
              <w:ind w:left="-60" w:leftChars="-25" w:right="-60" w:rightChars="-25"/>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701" w:type="dxa"/>
            <w:vAlign w:val="center"/>
          </w:tcPr>
          <w:p>
            <w:pPr>
              <w:keepNext w:val="0"/>
              <w:snapToGrid w:val="0"/>
              <w:spacing w:line="240" w:lineRule="auto"/>
              <w:ind w:left="-60" w:leftChars="-25" w:right="-60" w:rightChars="-25"/>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1368" w:type="dxa"/>
            <w:vAlign w:val="center"/>
          </w:tcPr>
          <w:p>
            <w:pPr>
              <w:keepNext w:val="0"/>
              <w:snapToGrid w:val="0"/>
              <w:spacing w:line="240" w:lineRule="auto"/>
              <w:ind w:left="-60" w:leftChars="-25" w:right="-60" w:rightChars="-25"/>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1152" w:type="dxa"/>
            <w:vAlign w:val="center"/>
          </w:tcPr>
          <w:p>
            <w:pPr>
              <w:keepNext w:val="0"/>
              <w:snapToGrid w:val="0"/>
              <w:spacing w:line="240" w:lineRule="auto"/>
              <w:ind w:left="-60" w:leftChars="-25" w:right="-60" w:rightChars="-25"/>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87" w:type="dxa"/>
            <w:vAlign w:val="center"/>
          </w:tcPr>
          <w:p>
            <w:pPr>
              <w:keepNext w:val="0"/>
              <w:snapToGrid w:val="0"/>
              <w:spacing w:before="46" w:beforeLines="15" w:after="46" w:afterLines="15" w:line="240" w:lineRule="auto"/>
              <w:ind w:left="-60" w:leftChars="-25" w:right="-60" w:rightChars="-25"/>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工艺系统阀门包（电动、手动等）</w:t>
            </w:r>
          </w:p>
        </w:tc>
        <w:tc>
          <w:tcPr>
            <w:tcW w:w="712" w:type="dxa"/>
            <w:vAlign w:val="center"/>
          </w:tcPr>
          <w:p>
            <w:pPr>
              <w:keepNext w:val="0"/>
              <w:snapToGrid w:val="0"/>
              <w:spacing w:line="240" w:lineRule="auto"/>
              <w:ind w:left="-60" w:leftChars="-25" w:right="-60" w:rightChars="-25"/>
              <w:jc w:val="center"/>
              <w:rPr>
                <w:rFonts w:asciiTheme="minorEastAsia" w:hAnsiTheme="minorEastAsia" w:eastAsiaTheme="minorEastAsia" w:cstheme="minorEastAsia"/>
                <w:sz w:val="21"/>
                <w:szCs w:val="21"/>
              </w:rPr>
            </w:pPr>
          </w:p>
        </w:tc>
        <w:tc>
          <w:tcPr>
            <w:tcW w:w="713" w:type="dxa"/>
            <w:vAlign w:val="center"/>
          </w:tcPr>
          <w:p>
            <w:pPr>
              <w:keepNext w:val="0"/>
              <w:snapToGrid w:val="0"/>
              <w:spacing w:line="240" w:lineRule="auto"/>
              <w:ind w:left="-60" w:leftChars="-25" w:right="-60" w:rightChars="-25"/>
              <w:jc w:val="center"/>
              <w:rPr>
                <w:rFonts w:asciiTheme="minorEastAsia" w:hAnsiTheme="minorEastAsia" w:eastAsiaTheme="minorEastAsia" w:cstheme="minorEastAsia"/>
                <w:sz w:val="21"/>
                <w:szCs w:val="21"/>
              </w:rPr>
            </w:pPr>
          </w:p>
        </w:tc>
        <w:tc>
          <w:tcPr>
            <w:tcW w:w="857" w:type="dxa"/>
            <w:vAlign w:val="center"/>
          </w:tcPr>
          <w:p>
            <w:pPr>
              <w:keepNext w:val="0"/>
              <w:snapToGrid w:val="0"/>
              <w:spacing w:line="240" w:lineRule="auto"/>
              <w:ind w:left="-60" w:leftChars="-25" w:right="-60" w:rightChars="-25"/>
              <w:jc w:val="center"/>
              <w:rPr>
                <w:rFonts w:asciiTheme="minorEastAsia" w:hAnsiTheme="minorEastAsia" w:eastAsiaTheme="minorEastAsia" w:cstheme="minorEastAsia"/>
                <w:sz w:val="21"/>
                <w:szCs w:val="21"/>
              </w:rPr>
            </w:pPr>
          </w:p>
        </w:tc>
        <w:tc>
          <w:tcPr>
            <w:tcW w:w="697" w:type="dxa"/>
            <w:vAlign w:val="center"/>
          </w:tcPr>
          <w:p>
            <w:pPr>
              <w:keepNext w:val="0"/>
              <w:snapToGrid w:val="0"/>
              <w:spacing w:line="240" w:lineRule="auto"/>
              <w:ind w:left="-60" w:leftChars="-25" w:right="-60" w:rightChars="-25"/>
              <w:jc w:val="center"/>
              <w:rPr>
                <w:rFonts w:asciiTheme="minorEastAsia" w:hAnsiTheme="minorEastAsia" w:eastAsiaTheme="minorEastAsia" w:cstheme="minorEastAsia"/>
                <w:sz w:val="21"/>
                <w:szCs w:val="21"/>
              </w:rPr>
            </w:pPr>
          </w:p>
        </w:tc>
        <w:tc>
          <w:tcPr>
            <w:tcW w:w="701" w:type="dxa"/>
            <w:vAlign w:val="center"/>
          </w:tcPr>
          <w:p>
            <w:pPr>
              <w:keepNext w:val="0"/>
              <w:snapToGrid w:val="0"/>
              <w:spacing w:line="240" w:lineRule="auto"/>
              <w:ind w:left="-60" w:leftChars="-25" w:right="-60" w:rightChars="-25"/>
              <w:jc w:val="center"/>
              <w:rPr>
                <w:rFonts w:asciiTheme="minorEastAsia" w:hAnsiTheme="minorEastAsia" w:eastAsiaTheme="minorEastAsia" w:cstheme="minorEastAsia"/>
                <w:sz w:val="21"/>
                <w:szCs w:val="21"/>
              </w:rPr>
            </w:pPr>
          </w:p>
        </w:tc>
        <w:tc>
          <w:tcPr>
            <w:tcW w:w="1368" w:type="dxa"/>
            <w:vAlign w:val="center"/>
          </w:tcPr>
          <w:p>
            <w:pPr>
              <w:keepNext w:val="0"/>
              <w:snapToGrid w:val="0"/>
              <w:spacing w:line="240" w:lineRule="auto"/>
              <w:ind w:left="-60" w:leftChars="-25" w:right="-60" w:rightChars="-25"/>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1152" w:type="dxa"/>
            <w:vAlign w:val="center"/>
          </w:tcPr>
          <w:p>
            <w:pPr>
              <w:keepNext w:val="0"/>
              <w:snapToGrid w:val="0"/>
              <w:spacing w:line="240" w:lineRule="auto"/>
              <w:ind w:left="-60" w:leftChars="-25" w:right="-60" w:rightChars="-25"/>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87" w:type="dxa"/>
            <w:vAlign w:val="center"/>
          </w:tcPr>
          <w:p>
            <w:pPr>
              <w:keepNext w:val="0"/>
              <w:snapToGrid w:val="0"/>
              <w:spacing w:before="46" w:beforeLines="15" w:after="46" w:afterLines="15" w:line="240" w:lineRule="auto"/>
              <w:ind w:left="-60" w:leftChars="-25" w:right="-60" w:rightChars="-25"/>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疏水器</w:t>
            </w:r>
          </w:p>
        </w:tc>
        <w:tc>
          <w:tcPr>
            <w:tcW w:w="712" w:type="dxa"/>
            <w:vAlign w:val="center"/>
          </w:tcPr>
          <w:p>
            <w:pPr>
              <w:keepNext w:val="0"/>
              <w:snapToGrid w:val="0"/>
              <w:spacing w:line="240" w:lineRule="auto"/>
              <w:ind w:left="-60" w:leftChars="-25" w:right="-60" w:rightChars="-25"/>
              <w:jc w:val="center"/>
              <w:rPr>
                <w:rFonts w:asciiTheme="minorEastAsia" w:hAnsiTheme="minorEastAsia" w:eastAsiaTheme="minorEastAsia" w:cstheme="minorEastAsia"/>
                <w:sz w:val="21"/>
                <w:szCs w:val="21"/>
              </w:rPr>
            </w:pPr>
          </w:p>
        </w:tc>
        <w:tc>
          <w:tcPr>
            <w:tcW w:w="713" w:type="dxa"/>
            <w:vAlign w:val="center"/>
          </w:tcPr>
          <w:p>
            <w:pPr>
              <w:keepNext w:val="0"/>
              <w:snapToGrid w:val="0"/>
              <w:spacing w:line="240" w:lineRule="auto"/>
              <w:ind w:left="-60" w:leftChars="-25" w:right="-60" w:rightChars="-25"/>
              <w:jc w:val="center"/>
              <w:rPr>
                <w:rFonts w:asciiTheme="minorEastAsia" w:hAnsiTheme="minorEastAsia" w:eastAsiaTheme="minorEastAsia" w:cstheme="minorEastAsia"/>
                <w:sz w:val="21"/>
                <w:szCs w:val="21"/>
              </w:rPr>
            </w:pPr>
          </w:p>
        </w:tc>
        <w:tc>
          <w:tcPr>
            <w:tcW w:w="857" w:type="dxa"/>
            <w:vAlign w:val="center"/>
          </w:tcPr>
          <w:p>
            <w:pPr>
              <w:keepNext w:val="0"/>
              <w:snapToGrid w:val="0"/>
              <w:spacing w:line="240" w:lineRule="auto"/>
              <w:ind w:left="-60" w:leftChars="-25" w:right="-60" w:rightChars="-25"/>
              <w:jc w:val="center"/>
              <w:rPr>
                <w:rFonts w:asciiTheme="minorEastAsia" w:hAnsiTheme="minorEastAsia" w:eastAsiaTheme="minorEastAsia" w:cstheme="minorEastAsia"/>
                <w:sz w:val="21"/>
                <w:szCs w:val="21"/>
              </w:rPr>
            </w:pPr>
          </w:p>
        </w:tc>
        <w:tc>
          <w:tcPr>
            <w:tcW w:w="697" w:type="dxa"/>
            <w:vAlign w:val="center"/>
          </w:tcPr>
          <w:p>
            <w:pPr>
              <w:keepNext w:val="0"/>
              <w:snapToGrid w:val="0"/>
              <w:spacing w:line="240" w:lineRule="auto"/>
              <w:ind w:left="-60" w:leftChars="-25" w:right="-60" w:rightChars="-25"/>
              <w:jc w:val="center"/>
              <w:rPr>
                <w:rFonts w:asciiTheme="minorEastAsia" w:hAnsiTheme="minorEastAsia" w:eastAsiaTheme="minorEastAsia" w:cstheme="minorEastAsia"/>
                <w:sz w:val="21"/>
                <w:szCs w:val="21"/>
              </w:rPr>
            </w:pPr>
          </w:p>
        </w:tc>
        <w:tc>
          <w:tcPr>
            <w:tcW w:w="701" w:type="dxa"/>
            <w:vAlign w:val="center"/>
          </w:tcPr>
          <w:p>
            <w:pPr>
              <w:keepNext w:val="0"/>
              <w:snapToGrid w:val="0"/>
              <w:spacing w:line="240" w:lineRule="auto"/>
              <w:ind w:left="-60" w:leftChars="-25" w:right="-60" w:rightChars="-25"/>
              <w:jc w:val="center"/>
              <w:rPr>
                <w:rFonts w:asciiTheme="minorEastAsia" w:hAnsiTheme="minorEastAsia" w:eastAsiaTheme="minorEastAsia" w:cstheme="minorEastAsia"/>
                <w:sz w:val="21"/>
                <w:szCs w:val="21"/>
              </w:rPr>
            </w:pPr>
          </w:p>
        </w:tc>
        <w:tc>
          <w:tcPr>
            <w:tcW w:w="1368" w:type="dxa"/>
            <w:vAlign w:val="center"/>
          </w:tcPr>
          <w:p>
            <w:pPr>
              <w:keepNext w:val="0"/>
              <w:snapToGrid w:val="0"/>
              <w:spacing w:line="240" w:lineRule="auto"/>
              <w:ind w:left="-60" w:leftChars="-25" w:right="-60" w:rightChars="-25"/>
              <w:jc w:val="center"/>
              <w:rPr>
                <w:rFonts w:asciiTheme="minorEastAsia" w:hAnsiTheme="minorEastAsia" w:eastAsiaTheme="minorEastAsia" w:cstheme="minorEastAsia"/>
                <w:sz w:val="21"/>
                <w:szCs w:val="21"/>
              </w:rPr>
            </w:pPr>
          </w:p>
        </w:tc>
        <w:tc>
          <w:tcPr>
            <w:tcW w:w="1152" w:type="dxa"/>
            <w:vAlign w:val="center"/>
          </w:tcPr>
          <w:p>
            <w:pPr>
              <w:keepNext w:val="0"/>
              <w:snapToGrid w:val="0"/>
              <w:spacing w:line="240" w:lineRule="auto"/>
              <w:ind w:left="-60" w:leftChars="-25" w:right="-60" w:rightChars="-25"/>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87" w:type="dxa"/>
            <w:vAlign w:val="center"/>
          </w:tcPr>
          <w:p>
            <w:pPr>
              <w:keepNext w:val="0"/>
              <w:snapToGrid w:val="0"/>
              <w:spacing w:before="46" w:beforeLines="15" w:after="46" w:afterLines="15" w:line="240" w:lineRule="auto"/>
              <w:ind w:left="-60" w:leftChars="-25" w:right="-60" w:rightChars="-25"/>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蒸汽管道</w:t>
            </w:r>
          </w:p>
        </w:tc>
        <w:tc>
          <w:tcPr>
            <w:tcW w:w="712" w:type="dxa"/>
            <w:vAlign w:val="center"/>
          </w:tcPr>
          <w:p>
            <w:pPr>
              <w:keepNext w:val="0"/>
              <w:snapToGrid w:val="0"/>
              <w:spacing w:line="240" w:lineRule="auto"/>
              <w:ind w:left="-60" w:leftChars="-25" w:right="-60" w:rightChars="-25"/>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713" w:type="dxa"/>
            <w:vAlign w:val="center"/>
          </w:tcPr>
          <w:p>
            <w:pPr>
              <w:keepNext w:val="0"/>
              <w:snapToGrid w:val="0"/>
              <w:spacing w:line="240" w:lineRule="auto"/>
              <w:ind w:left="-60" w:leftChars="-25" w:right="-60" w:rightChars="-25"/>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857" w:type="dxa"/>
            <w:vAlign w:val="center"/>
          </w:tcPr>
          <w:p>
            <w:pPr>
              <w:keepNext w:val="0"/>
              <w:snapToGrid w:val="0"/>
              <w:spacing w:line="240" w:lineRule="auto"/>
              <w:ind w:left="-60" w:leftChars="-25" w:right="-60" w:rightChars="-25"/>
              <w:jc w:val="center"/>
              <w:rPr>
                <w:rFonts w:asciiTheme="minorEastAsia" w:hAnsiTheme="minorEastAsia" w:eastAsiaTheme="minorEastAsia" w:cstheme="minorEastAsia"/>
                <w:sz w:val="21"/>
                <w:szCs w:val="21"/>
              </w:rPr>
            </w:pPr>
          </w:p>
        </w:tc>
        <w:tc>
          <w:tcPr>
            <w:tcW w:w="697" w:type="dxa"/>
            <w:vAlign w:val="center"/>
          </w:tcPr>
          <w:p>
            <w:pPr>
              <w:keepNext w:val="0"/>
              <w:snapToGrid w:val="0"/>
              <w:spacing w:line="240" w:lineRule="auto"/>
              <w:ind w:left="-60" w:leftChars="-25" w:right="-60" w:rightChars="-25"/>
              <w:jc w:val="center"/>
              <w:rPr>
                <w:rFonts w:asciiTheme="minorEastAsia" w:hAnsiTheme="minorEastAsia" w:eastAsiaTheme="minorEastAsia" w:cstheme="minorEastAsia"/>
                <w:sz w:val="21"/>
                <w:szCs w:val="21"/>
              </w:rPr>
            </w:pPr>
          </w:p>
        </w:tc>
        <w:tc>
          <w:tcPr>
            <w:tcW w:w="701" w:type="dxa"/>
            <w:vAlign w:val="center"/>
          </w:tcPr>
          <w:p>
            <w:pPr>
              <w:keepNext w:val="0"/>
              <w:snapToGrid w:val="0"/>
              <w:spacing w:line="240" w:lineRule="auto"/>
              <w:ind w:left="-60" w:leftChars="-25" w:right="-60" w:rightChars="-25"/>
              <w:jc w:val="center"/>
              <w:rPr>
                <w:rFonts w:asciiTheme="minorEastAsia" w:hAnsiTheme="minorEastAsia" w:eastAsiaTheme="minorEastAsia" w:cstheme="minorEastAsia"/>
                <w:sz w:val="21"/>
                <w:szCs w:val="21"/>
              </w:rPr>
            </w:pPr>
          </w:p>
        </w:tc>
        <w:tc>
          <w:tcPr>
            <w:tcW w:w="1368" w:type="dxa"/>
            <w:vAlign w:val="center"/>
          </w:tcPr>
          <w:p>
            <w:pPr>
              <w:keepNext w:val="0"/>
              <w:snapToGrid w:val="0"/>
              <w:spacing w:line="240" w:lineRule="auto"/>
              <w:ind w:left="-60" w:leftChars="-25" w:right="-60" w:rightChars="-25"/>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1152" w:type="dxa"/>
            <w:vAlign w:val="center"/>
          </w:tcPr>
          <w:p>
            <w:pPr>
              <w:keepNext w:val="0"/>
              <w:snapToGrid w:val="0"/>
              <w:spacing w:line="240" w:lineRule="auto"/>
              <w:ind w:left="-60" w:leftChars="-25" w:right="-60" w:rightChars="-25"/>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87" w:type="dxa"/>
            <w:vAlign w:val="center"/>
          </w:tcPr>
          <w:p>
            <w:pPr>
              <w:keepNext w:val="0"/>
              <w:snapToGrid w:val="0"/>
              <w:spacing w:before="46" w:beforeLines="15" w:after="46" w:afterLines="15" w:line="240" w:lineRule="auto"/>
              <w:ind w:left="-60" w:leftChars="-25" w:right="-60" w:rightChars="-25"/>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循环水及疏水管道</w:t>
            </w:r>
          </w:p>
        </w:tc>
        <w:tc>
          <w:tcPr>
            <w:tcW w:w="712" w:type="dxa"/>
            <w:vAlign w:val="center"/>
          </w:tcPr>
          <w:p>
            <w:pPr>
              <w:keepNext w:val="0"/>
              <w:snapToGrid w:val="0"/>
              <w:spacing w:line="240" w:lineRule="auto"/>
              <w:ind w:left="-60" w:leftChars="-25" w:right="-60" w:rightChars="-25"/>
              <w:jc w:val="center"/>
              <w:rPr>
                <w:rFonts w:asciiTheme="minorEastAsia" w:hAnsiTheme="minorEastAsia" w:eastAsiaTheme="minorEastAsia" w:cstheme="minorEastAsia"/>
                <w:sz w:val="21"/>
                <w:szCs w:val="21"/>
              </w:rPr>
            </w:pPr>
          </w:p>
        </w:tc>
        <w:tc>
          <w:tcPr>
            <w:tcW w:w="713" w:type="dxa"/>
            <w:vAlign w:val="center"/>
          </w:tcPr>
          <w:p>
            <w:pPr>
              <w:keepNext w:val="0"/>
              <w:snapToGrid w:val="0"/>
              <w:spacing w:line="240" w:lineRule="auto"/>
              <w:ind w:left="-60" w:leftChars="-25" w:right="-60" w:rightChars="-25"/>
              <w:jc w:val="center"/>
              <w:rPr>
                <w:rFonts w:asciiTheme="minorEastAsia" w:hAnsiTheme="minorEastAsia" w:eastAsiaTheme="minorEastAsia" w:cstheme="minorEastAsia"/>
                <w:sz w:val="21"/>
                <w:szCs w:val="21"/>
              </w:rPr>
            </w:pPr>
          </w:p>
        </w:tc>
        <w:tc>
          <w:tcPr>
            <w:tcW w:w="857" w:type="dxa"/>
            <w:vAlign w:val="center"/>
          </w:tcPr>
          <w:p>
            <w:pPr>
              <w:keepNext w:val="0"/>
              <w:snapToGrid w:val="0"/>
              <w:spacing w:line="240" w:lineRule="auto"/>
              <w:ind w:left="-60" w:leftChars="-25" w:right="-60" w:rightChars="-25"/>
              <w:jc w:val="center"/>
              <w:rPr>
                <w:rFonts w:asciiTheme="minorEastAsia" w:hAnsiTheme="minorEastAsia" w:eastAsiaTheme="minorEastAsia" w:cstheme="minorEastAsia"/>
                <w:sz w:val="21"/>
                <w:szCs w:val="21"/>
              </w:rPr>
            </w:pPr>
          </w:p>
        </w:tc>
        <w:tc>
          <w:tcPr>
            <w:tcW w:w="697" w:type="dxa"/>
            <w:vAlign w:val="center"/>
          </w:tcPr>
          <w:p>
            <w:pPr>
              <w:keepNext w:val="0"/>
              <w:snapToGrid w:val="0"/>
              <w:spacing w:line="240" w:lineRule="auto"/>
              <w:ind w:left="-60" w:leftChars="-25" w:right="-60" w:rightChars="-25"/>
              <w:jc w:val="center"/>
              <w:rPr>
                <w:rFonts w:asciiTheme="minorEastAsia" w:hAnsiTheme="minorEastAsia" w:eastAsiaTheme="minorEastAsia" w:cstheme="minorEastAsia"/>
                <w:sz w:val="21"/>
                <w:szCs w:val="21"/>
              </w:rPr>
            </w:pPr>
          </w:p>
        </w:tc>
        <w:tc>
          <w:tcPr>
            <w:tcW w:w="701" w:type="dxa"/>
            <w:vAlign w:val="center"/>
          </w:tcPr>
          <w:p>
            <w:pPr>
              <w:keepNext w:val="0"/>
              <w:snapToGrid w:val="0"/>
              <w:spacing w:line="240" w:lineRule="auto"/>
              <w:ind w:left="-60" w:leftChars="-25" w:right="-60" w:rightChars="-25"/>
              <w:jc w:val="center"/>
              <w:rPr>
                <w:rFonts w:asciiTheme="minorEastAsia" w:hAnsiTheme="minorEastAsia" w:eastAsiaTheme="minorEastAsia" w:cstheme="minorEastAsia"/>
                <w:sz w:val="21"/>
                <w:szCs w:val="21"/>
              </w:rPr>
            </w:pPr>
          </w:p>
        </w:tc>
        <w:tc>
          <w:tcPr>
            <w:tcW w:w="1368" w:type="dxa"/>
            <w:vAlign w:val="center"/>
          </w:tcPr>
          <w:p>
            <w:pPr>
              <w:keepNext w:val="0"/>
              <w:snapToGrid w:val="0"/>
              <w:spacing w:line="240" w:lineRule="auto"/>
              <w:ind w:left="-60" w:leftChars="-25" w:right="-60" w:rightChars="-25"/>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1152" w:type="dxa"/>
            <w:vAlign w:val="center"/>
          </w:tcPr>
          <w:p>
            <w:pPr>
              <w:keepNext w:val="0"/>
              <w:snapToGrid w:val="0"/>
              <w:spacing w:line="240" w:lineRule="auto"/>
              <w:ind w:left="-60" w:leftChars="-25" w:right="-60" w:rightChars="-25"/>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87" w:type="dxa"/>
            <w:vAlign w:val="center"/>
          </w:tcPr>
          <w:p>
            <w:pPr>
              <w:keepNext w:val="0"/>
              <w:snapToGrid w:val="0"/>
              <w:spacing w:before="46" w:beforeLines="15" w:after="46" w:afterLines="15" w:line="240" w:lineRule="auto"/>
              <w:ind w:left="-60" w:leftChars="-25" w:right="-60" w:rightChars="-25"/>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仪表类设备（温度、压力、流量、液位）</w:t>
            </w:r>
          </w:p>
        </w:tc>
        <w:tc>
          <w:tcPr>
            <w:tcW w:w="712" w:type="dxa"/>
            <w:vAlign w:val="center"/>
          </w:tcPr>
          <w:p>
            <w:pPr>
              <w:keepNext w:val="0"/>
              <w:snapToGrid w:val="0"/>
              <w:spacing w:line="240" w:lineRule="auto"/>
              <w:ind w:left="-60" w:leftChars="-25" w:right="-60" w:rightChars="-25"/>
              <w:jc w:val="center"/>
              <w:rPr>
                <w:rFonts w:asciiTheme="minorEastAsia" w:hAnsiTheme="minorEastAsia" w:eastAsiaTheme="minorEastAsia" w:cstheme="minorEastAsia"/>
                <w:sz w:val="21"/>
                <w:szCs w:val="21"/>
              </w:rPr>
            </w:pPr>
          </w:p>
        </w:tc>
        <w:tc>
          <w:tcPr>
            <w:tcW w:w="713" w:type="dxa"/>
            <w:vAlign w:val="center"/>
          </w:tcPr>
          <w:p>
            <w:pPr>
              <w:keepNext w:val="0"/>
              <w:snapToGrid w:val="0"/>
              <w:spacing w:line="240" w:lineRule="auto"/>
              <w:ind w:left="-60" w:leftChars="-25" w:right="-60" w:rightChars="-25"/>
              <w:jc w:val="center"/>
              <w:rPr>
                <w:rFonts w:asciiTheme="minorEastAsia" w:hAnsiTheme="minorEastAsia" w:eastAsiaTheme="minorEastAsia" w:cstheme="minorEastAsia"/>
                <w:sz w:val="21"/>
                <w:szCs w:val="21"/>
              </w:rPr>
            </w:pPr>
          </w:p>
        </w:tc>
        <w:tc>
          <w:tcPr>
            <w:tcW w:w="857" w:type="dxa"/>
            <w:vAlign w:val="center"/>
          </w:tcPr>
          <w:p>
            <w:pPr>
              <w:keepNext w:val="0"/>
              <w:snapToGrid w:val="0"/>
              <w:spacing w:line="240" w:lineRule="auto"/>
              <w:ind w:left="-60" w:leftChars="-25" w:right="-60" w:rightChars="-25"/>
              <w:jc w:val="center"/>
              <w:rPr>
                <w:rFonts w:asciiTheme="minorEastAsia" w:hAnsiTheme="minorEastAsia" w:eastAsiaTheme="minorEastAsia" w:cstheme="minorEastAsia"/>
                <w:sz w:val="21"/>
                <w:szCs w:val="21"/>
              </w:rPr>
            </w:pPr>
          </w:p>
        </w:tc>
        <w:tc>
          <w:tcPr>
            <w:tcW w:w="697" w:type="dxa"/>
            <w:vAlign w:val="center"/>
          </w:tcPr>
          <w:p>
            <w:pPr>
              <w:keepNext w:val="0"/>
              <w:snapToGrid w:val="0"/>
              <w:spacing w:line="240" w:lineRule="auto"/>
              <w:ind w:left="-60" w:leftChars="-25" w:right="-60" w:rightChars="-25"/>
              <w:jc w:val="center"/>
              <w:rPr>
                <w:rFonts w:asciiTheme="minorEastAsia" w:hAnsiTheme="minorEastAsia" w:eastAsiaTheme="minorEastAsia" w:cstheme="minorEastAsia"/>
                <w:sz w:val="21"/>
                <w:szCs w:val="21"/>
              </w:rPr>
            </w:pPr>
          </w:p>
        </w:tc>
        <w:tc>
          <w:tcPr>
            <w:tcW w:w="701" w:type="dxa"/>
            <w:vAlign w:val="center"/>
          </w:tcPr>
          <w:p>
            <w:pPr>
              <w:keepNext w:val="0"/>
              <w:snapToGrid w:val="0"/>
              <w:spacing w:line="240" w:lineRule="auto"/>
              <w:ind w:left="-60" w:leftChars="-25" w:right="-60" w:rightChars="-25"/>
              <w:jc w:val="center"/>
              <w:rPr>
                <w:rFonts w:asciiTheme="minorEastAsia" w:hAnsiTheme="minorEastAsia" w:eastAsiaTheme="minorEastAsia" w:cstheme="minorEastAsia"/>
                <w:sz w:val="21"/>
                <w:szCs w:val="21"/>
              </w:rPr>
            </w:pPr>
          </w:p>
        </w:tc>
        <w:tc>
          <w:tcPr>
            <w:tcW w:w="1368" w:type="dxa"/>
            <w:vAlign w:val="center"/>
          </w:tcPr>
          <w:p>
            <w:pPr>
              <w:keepNext w:val="0"/>
              <w:snapToGrid w:val="0"/>
              <w:spacing w:line="240" w:lineRule="auto"/>
              <w:ind w:left="-60" w:leftChars="-25" w:right="-60" w:rightChars="-25"/>
              <w:jc w:val="center"/>
              <w:rPr>
                <w:rFonts w:asciiTheme="minorEastAsia" w:hAnsiTheme="minorEastAsia" w:eastAsiaTheme="minorEastAsia" w:cstheme="minorEastAsia"/>
                <w:sz w:val="21"/>
                <w:szCs w:val="21"/>
              </w:rPr>
            </w:pPr>
          </w:p>
        </w:tc>
        <w:tc>
          <w:tcPr>
            <w:tcW w:w="1152" w:type="dxa"/>
            <w:vAlign w:val="center"/>
          </w:tcPr>
          <w:p>
            <w:pPr>
              <w:keepNext w:val="0"/>
              <w:snapToGrid w:val="0"/>
              <w:spacing w:line="240" w:lineRule="auto"/>
              <w:ind w:left="-60" w:leftChars="-25" w:right="-60" w:rightChars="-25"/>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87" w:type="dxa"/>
            <w:vAlign w:val="center"/>
          </w:tcPr>
          <w:p>
            <w:pPr>
              <w:keepNext w:val="0"/>
              <w:snapToGrid w:val="0"/>
              <w:spacing w:before="46" w:beforeLines="15" w:after="46" w:afterLines="15" w:line="240" w:lineRule="auto"/>
              <w:ind w:left="-60" w:leftChars="-25" w:right="-60" w:rightChars="-25"/>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起重设备包（电动及手拉葫芦）</w:t>
            </w:r>
          </w:p>
        </w:tc>
        <w:tc>
          <w:tcPr>
            <w:tcW w:w="712" w:type="dxa"/>
            <w:vAlign w:val="center"/>
          </w:tcPr>
          <w:p>
            <w:pPr>
              <w:keepNext w:val="0"/>
              <w:snapToGrid w:val="0"/>
              <w:spacing w:line="240" w:lineRule="auto"/>
              <w:ind w:left="-60" w:leftChars="-25" w:right="-60" w:rightChars="-25"/>
              <w:jc w:val="center"/>
              <w:rPr>
                <w:rFonts w:asciiTheme="minorEastAsia" w:hAnsiTheme="minorEastAsia" w:eastAsiaTheme="minorEastAsia" w:cstheme="minorEastAsia"/>
                <w:sz w:val="21"/>
                <w:szCs w:val="21"/>
              </w:rPr>
            </w:pPr>
          </w:p>
        </w:tc>
        <w:tc>
          <w:tcPr>
            <w:tcW w:w="713" w:type="dxa"/>
            <w:vAlign w:val="center"/>
          </w:tcPr>
          <w:p>
            <w:pPr>
              <w:keepNext w:val="0"/>
              <w:snapToGrid w:val="0"/>
              <w:spacing w:line="240" w:lineRule="auto"/>
              <w:ind w:left="-60" w:leftChars="-25" w:right="-60" w:rightChars="-25"/>
              <w:jc w:val="center"/>
              <w:rPr>
                <w:rFonts w:asciiTheme="minorEastAsia" w:hAnsiTheme="minorEastAsia" w:eastAsiaTheme="minorEastAsia" w:cstheme="minorEastAsia"/>
                <w:sz w:val="21"/>
                <w:szCs w:val="21"/>
              </w:rPr>
            </w:pPr>
          </w:p>
        </w:tc>
        <w:tc>
          <w:tcPr>
            <w:tcW w:w="857" w:type="dxa"/>
            <w:vAlign w:val="center"/>
          </w:tcPr>
          <w:p>
            <w:pPr>
              <w:keepNext w:val="0"/>
              <w:snapToGrid w:val="0"/>
              <w:spacing w:line="240" w:lineRule="auto"/>
              <w:ind w:left="-60" w:leftChars="-25" w:right="-60" w:rightChars="-25"/>
              <w:jc w:val="center"/>
              <w:rPr>
                <w:rFonts w:asciiTheme="minorEastAsia" w:hAnsiTheme="minorEastAsia" w:eastAsiaTheme="minorEastAsia" w:cstheme="minorEastAsia"/>
                <w:sz w:val="21"/>
                <w:szCs w:val="21"/>
              </w:rPr>
            </w:pPr>
          </w:p>
        </w:tc>
        <w:tc>
          <w:tcPr>
            <w:tcW w:w="697" w:type="dxa"/>
            <w:vAlign w:val="center"/>
          </w:tcPr>
          <w:p>
            <w:pPr>
              <w:keepNext w:val="0"/>
              <w:snapToGrid w:val="0"/>
              <w:spacing w:line="240" w:lineRule="auto"/>
              <w:ind w:left="-60" w:leftChars="-25" w:right="-60" w:rightChars="-25"/>
              <w:jc w:val="center"/>
              <w:rPr>
                <w:rFonts w:asciiTheme="minorEastAsia" w:hAnsiTheme="minorEastAsia" w:eastAsiaTheme="minorEastAsia" w:cstheme="minorEastAsia"/>
                <w:sz w:val="21"/>
                <w:szCs w:val="21"/>
              </w:rPr>
            </w:pPr>
          </w:p>
        </w:tc>
        <w:tc>
          <w:tcPr>
            <w:tcW w:w="701" w:type="dxa"/>
            <w:vAlign w:val="center"/>
          </w:tcPr>
          <w:p>
            <w:pPr>
              <w:keepNext w:val="0"/>
              <w:snapToGrid w:val="0"/>
              <w:spacing w:line="240" w:lineRule="auto"/>
              <w:ind w:left="-60" w:leftChars="-25" w:right="-60" w:rightChars="-25"/>
              <w:jc w:val="center"/>
              <w:rPr>
                <w:rFonts w:asciiTheme="minorEastAsia" w:hAnsiTheme="minorEastAsia" w:eastAsiaTheme="minorEastAsia" w:cstheme="minorEastAsia"/>
                <w:sz w:val="21"/>
                <w:szCs w:val="21"/>
              </w:rPr>
            </w:pPr>
          </w:p>
        </w:tc>
        <w:tc>
          <w:tcPr>
            <w:tcW w:w="1368" w:type="dxa"/>
            <w:vAlign w:val="center"/>
          </w:tcPr>
          <w:p>
            <w:pPr>
              <w:keepNext w:val="0"/>
              <w:snapToGrid w:val="0"/>
              <w:spacing w:line="240" w:lineRule="auto"/>
              <w:ind w:left="-60" w:leftChars="-25" w:right="-60" w:rightChars="-25"/>
              <w:jc w:val="center"/>
              <w:rPr>
                <w:rFonts w:asciiTheme="minorEastAsia" w:hAnsiTheme="minorEastAsia" w:eastAsiaTheme="minorEastAsia" w:cstheme="minorEastAsia"/>
                <w:sz w:val="21"/>
                <w:szCs w:val="21"/>
              </w:rPr>
            </w:pPr>
          </w:p>
        </w:tc>
        <w:tc>
          <w:tcPr>
            <w:tcW w:w="1152" w:type="dxa"/>
            <w:vAlign w:val="center"/>
          </w:tcPr>
          <w:p>
            <w:pPr>
              <w:keepNext w:val="0"/>
              <w:snapToGrid w:val="0"/>
              <w:spacing w:line="240" w:lineRule="auto"/>
              <w:ind w:left="-60" w:leftChars="-25" w:right="-60" w:rightChars="-25"/>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87" w:type="dxa"/>
            <w:vAlign w:val="center"/>
          </w:tcPr>
          <w:p>
            <w:pPr>
              <w:keepNext w:val="0"/>
              <w:snapToGrid w:val="0"/>
              <w:spacing w:before="46" w:beforeLines="15" w:after="46" w:afterLines="15" w:line="240" w:lineRule="auto"/>
              <w:ind w:left="-60" w:leftChars="-25" w:right="-60" w:rightChars="-25"/>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电动门配电柜</w:t>
            </w:r>
          </w:p>
        </w:tc>
        <w:tc>
          <w:tcPr>
            <w:tcW w:w="712" w:type="dxa"/>
            <w:vAlign w:val="center"/>
          </w:tcPr>
          <w:p>
            <w:pPr>
              <w:keepNext w:val="0"/>
              <w:snapToGrid w:val="0"/>
              <w:spacing w:line="240" w:lineRule="auto"/>
              <w:ind w:left="-60" w:leftChars="-25" w:right="-60" w:rightChars="-25"/>
              <w:jc w:val="center"/>
              <w:rPr>
                <w:rFonts w:asciiTheme="minorEastAsia" w:hAnsiTheme="minorEastAsia" w:eastAsiaTheme="minorEastAsia" w:cstheme="minorEastAsia"/>
                <w:sz w:val="21"/>
                <w:szCs w:val="21"/>
              </w:rPr>
            </w:pPr>
          </w:p>
        </w:tc>
        <w:tc>
          <w:tcPr>
            <w:tcW w:w="713" w:type="dxa"/>
            <w:vAlign w:val="center"/>
          </w:tcPr>
          <w:p>
            <w:pPr>
              <w:keepNext w:val="0"/>
              <w:snapToGrid w:val="0"/>
              <w:spacing w:line="240" w:lineRule="auto"/>
              <w:ind w:left="-60" w:leftChars="-25" w:right="-60" w:rightChars="-25"/>
              <w:jc w:val="center"/>
              <w:rPr>
                <w:rFonts w:asciiTheme="minorEastAsia" w:hAnsiTheme="minorEastAsia" w:eastAsiaTheme="minorEastAsia" w:cstheme="minorEastAsia"/>
                <w:sz w:val="21"/>
                <w:szCs w:val="21"/>
              </w:rPr>
            </w:pPr>
          </w:p>
        </w:tc>
        <w:tc>
          <w:tcPr>
            <w:tcW w:w="857" w:type="dxa"/>
            <w:vAlign w:val="center"/>
          </w:tcPr>
          <w:p>
            <w:pPr>
              <w:keepNext w:val="0"/>
              <w:snapToGrid w:val="0"/>
              <w:spacing w:line="240" w:lineRule="auto"/>
              <w:ind w:left="-60" w:leftChars="-25" w:right="-60" w:rightChars="-25"/>
              <w:jc w:val="center"/>
              <w:rPr>
                <w:rFonts w:asciiTheme="minorEastAsia" w:hAnsiTheme="minorEastAsia" w:eastAsiaTheme="minorEastAsia" w:cstheme="minorEastAsia"/>
                <w:sz w:val="21"/>
                <w:szCs w:val="21"/>
              </w:rPr>
            </w:pPr>
          </w:p>
        </w:tc>
        <w:tc>
          <w:tcPr>
            <w:tcW w:w="697" w:type="dxa"/>
            <w:vAlign w:val="center"/>
          </w:tcPr>
          <w:p>
            <w:pPr>
              <w:keepNext w:val="0"/>
              <w:snapToGrid w:val="0"/>
              <w:spacing w:line="240" w:lineRule="auto"/>
              <w:ind w:left="-60" w:leftChars="-25" w:right="-60" w:rightChars="-25"/>
              <w:jc w:val="center"/>
              <w:rPr>
                <w:rFonts w:asciiTheme="minorEastAsia" w:hAnsiTheme="minorEastAsia" w:eastAsiaTheme="minorEastAsia" w:cstheme="minorEastAsia"/>
                <w:sz w:val="21"/>
                <w:szCs w:val="21"/>
              </w:rPr>
            </w:pPr>
          </w:p>
        </w:tc>
        <w:tc>
          <w:tcPr>
            <w:tcW w:w="701" w:type="dxa"/>
            <w:vAlign w:val="center"/>
          </w:tcPr>
          <w:p>
            <w:pPr>
              <w:keepNext w:val="0"/>
              <w:snapToGrid w:val="0"/>
              <w:spacing w:line="240" w:lineRule="auto"/>
              <w:ind w:left="-60" w:leftChars="-25" w:right="-60" w:rightChars="-25"/>
              <w:jc w:val="center"/>
              <w:rPr>
                <w:rFonts w:asciiTheme="minorEastAsia" w:hAnsiTheme="minorEastAsia" w:eastAsiaTheme="minorEastAsia" w:cstheme="minorEastAsia"/>
                <w:sz w:val="21"/>
                <w:szCs w:val="21"/>
              </w:rPr>
            </w:pPr>
          </w:p>
        </w:tc>
        <w:tc>
          <w:tcPr>
            <w:tcW w:w="1368" w:type="dxa"/>
            <w:vAlign w:val="center"/>
          </w:tcPr>
          <w:p>
            <w:pPr>
              <w:keepNext w:val="0"/>
              <w:snapToGrid w:val="0"/>
              <w:spacing w:line="240" w:lineRule="auto"/>
              <w:ind w:left="-60" w:leftChars="-25" w:right="-60" w:rightChars="-25"/>
              <w:jc w:val="center"/>
              <w:rPr>
                <w:rFonts w:asciiTheme="minorEastAsia" w:hAnsiTheme="minorEastAsia" w:eastAsiaTheme="minorEastAsia" w:cstheme="minorEastAsia"/>
                <w:sz w:val="21"/>
                <w:szCs w:val="21"/>
              </w:rPr>
            </w:pPr>
          </w:p>
        </w:tc>
        <w:tc>
          <w:tcPr>
            <w:tcW w:w="1152" w:type="dxa"/>
            <w:vAlign w:val="center"/>
          </w:tcPr>
          <w:p>
            <w:pPr>
              <w:keepNext w:val="0"/>
              <w:snapToGrid w:val="0"/>
              <w:spacing w:line="240" w:lineRule="auto"/>
              <w:ind w:left="-60" w:leftChars="-25" w:right="-60" w:rightChars="-25"/>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87" w:type="dxa"/>
            <w:vAlign w:val="center"/>
          </w:tcPr>
          <w:p>
            <w:pPr>
              <w:keepNext w:val="0"/>
              <w:snapToGrid w:val="0"/>
              <w:spacing w:before="46" w:beforeLines="15" w:after="46" w:afterLines="15" w:line="240" w:lineRule="auto"/>
              <w:ind w:left="-60" w:leftChars="-25" w:right="-60" w:rightChars="-25"/>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PLC程控系统（含控制系统软件包）</w:t>
            </w:r>
          </w:p>
        </w:tc>
        <w:tc>
          <w:tcPr>
            <w:tcW w:w="712" w:type="dxa"/>
            <w:vAlign w:val="center"/>
          </w:tcPr>
          <w:p>
            <w:pPr>
              <w:keepNext w:val="0"/>
              <w:snapToGrid w:val="0"/>
              <w:spacing w:line="240" w:lineRule="auto"/>
              <w:ind w:left="-60" w:leftChars="-25" w:right="-60" w:rightChars="-25"/>
              <w:jc w:val="center"/>
              <w:rPr>
                <w:rFonts w:asciiTheme="minorEastAsia" w:hAnsiTheme="minorEastAsia" w:eastAsiaTheme="minorEastAsia" w:cstheme="minorEastAsia"/>
                <w:sz w:val="21"/>
                <w:szCs w:val="21"/>
              </w:rPr>
            </w:pPr>
          </w:p>
        </w:tc>
        <w:tc>
          <w:tcPr>
            <w:tcW w:w="713" w:type="dxa"/>
            <w:vAlign w:val="center"/>
          </w:tcPr>
          <w:p>
            <w:pPr>
              <w:keepNext w:val="0"/>
              <w:snapToGrid w:val="0"/>
              <w:spacing w:line="240" w:lineRule="auto"/>
              <w:ind w:left="-60" w:leftChars="-25" w:right="-60" w:rightChars="-25"/>
              <w:jc w:val="center"/>
              <w:rPr>
                <w:rFonts w:asciiTheme="minorEastAsia" w:hAnsiTheme="minorEastAsia" w:eastAsiaTheme="minorEastAsia" w:cstheme="minorEastAsia"/>
                <w:sz w:val="21"/>
                <w:szCs w:val="21"/>
              </w:rPr>
            </w:pPr>
          </w:p>
        </w:tc>
        <w:tc>
          <w:tcPr>
            <w:tcW w:w="857" w:type="dxa"/>
            <w:vAlign w:val="center"/>
          </w:tcPr>
          <w:p>
            <w:pPr>
              <w:keepNext w:val="0"/>
              <w:snapToGrid w:val="0"/>
              <w:spacing w:line="240" w:lineRule="auto"/>
              <w:ind w:left="-60" w:leftChars="-25" w:right="-60" w:rightChars="-25"/>
              <w:jc w:val="center"/>
              <w:rPr>
                <w:rFonts w:asciiTheme="minorEastAsia" w:hAnsiTheme="minorEastAsia" w:eastAsiaTheme="minorEastAsia" w:cstheme="minorEastAsia"/>
                <w:sz w:val="21"/>
                <w:szCs w:val="21"/>
              </w:rPr>
            </w:pPr>
          </w:p>
        </w:tc>
        <w:tc>
          <w:tcPr>
            <w:tcW w:w="697" w:type="dxa"/>
            <w:vAlign w:val="center"/>
          </w:tcPr>
          <w:p>
            <w:pPr>
              <w:keepNext w:val="0"/>
              <w:snapToGrid w:val="0"/>
              <w:spacing w:line="240" w:lineRule="auto"/>
              <w:ind w:left="-60" w:leftChars="-25" w:right="-60" w:rightChars="-25"/>
              <w:jc w:val="center"/>
              <w:rPr>
                <w:rFonts w:asciiTheme="minorEastAsia" w:hAnsiTheme="minorEastAsia" w:eastAsiaTheme="minorEastAsia" w:cstheme="minorEastAsia"/>
                <w:sz w:val="21"/>
                <w:szCs w:val="21"/>
              </w:rPr>
            </w:pPr>
          </w:p>
        </w:tc>
        <w:tc>
          <w:tcPr>
            <w:tcW w:w="701" w:type="dxa"/>
            <w:vAlign w:val="center"/>
          </w:tcPr>
          <w:p>
            <w:pPr>
              <w:keepNext w:val="0"/>
              <w:snapToGrid w:val="0"/>
              <w:spacing w:line="240" w:lineRule="auto"/>
              <w:ind w:left="-60" w:leftChars="-25" w:right="-60" w:rightChars="-25"/>
              <w:jc w:val="center"/>
              <w:rPr>
                <w:rFonts w:asciiTheme="minorEastAsia" w:hAnsiTheme="minorEastAsia" w:eastAsiaTheme="minorEastAsia" w:cstheme="minorEastAsia"/>
                <w:sz w:val="21"/>
                <w:szCs w:val="21"/>
              </w:rPr>
            </w:pPr>
          </w:p>
        </w:tc>
        <w:tc>
          <w:tcPr>
            <w:tcW w:w="1368" w:type="dxa"/>
            <w:vAlign w:val="center"/>
          </w:tcPr>
          <w:p>
            <w:pPr>
              <w:keepNext w:val="0"/>
              <w:snapToGrid w:val="0"/>
              <w:spacing w:line="240" w:lineRule="auto"/>
              <w:ind w:left="-60" w:leftChars="-25" w:right="-60" w:rightChars="-25"/>
              <w:jc w:val="center"/>
              <w:rPr>
                <w:rFonts w:asciiTheme="minorEastAsia" w:hAnsiTheme="minorEastAsia" w:eastAsiaTheme="minorEastAsia" w:cstheme="minorEastAsia"/>
                <w:sz w:val="21"/>
                <w:szCs w:val="21"/>
              </w:rPr>
            </w:pPr>
          </w:p>
        </w:tc>
        <w:tc>
          <w:tcPr>
            <w:tcW w:w="1152" w:type="dxa"/>
            <w:vAlign w:val="center"/>
          </w:tcPr>
          <w:p>
            <w:pPr>
              <w:keepNext w:val="0"/>
              <w:snapToGrid w:val="0"/>
              <w:spacing w:line="240" w:lineRule="auto"/>
              <w:ind w:left="-60" w:leftChars="-25" w:right="-60" w:rightChars="-25"/>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87" w:type="dxa"/>
            <w:vAlign w:val="center"/>
          </w:tcPr>
          <w:p>
            <w:pPr>
              <w:keepNext w:val="0"/>
              <w:snapToGrid w:val="0"/>
              <w:spacing w:before="46" w:beforeLines="15" w:after="46" w:afterLines="15" w:line="240" w:lineRule="auto"/>
              <w:ind w:left="-60" w:leftChars="-25" w:right="-60" w:rightChars="-25"/>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暖通系统（风机、空调，不含材料）</w:t>
            </w:r>
          </w:p>
        </w:tc>
        <w:tc>
          <w:tcPr>
            <w:tcW w:w="712" w:type="dxa"/>
            <w:vAlign w:val="center"/>
          </w:tcPr>
          <w:p>
            <w:pPr>
              <w:keepNext w:val="0"/>
              <w:snapToGrid w:val="0"/>
              <w:spacing w:line="240" w:lineRule="auto"/>
              <w:ind w:left="-60" w:leftChars="-25" w:right="-60" w:rightChars="-25"/>
              <w:jc w:val="center"/>
              <w:rPr>
                <w:rFonts w:asciiTheme="minorEastAsia" w:hAnsiTheme="minorEastAsia" w:eastAsiaTheme="minorEastAsia" w:cstheme="minorEastAsia"/>
                <w:sz w:val="21"/>
                <w:szCs w:val="21"/>
              </w:rPr>
            </w:pPr>
          </w:p>
        </w:tc>
        <w:tc>
          <w:tcPr>
            <w:tcW w:w="713" w:type="dxa"/>
            <w:vAlign w:val="center"/>
          </w:tcPr>
          <w:p>
            <w:pPr>
              <w:keepNext w:val="0"/>
              <w:snapToGrid w:val="0"/>
              <w:spacing w:line="240" w:lineRule="auto"/>
              <w:ind w:left="-60" w:leftChars="-25" w:right="-60" w:rightChars="-25"/>
              <w:jc w:val="center"/>
              <w:rPr>
                <w:rFonts w:asciiTheme="minorEastAsia" w:hAnsiTheme="minorEastAsia" w:eastAsiaTheme="minorEastAsia" w:cstheme="minorEastAsia"/>
                <w:sz w:val="21"/>
                <w:szCs w:val="21"/>
              </w:rPr>
            </w:pPr>
          </w:p>
        </w:tc>
        <w:tc>
          <w:tcPr>
            <w:tcW w:w="857" w:type="dxa"/>
            <w:vAlign w:val="center"/>
          </w:tcPr>
          <w:p>
            <w:pPr>
              <w:keepNext w:val="0"/>
              <w:snapToGrid w:val="0"/>
              <w:spacing w:line="240" w:lineRule="auto"/>
              <w:ind w:left="-60" w:leftChars="-25" w:right="-60" w:rightChars="-25"/>
              <w:jc w:val="center"/>
              <w:rPr>
                <w:rFonts w:asciiTheme="minorEastAsia" w:hAnsiTheme="minorEastAsia" w:eastAsiaTheme="minorEastAsia" w:cstheme="minorEastAsia"/>
                <w:sz w:val="21"/>
                <w:szCs w:val="21"/>
              </w:rPr>
            </w:pPr>
          </w:p>
        </w:tc>
        <w:tc>
          <w:tcPr>
            <w:tcW w:w="697" w:type="dxa"/>
            <w:vAlign w:val="center"/>
          </w:tcPr>
          <w:p>
            <w:pPr>
              <w:keepNext w:val="0"/>
              <w:snapToGrid w:val="0"/>
              <w:spacing w:line="240" w:lineRule="auto"/>
              <w:ind w:left="-60" w:leftChars="-25" w:right="-60" w:rightChars="-25"/>
              <w:jc w:val="center"/>
              <w:rPr>
                <w:rFonts w:asciiTheme="minorEastAsia" w:hAnsiTheme="minorEastAsia" w:eastAsiaTheme="minorEastAsia" w:cstheme="minorEastAsia"/>
                <w:sz w:val="21"/>
                <w:szCs w:val="21"/>
              </w:rPr>
            </w:pPr>
          </w:p>
        </w:tc>
        <w:tc>
          <w:tcPr>
            <w:tcW w:w="701" w:type="dxa"/>
            <w:vAlign w:val="center"/>
          </w:tcPr>
          <w:p>
            <w:pPr>
              <w:keepNext w:val="0"/>
              <w:snapToGrid w:val="0"/>
              <w:spacing w:line="240" w:lineRule="auto"/>
              <w:ind w:left="-60" w:leftChars="-25" w:right="-60" w:rightChars="-25"/>
              <w:jc w:val="center"/>
              <w:rPr>
                <w:rFonts w:asciiTheme="minorEastAsia" w:hAnsiTheme="minorEastAsia" w:eastAsiaTheme="minorEastAsia" w:cstheme="minorEastAsia"/>
                <w:sz w:val="21"/>
                <w:szCs w:val="21"/>
              </w:rPr>
            </w:pPr>
          </w:p>
        </w:tc>
        <w:tc>
          <w:tcPr>
            <w:tcW w:w="1368" w:type="dxa"/>
            <w:vAlign w:val="center"/>
          </w:tcPr>
          <w:p>
            <w:pPr>
              <w:keepNext w:val="0"/>
              <w:snapToGrid w:val="0"/>
              <w:spacing w:line="240" w:lineRule="auto"/>
              <w:ind w:left="-60" w:leftChars="-25" w:right="-60" w:rightChars="-25"/>
              <w:jc w:val="center"/>
              <w:rPr>
                <w:rFonts w:asciiTheme="minorEastAsia" w:hAnsiTheme="minorEastAsia" w:eastAsiaTheme="minorEastAsia" w:cstheme="minorEastAsia"/>
                <w:sz w:val="21"/>
                <w:szCs w:val="21"/>
              </w:rPr>
            </w:pPr>
          </w:p>
        </w:tc>
        <w:tc>
          <w:tcPr>
            <w:tcW w:w="1152" w:type="dxa"/>
            <w:vAlign w:val="center"/>
          </w:tcPr>
          <w:p>
            <w:pPr>
              <w:keepNext w:val="0"/>
              <w:snapToGrid w:val="0"/>
              <w:spacing w:line="240" w:lineRule="auto"/>
              <w:ind w:left="-60" w:leftChars="-25" w:right="-60" w:rightChars="-25"/>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r>
    </w:tbl>
    <w:p>
      <w:pPr>
        <w:rPr>
          <w:kern w:val="0"/>
        </w:rPr>
      </w:pPr>
      <w:r>
        <w:rPr>
          <w:kern w:val="0"/>
        </w:rPr>
        <w:br w:type="page"/>
      </w:r>
    </w:p>
    <w:tbl>
      <w:tblPr>
        <w:tblStyle w:val="25"/>
        <w:tblW w:w="73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43"/>
        <w:gridCol w:w="1815"/>
        <w:gridCol w:w="1560"/>
        <w:gridCol w:w="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333" w:type="dxa"/>
            <w:gridSpan w:val="4"/>
            <w:tcBorders>
              <w:top w:val="nil"/>
              <w:left w:val="nil"/>
              <w:right w:val="nil"/>
            </w:tcBorders>
            <w:vAlign w:val="center"/>
          </w:tcPr>
          <w:p>
            <w:pPr>
              <w:keepNext w:val="0"/>
              <w:snapToGrid w:val="0"/>
              <w:spacing w:line="240" w:lineRule="auto"/>
              <w:ind w:left="-60" w:leftChars="-25" w:right="-60" w:rightChars="-25"/>
              <w:jc w:val="center"/>
              <w:rPr>
                <w:rFonts w:asciiTheme="minorEastAsia" w:hAnsiTheme="minorEastAsia" w:eastAsiaTheme="minorEastAsia" w:cstheme="minorEastAsia"/>
                <w:b/>
                <w:bCs/>
                <w:sz w:val="21"/>
                <w:szCs w:val="21"/>
              </w:rPr>
            </w:pPr>
            <w:r>
              <w:rPr>
                <w:rFonts w:hint="eastAsia" w:ascii="黑体" w:hAnsi="黑体" w:eastAsia="黑体" w:cs="黑体"/>
                <w:kern w:val="0"/>
                <w:sz w:val="21"/>
                <w:szCs w:val="21"/>
              </w:rPr>
              <w:t>表A.3 物项到场后的质量管控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dxa"/>
          <w:tblHeader/>
          <w:jc w:val="center"/>
        </w:trPr>
        <w:tc>
          <w:tcPr>
            <w:tcW w:w="3943" w:type="dxa"/>
            <w:vMerge w:val="restart"/>
            <w:vAlign w:val="center"/>
          </w:tcPr>
          <w:p>
            <w:pPr>
              <w:keepNext w:val="0"/>
              <w:snapToGrid w:val="0"/>
              <w:spacing w:line="240" w:lineRule="auto"/>
              <w:ind w:left="-60" w:leftChars="-25" w:right="-60" w:rightChars="-25"/>
              <w:jc w:val="center"/>
              <w:rPr>
                <w:rFonts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物项名称</w:t>
            </w:r>
          </w:p>
        </w:tc>
        <w:tc>
          <w:tcPr>
            <w:tcW w:w="3375" w:type="dxa"/>
            <w:gridSpan w:val="2"/>
            <w:vAlign w:val="center"/>
          </w:tcPr>
          <w:p>
            <w:pPr>
              <w:keepNext w:val="0"/>
              <w:snapToGrid w:val="0"/>
              <w:spacing w:line="240" w:lineRule="auto"/>
              <w:ind w:left="-60" w:leftChars="-25" w:right="-60" w:rightChars="-25"/>
              <w:jc w:val="center"/>
              <w:rPr>
                <w:rFonts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物项到场后质量管控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dxa"/>
          <w:trHeight w:val="312" w:hRule="atLeast"/>
          <w:tblHeader/>
          <w:jc w:val="center"/>
        </w:trPr>
        <w:tc>
          <w:tcPr>
            <w:tcW w:w="3943" w:type="dxa"/>
            <w:vMerge w:val="continue"/>
            <w:vAlign w:val="center"/>
          </w:tcPr>
          <w:p>
            <w:pPr>
              <w:keepNext w:val="0"/>
              <w:snapToGrid w:val="0"/>
              <w:spacing w:line="240" w:lineRule="auto"/>
              <w:ind w:left="-60" w:leftChars="-25" w:right="-60" w:rightChars="-25"/>
              <w:jc w:val="center"/>
              <w:rPr>
                <w:rFonts w:asciiTheme="minorEastAsia" w:hAnsiTheme="minorEastAsia" w:eastAsiaTheme="minorEastAsia" w:cstheme="minorEastAsia"/>
                <w:b/>
                <w:bCs/>
                <w:sz w:val="21"/>
                <w:szCs w:val="21"/>
              </w:rPr>
            </w:pPr>
          </w:p>
        </w:tc>
        <w:tc>
          <w:tcPr>
            <w:tcW w:w="1815" w:type="dxa"/>
            <w:vMerge w:val="restart"/>
            <w:vAlign w:val="center"/>
          </w:tcPr>
          <w:p>
            <w:pPr>
              <w:keepNext w:val="0"/>
              <w:snapToGrid w:val="0"/>
              <w:spacing w:line="240" w:lineRule="auto"/>
              <w:ind w:left="-60" w:leftChars="-25" w:right="-60" w:rightChars="-25"/>
              <w:jc w:val="center"/>
              <w:rPr>
                <w:rFonts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到货验收</w:t>
            </w:r>
          </w:p>
        </w:tc>
        <w:tc>
          <w:tcPr>
            <w:tcW w:w="1560" w:type="dxa"/>
            <w:vMerge w:val="restart"/>
            <w:vAlign w:val="center"/>
          </w:tcPr>
          <w:p>
            <w:pPr>
              <w:keepNext w:val="0"/>
              <w:snapToGrid w:val="0"/>
              <w:spacing w:line="240" w:lineRule="auto"/>
              <w:ind w:left="-60" w:leftChars="-25" w:right="-60" w:rightChars="-25"/>
              <w:jc w:val="center"/>
              <w:rPr>
                <w:rFonts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材料复验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dxa"/>
          <w:trHeight w:val="312" w:hRule="atLeast"/>
          <w:tblHeader/>
          <w:jc w:val="center"/>
        </w:trPr>
        <w:tc>
          <w:tcPr>
            <w:tcW w:w="3943" w:type="dxa"/>
            <w:vMerge w:val="continue"/>
            <w:vAlign w:val="center"/>
          </w:tcPr>
          <w:p>
            <w:pPr>
              <w:keepNext w:val="0"/>
              <w:snapToGrid w:val="0"/>
              <w:spacing w:line="240" w:lineRule="auto"/>
              <w:ind w:left="-60" w:leftChars="-25" w:right="-60" w:rightChars="-25"/>
              <w:jc w:val="center"/>
              <w:rPr>
                <w:rFonts w:asciiTheme="minorEastAsia" w:hAnsiTheme="minorEastAsia" w:eastAsiaTheme="minorEastAsia" w:cstheme="minorEastAsia"/>
                <w:b/>
                <w:bCs/>
                <w:sz w:val="21"/>
                <w:szCs w:val="21"/>
              </w:rPr>
            </w:pPr>
          </w:p>
        </w:tc>
        <w:tc>
          <w:tcPr>
            <w:tcW w:w="1815" w:type="dxa"/>
            <w:vMerge w:val="continue"/>
            <w:vAlign w:val="center"/>
          </w:tcPr>
          <w:p>
            <w:pPr>
              <w:keepNext w:val="0"/>
              <w:snapToGrid w:val="0"/>
              <w:spacing w:line="240" w:lineRule="auto"/>
              <w:ind w:left="-60" w:leftChars="-25" w:right="-60" w:rightChars="-25"/>
              <w:jc w:val="center"/>
              <w:rPr>
                <w:rFonts w:asciiTheme="minorEastAsia" w:hAnsiTheme="minorEastAsia" w:eastAsiaTheme="minorEastAsia" w:cstheme="minorEastAsia"/>
                <w:b/>
                <w:bCs/>
                <w:sz w:val="21"/>
                <w:szCs w:val="21"/>
              </w:rPr>
            </w:pPr>
          </w:p>
        </w:tc>
        <w:tc>
          <w:tcPr>
            <w:tcW w:w="1560" w:type="dxa"/>
            <w:vMerge w:val="continue"/>
            <w:vAlign w:val="center"/>
          </w:tcPr>
          <w:p>
            <w:pPr>
              <w:keepNext w:val="0"/>
              <w:snapToGrid w:val="0"/>
              <w:spacing w:line="240" w:lineRule="auto"/>
              <w:ind w:left="-60" w:leftChars="-25" w:right="-60" w:rightChars="-25"/>
              <w:jc w:val="center"/>
              <w:rPr>
                <w:rFonts w:asciiTheme="minorEastAsia" w:hAnsiTheme="minorEastAsia" w:eastAsiaTheme="minorEastAsia" w:cstheme="minorEastAsia"/>
                <w:b/>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dxa"/>
          <w:jc w:val="center"/>
        </w:trPr>
        <w:tc>
          <w:tcPr>
            <w:tcW w:w="3943" w:type="dxa"/>
            <w:vAlign w:val="center"/>
          </w:tcPr>
          <w:p>
            <w:pPr>
              <w:keepNext w:val="0"/>
              <w:snapToGrid w:val="0"/>
              <w:spacing w:before="46" w:beforeLines="15" w:after="46" w:afterLines="15" w:line="240" w:lineRule="auto"/>
              <w:ind w:left="-60" w:leftChars="-25" w:right="-60" w:rightChars="-25"/>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快关调节阀、抽汽逆止阀</w:t>
            </w:r>
          </w:p>
        </w:tc>
        <w:tc>
          <w:tcPr>
            <w:tcW w:w="1815" w:type="dxa"/>
            <w:vAlign w:val="center"/>
          </w:tcPr>
          <w:p>
            <w:pPr>
              <w:keepNext w:val="0"/>
              <w:snapToGrid w:val="0"/>
              <w:spacing w:line="240" w:lineRule="auto"/>
              <w:ind w:left="-60" w:leftChars="-25" w:right="-60" w:rightChars="-25"/>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1560" w:type="dxa"/>
            <w:vAlign w:val="center"/>
          </w:tcPr>
          <w:p>
            <w:pPr>
              <w:keepNext w:val="0"/>
              <w:snapToGrid w:val="0"/>
              <w:spacing w:line="240" w:lineRule="auto"/>
              <w:ind w:left="-60" w:leftChars="-25" w:right="-60" w:rightChars="-25"/>
              <w:jc w:val="center"/>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dxa"/>
          <w:jc w:val="center"/>
        </w:trPr>
        <w:tc>
          <w:tcPr>
            <w:tcW w:w="3943" w:type="dxa"/>
            <w:vAlign w:val="center"/>
          </w:tcPr>
          <w:p>
            <w:pPr>
              <w:keepNext w:val="0"/>
              <w:snapToGrid w:val="0"/>
              <w:spacing w:before="46" w:beforeLines="15" w:after="46" w:afterLines="15" w:line="240" w:lineRule="auto"/>
              <w:ind w:left="-60" w:leftChars="-25" w:right="-60" w:rightChars="-25"/>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循环水泵</w:t>
            </w:r>
          </w:p>
        </w:tc>
        <w:tc>
          <w:tcPr>
            <w:tcW w:w="1815" w:type="dxa"/>
            <w:vAlign w:val="center"/>
          </w:tcPr>
          <w:p>
            <w:pPr>
              <w:keepNext w:val="0"/>
              <w:snapToGrid w:val="0"/>
              <w:spacing w:line="240" w:lineRule="auto"/>
              <w:ind w:left="-60" w:leftChars="-25" w:right="-60" w:rightChars="-25"/>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1560" w:type="dxa"/>
            <w:vAlign w:val="center"/>
          </w:tcPr>
          <w:p>
            <w:pPr>
              <w:keepNext w:val="0"/>
              <w:snapToGrid w:val="0"/>
              <w:spacing w:line="240" w:lineRule="auto"/>
              <w:ind w:left="-60" w:leftChars="-25" w:right="-60" w:rightChars="-25"/>
              <w:jc w:val="center"/>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dxa"/>
          <w:jc w:val="center"/>
        </w:trPr>
        <w:tc>
          <w:tcPr>
            <w:tcW w:w="3943" w:type="dxa"/>
            <w:vAlign w:val="center"/>
          </w:tcPr>
          <w:p>
            <w:pPr>
              <w:keepNext w:val="0"/>
              <w:snapToGrid w:val="0"/>
              <w:spacing w:before="46" w:beforeLines="15" w:after="46" w:afterLines="15" w:line="240" w:lineRule="auto"/>
              <w:ind w:left="-60" w:leftChars="-25" w:right="-60" w:rightChars="-25"/>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热交换器</w:t>
            </w:r>
          </w:p>
        </w:tc>
        <w:tc>
          <w:tcPr>
            <w:tcW w:w="1815" w:type="dxa"/>
            <w:vAlign w:val="center"/>
          </w:tcPr>
          <w:p>
            <w:pPr>
              <w:keepNext w:val="0"/>
              <w:snapToGrid w:val="0"/>
              <w:spacing w:line="240" w:lineRule="auto"/>
              <w:ind w:left="-60" w:leftChars="-25" w:right="-60" w:rightChars="-25"/>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1560" w:type="dxa"/>
            <w:vAlign w:val="center"/>
          </w:tcPr>
          <w:p>
            <w:pPr>
              <w:keepNext w:val="0"/>
              <w:snapToGrid w:val="0"/>
              <w:spacing w:line="240" w:lineRule="auto"/>
              <w:ind w:left="-60" w:leftChars="-25" w:right="-60" w:rightChars="-25"/>
              <w:jc w:val="center"/>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dxa"/>
          <w:jc w:val="center"/>
        </w:trPr>
        <w:tc>
          <w:tcPr>
            <w:tcW w:w="3943" w:type="dxa"/>
            <w:vAlign w:val="center"/>
          </w:tcPr>
          <w:p>
            <w:pPr>
              <w:keepNext w:val="0"/>
              <w:snapToGrid w:val="0"/>
              <w:spacing w:before="46" w:beforeLines="15" w:after="46" w:afterLines="15" w:line="240" w:lineRule="auto"/>
              <w:ind w:left="-60" w:leftChars="-25" w:right="-60" w:rightChars="-25"/>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泵类设备包</w:t>
            </w:r>
          </w:p>
        </w:tc>
        <w:tc>
          <w:tcPr>
            <w:tcW w:w="1815" w:type="dxa"/>
            <w:vAlign w:val="center"/>
          </w:tcPr>
          <w:p>
            <w:pPr>
              <w:keepNext w:val="0"/>
              <w:snapToGrid w:val="0"/>
              <w:spacing w:line="240" w:lineRule="auto"/>
              <w:ind w:left="-60" w:leftChars="-25" w:right="-60" w:rightChars="-25"/>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1560" w:type="dxa"/>
            <w:vAlign w:val="center"/>
          </w:tcPr>
          <w:p>
            <w:pPr>
              <w:keepNext w:val="0"/>
              <w:snapToGrid w:val="0"/>
              <w:spacing w:line="240" w:lineRule="auto"/>
              <w:ind w:left="-60" w:leftChars="-25" w:right="-60" w:rightChars="-25"/>
              <w:jc w:val="center"/>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dxa"/>
          <w:jc w:val="center"/>
        </w:trPr>
        <w:tc>
          <w:tcPr>
            <w:tcW w:w="3943" w:type="dxa"/>
            <w:vAlign w:val="center"/>
          </w:tcPr>
          <w:p>
            <w:pPr>
              <w:keepNext w:val="0"/>
              <w:snapToGrid w:val="0"/>
              <w:spacing w:before="46" w:beforeLines="15" w:after="46" w:afterLines="15" w:line="240" w:lineRule="auto"/>
              <w:ind w:left="-60" w:leftChars="-25" w:right="-60" w:rightChars="-25"/>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软化水装置</w:t>
            </w:r>
          </w:p>
        </w:tc>
        <w:tc>
          <w:tcPr>
            <w:tcW w:w="1815" w:type="dxa"/>
            <w:vAlign w:val="center"/>
          </w:tcPr>
          <w:p>
            <w:pPr>
              <w:keepNext w:val="0"/>
              <w:snapToGrid w:val="0"/>
              <w:spacing w:line="240" w:lineRule="auto"/>
              <w:ind w:left="-60" w:leftChars="-25" w:right="-60" w:rightChars="-25"/>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1560" w:type="dxa"/>
            <w:vAlign w:val="center"/>
          </w:tcPr>
          <w:p>
            <w:pPr>
              <w:keepNext w:val="0"/>
              <w:snapToGrid w:val="0"/>
              <w:spacing w:line="240" w:lineRule="auto"/>
              <w:ind w:left="-60" w:leftChars="-25" w:right="-60" w:rightChars="-25"/>
              <w:jc w:val="center"/>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dxa"/>
          <w:jc w:val="center"/>
        </w:trPr>
        <w:tc>
          <w:tcPr>
            <w:tcW w:w="3943" w:type="dxa"/>
            <w:vAlign w:val="center"/>
          </w:tcPr>
          <w:p>
            <w:pPr>
              <w:keepNext w:val="0"/>
              <w:snapToGrid w:val="0"/>
              <w:spacing w:before="46" w:beforeLines="15" w:after="46" w:afterLines="15" w:line="240" w:lineRule="auto"/>
              <w:ind w:left="-60" w:leftChars="-25" w:right="-60" w:rightChars="-25"/>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循环水泵变频器</w:t>
            </w:r>
          </w:p>
        </w:tc>
        <w:tc>
          <w:tcPr>
            <w:tcW w:w="1815" w:type="dxa"/>
            <w:vAlign w:val="center"/>
          </w:tcPr>
          <w:p>
            <w:pPr>
              <w:keepNext w:val="0"/>
              <w:snapToGrid w:val="0"/>
              <w:spacing w:line="240" w:lineRule="auto"/>
              <w:ind w:left="-60" w:leftChars="-25" w:right="-60" w:rightChars="-25"/>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1560" w:type="dxa"/>
            <w:vAlign w:val="center"/>
          </w:tcPr>
          <w:p>
            <w:pPr>
              <w:keepNext w:val="0"/>
              <w:snapToGrid w:val="0"/>
              <w:spacing w:line="240" w:lineRule="auto"/>
              <w:ind w:left="-60" w:leftChars="-25" w:right="-60" w:rightChars="-25"/>
              <w:jc w:val="center"/>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dxa"/>
          <w:jc w:val="center"/>
        </w:trPr>
        <w:tc>
          <w:tcPr>
            <w:tcW w:w="3943" w:type="dxa"/>
            <w:vAlign w:val="center"/>
          </w:tcPr>
          <w:p>
            <w:pPr>
              <w:keepNext w:val="0"/>
              <w:snapToGrid w:val="0"/>
              <w:spacing w:before="46" w:beforeLines="15" w:after="46" w:afterLines="15" w:line="240" w:lineRule="auto"/>
              <w:ind w:left="-60" w:leftChars="-25" w:right="-60" w:rightChars="-25"/>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热网循环泵10kv开关柜</w:t>
            </w:r>
          </w:p>
        </w:tc>
        <w:tc>
          <w:tcPr>
            <w:tcW w:w="1815" w:type="dxa"/>
            <w:vAlign w:val="center"/>
          </w:tcPr>
          <w:p>
            <w:pPr>
              <w:keepNext w:val="0"/>
              <w:snapToGrid w:val="0"/>
              <w:spacing w:line="240" w:lineRule="auto"/>
              <w:ind w:left="-60" w:leftChars="-25" w:right="-60" w:rightChars="-25"/>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1560" w:type="dxa"/>
            <w:vAlign w:val="center"/>
          </w:tcPr>
          <w:p>
            <w:pPr>
              <w:keepNext w:val="0"/>
              <w:snapToGrid w:val="0"/>
              <w:spacing w:line="240" w:lineRule="auto"/>
              <w:ind w:left="-60" w:leftChars="-25" w:right="-60" w:rightChars="-25"/>
              <w:jc w:val="center"/>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dxa"/>
          <w:jc w:val="center"/>
        </w:trPr>
        <w:tc>
          <w:tcPr>
            <w:tcW w:w="3943" w:type="dxa"/>
            <w:vAlign w:val="center"/>
          </w:tcPr>
          <w:p>
            <w:pPr>
              <w:keepNext w:val="0"/>
              <w:snapToGrid w:val="0"/>
              <w:spacing w:before="46" w:beforeLines="15" w:after="46" w:afterLines="15" w:line="240" w:lineRule="auto"/>
              <w:ind w:left="-60" w:leftChars="-25" w:right="-60" w:rightChars="-25"/>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工艺系统阀门包（电动、手动等）</w:t>
            </w:r>
          </w:p>
        </w:tc>
        <w:tc>
          <w:tcPr>
            <w:tcW w:w="1815" w:type="dxa"/>
            <w:vAlign w:val="center"/>
          </w:tcPr>
          <w:p>
            <w:pPr>
              <w:keepNext w:val="0"/>
              <w:snapToGrid w:val="0"/>
              <w:spacing w:line="240" w:lineRule="auto"/>
              <w:ind w:left="-60" w:leftChars="-25" w:right="-60" w:rightChars="-25"/>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1560" w:type="dxa"/>
            <w:vAlign w:val="center"/>
          </w:tcPr>
          <w:p>
            <w:pPr>
              <w:keepNext w:val="0"/>
              <w:snapToGrid w:val="0"/>
              <w:spacing w:line="240" w:lineRule="auto"/>
              <w:ind w:left="-60" w:leftChars="-25" w:right="-60" w:rightChars="-25"/>
              <w:jc w:val="center"/>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dxa"/>
          <w:jc w:val="center"/>
        </w:trPr>
        <w:tc>
          <w:tcPr>
            <w:tcW w:w="3943" w:type="dxa"/>
            <w:vAlign w:val="center"/>
          </w:tcPr>
          <w:p>
            <w:pPr>
              <w:keepNext w:val="0"/>
              <w:snapToGrid w:val="0"/>
              <w:spacing w:before="46" w:beforeLines="15" w:after="46" w:afterLines="15" w:line="240" w:lineRule="auto"/>
              <w:ind w:left="-60" w:leftChars="-25" w:right="-60" w:rightChars="-25"/>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疏水器</w:t>
            </w:r>
          </w:p>
        </w:tc>
        <w:tc>
          <w:tcPr>
            <w:tcW w:w="1815" w:type="dxa"/>
            <w:vAlign w:val="center"/>
          </w:tcPr>
          <w:p>
            <w:pPr>
              <w:keepNext w:val="0"/>
              <w:snapToGrid w:val="0"/>
              <w:spacing w:line="240" w:lineRule="auto"/>
              <w:ind w:left="-60" w:leftChars="-25" w:right="-60" w:rightChars="-25"/>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1560" w:type="dxa"/>
            <w:vAlign w:val="center"/>
          </w:tcPr>
          <w:p>
            <w:pPr>
              <w:keepNext w:val="0"/>
              <w:snapToGrid w:val="0"/>
              <w:spacing w:line="240" w:lineRule="auto"/>
              <w:ind w:left="-60" w:leftChars="-25" w:right="-60" w:rightChars="-25"/>
              <w:jc w:val="center"/>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dxa"/>
          <w:jc w:val="center"/>
        </w:trPr>
        <w:tc>
          <w:tcPr>
            <w:tcW w:w="3943" w:type="dxa"/>
            <w:vAlign w:val="center"/>
          </w:tcPr>
          <w:p>
            <w:pPr>
              <w:keepNext w:val="0"/>
              <w:snapToGrid w:val="0"/>
              <w:spacing w:before="46" w:beforeLines="15" w:after="46" w:afterLines="15" w:line="240" w:lineRule="auto"/>
              <w:ind w:left="-60" w:leftChars="-25" w:right="-60" w:rightChars="-25"/>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蒸汽管道</w:t>
            </w:r>
          </w:p>
        </w:tc>
        <w:tc>
          <w:tcPr>
            <w:tcW w:w="1815" w:type="dxa"/>
            <w:vAlign w:val="center"/>
          </w:tcPr>
          <w:p>
            <w:pPr>
              <w:keepNext w:val="0"/>
              <w:snapToGrid w:val="0"/>
              <w:spacing w:line="240" w:lineRule="auto"/>
              <w:ind w:left="-60" w:leftChars="-25" w:right="-60" w:rightChars="-25"/>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1560" w:type="dxa"/>
            <w:vAlign w:val="center"/>
          </w:tcPr>
          <w:p>
            <w:pPr>
              <w:keepNext w:val="0"/>
              <w:snapToGrid w:val="0"/>
              <w:spacing w:line="240" w:lineRule="auto"/>
              <w:ind w:left="-60" w:leftChars="-25" w:right="-60" w:rightChars="-25"/>
              <w:jc w:val="center"/>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dxa"/>
          <w:jc w:val="center"/>
        </w:trPr>
        <w:tc>
          <w:tcPr>
            <w:tcW w:w="3943" w:type="dxa"/>
            <w:vAlign w:val="center"/>
          </w:tcPr>
          <w:p>
            <w:pPr>
              <w:keepNext w:val="0"/>
              <w:snapToGrid w:val="0"/>
              <w:spacing w:before="46" w:beforeLines="15" w:after="46" w:afterLines="15" w:line="240" w:lineRule="auto"/>
              <w:ind w:left="-60" w:leftChars="-25" w:right="-60" w:rightChars="-25"/>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循环水及疏水管道</w:t>
            </w:r>
          </w:p>
        </w:tc>
        <w:tc>
          <w:tcPr>
            <w:tcW w:w="1815" w:type="dxa"/>
            <w:vAlign w:val="center"/>
          </w:tcPr>
          <w:p>
            <w:pPr>
              <w:keepNext w:val="0"/>
              <w:snapToGrid w:val="0"/>
              <w:spacing w:line="240" w:lineRule="auto"/>
              <w:ind w:left="-60" w:leftChars="-25" w:right="-60" w:rightChars="-25"/>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1560" w:type="dxa"/>
            <w:vAlign w:val="center"/>
          </w:tcPr>
          <w:p>
            <w:pPr>
              <w:keepNext w:val="0"/>
              <w:snapToGrid w:val="0"/>
              <w:spacing w:line="240" w:lineRule="auto"/>
              <w:ind w:left="-60" w:leftChars="-25" w:right="-60" w:rightChars="-25"/>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dxa"/>
          <w:jc w:val="center"/>
        </w:trPr>
        <w:tc>
          <w:tcPr>
            <w:tcW w:w="3943" w:type="dxa"/>
            <w:vAlign w:val="center"/>
          </w:tcPr>
          <w:p>
            <w:pPr>
              <w:keepNext w:val="0"/>
              <w:snapToGrid w:val="0"/>
              <w:spacing w:before="46" w:beforeLines="15" w:after="46" w:afterLines="15" w:line="240" w:lineRule="auto"/>
              <w:ind w:left="-60" w:leftChars="-25" w:right="-60" w:rightChars="-25"/>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仪表类设备（温度、压力、流量、液位）</w:t>
            </w:r>
          </w:p>
        </w:tc>
        <w:tc>
          <w:tcPr>
            <w:tcW w:w="1815" w:type="dxa"/>
            <w:vAlign w:val="center"/>
          </w:tcPr>
          <w:p>
            <w:pPr>
              <w:keepNext w:val="0"/>
              <w:snapToGrid w:val="0"/>
              <w:spacing w:line="240" w:lineRule="auto"/>
              <w:ind w:left="-60" w:leftChars="-25" w:right="-60" w:rightChars="-25"/>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1560" w:type="dxa"/>
            <w:vAlign w:val="center"/>
          </w:tcPr>
          <w:p>
            <w:pPr>
              <w:keepNext w:val="0"/>
              <w:snapToGrid w:val="0"/>
              <w:spacing w:line="240" w:lineRule="auto"/>
              <w:ind w:left="-60" w:leftChars="-25" w:right="-60" w:rightChars="-25"/>
              <w:jc w:val="center"/>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dxa"/>
          <w:jc w:val="center"/>
        </w:trPr>
        <w:tc>
          <w:tcPr>
            <w:tcW w:w="3943" w:type="dxa"/>
            <w:vAlign w:val="center"/>
          </w:tcPr>
          <w:p>
            <w:pPr>
              <w:keepNext w:val="0"/>
              <w:snapToGrid w:val="0"/>
              <w:spacing w:before="46" w:beforeLines="15" w:after="46" w:afterLines="15" w:line="240" w:lineRule="auto"/>
              <w:ind w:left="-60" w:leftChars="-25" w:right="-60" w:rightChars="-25"/>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起重设备包（电动及手拉葫芦）</w:t>
            </w:r>
          </w:p>
        </w:tc>
        <w:tc>
          <w:tcPr>
            <w:tcW w:w="1815" w:type="dxa"/>
            <w:vAlign w:val="center"/>
          </w:tcPr>
          <w:p>
            <w:pPr>
              <w:keepNext w:val="0"/>
              <w:snapToGrid w:val="0"/>
              <w:spacing w:line="240" w:lineRule="auto"/>
              <w:ind w:left="-60" w:leftChars="-25" w:right="-60" w:rightChars="-25"/>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1560" w:type="dxa"/>
            <w:vAlign w:val="center"/>
          </w:tcPr>
          <w:p>
            <w:pPr>
              <w:keepNext w:val="0"/>
              <w:snapToGrid w:val="0"/>
              <w:spacing w:line="240" w:lineRule="auto"/>
              <w:ind w:left="-60" w:leftChars="-25" w:right="-60" w:rightChars="-25"/>
              <w:jc w:val="center"/>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dxa"/>
          <w:jc w:val="center"/>
        </w:trPr>
        <w:tc>
          <w:tcPr>
            <w:tcW w:w="3943" w:type="dxa"/>
            <w:vAlign w:val="center"/>
          </w:tcPr>
          <w:p>
            <w:pPr>
              <w:keepNext w:val="0"/>
              <w:snapToGrid w:val="0"/>
              <w:spacing w:before="46" w:beforeLines="15" w:after="46" w:afterLines="15" w:line="240" w:lineRule="auto"/>
              <w:ind w:left="-60" w:leftChars="-25" w:right="-60" w:rightChars="-25"/>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电动门配电柜</w:t>
            </w:r>
          </w:p>
        </w:tc>
        <w:tc>
          <w:tcPr>
            <w:tcW w:w="1815" w:type="dxa"/>
            <w:vAlign w:val="center"/>
          </w:tcPr>
          <w:p>
            <w:pPr>
              <w:keepNext w:val="0"/>
              <w:snapToGrid w:val="0"/>
              <w:spacing w:line="240" w:lineRule="auto"/>
              <w:ind w:left="-60" w:leftChars="-25" w:right="-60" w:rightChars="-25"/>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1560" w:type="dxa"/>
            <w:vAlign w:val="center"/>
          </w:tcPr>
          <w:p>
            <w:pPr>
              <w:keepNext w:val="0"/>
              <w:snapToGrid w:val="0"/>
              <w:spacing w:line="240" w:lineRule="auto"/>
              <w:ind w:left="-60" w:leftChars="-25" w:right="-60" w:rightChars="-25"/>
              <w:jc w:val="center"/>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dxa"/>
          <w:jc w:val="center"/>
        </w:trPr>
        <w:tc>
          <w:tcPr>
            <w:tcW w:w="3943" w:type="dxa"/>
            <w:vAlign w:val="center"/>
          </w:tcPr>
          <w:p>
            <w:pPr>
              <w:keepNext w:val="0"/>
              <w:snapToGrid w:val="0"/>
              <w:spacing w:before="46" w:beforeLines="15" w:after="46" w:afterLines="15" w:line="240" w:lineRule="auto"/>
              <w:ind w:left="-60" w:leftChars="-25" w:right="-60" w:rightChars="-25"/>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PLC程控系统（含控制系统软件包）</w:t>
            </w:r>
          </w:p>
        </w:tc>
        <w:tc>
          <w:tcPr>
            <w:tcW w:w="1815" w:type="dxa"/>
            <w:vAlign w:val="center"/>
          </w:tcPr>
          <w:p>
            <w:pPr>
              <w:keepNext w:val="0"/>
              <w:snapToGrid w:val="0"/>
              <w:spacing w:line="240" w:lineRule="auto"/>
              <w:ind w:left="-60" w:leftChars="-25" w:right="-60" w:rightChars="-25"/>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1560" w:type="dxa"/>
            <w:vAlign w:val="center"/>
          </w:tcPr>
          <w:p>
            <w:pPr>
              <w:keepNext w:val="0"/>
              <w:snapToGrid w:val="0"/>
              <w:spacing w:line="240" w:lineRule="auto"/>
              <w:ind w:left="-60" w:leftChars="-25" w:right="-60" w:rightChars="-25"/>
              <w:jc w:val="center"/>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dxa"/>
          <w:jc w:val="center"/>
        </w:trPr>
        <w:tc>
          <w:tcPr>
            <w:tcW w:w="3943" w:type="dxa"/>
            <w:vAlign w:val="center"/>
          </w:tcPr>
          <w:p>
            <w:pPr>
              <w:keepNext w:val="0"/>
              <w:snapToGrid w:val="0"/>
              <w:spacing w:before="46" w:beforeLines="15" w:after="46" w:afterLines="15" w:line="240" w:lineRule="auto"/>
              <w:ind w:left="-60" w:leftChars="-25" w:right="-60" w:rightChars="-25"/>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暖通系统（风机、空调，不含材料）</w:t>
            </w:r>
          </w:p>
        </w:tc>
        <w:tc>
          <w:tcPr>
            <w:tcW w:w="1815" w:type="dxa"/>
            <w:vAlign w:val="center"/>
          </w:tcPr>
          <w:p>
            <w:pPr>
              <w:keepNext w:val="0"/>
              <w:snapToGrid w:val="0"/>
              <w:spacing w:line="240" w:lineRule="auto"/>
              <w:ind w:left="-60" w:leftChars="-25" w:right="-60" w:rightChars="-25"/>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1560" w:type="dxa"/>
            <w:vAlign w:val="center"/>
          </w:tcPr>
          <w:p>
            <w:pPr>
              <w:keepNext w:val="0"/>
              <w:snapToGrid w:val="0"/>
              <w:spacing w:line="240" w:lineRule="auto"/>
              <w:ind w:left="-60" w:leftChars="-25" w:right="-60" w:rightChars="-25"/>
              <w:jc w:val="center"/>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dxa"/>
          <w:jc w:val="center"/>
        </w:trPr>
        <w:tc>
          <w:tcPr>
            <w:tcW w:w="3943" w:type="dxa"/>
            <w:vAlign w:val="center"/>
          </w:tcPr>
          <w:p>
            <w:pPr>
              <w:keepNext w:val="0"/>
              <w:snapToGrid w:val="0"/>
              <w:spacing w:before="46" w:beforeLines="15" w:after="46" w:afterLines="15" w:line="240" w:lineRule="auto"/>
              <w:ind w:left="-60" w:leftChars="-25" w:right="-60" w:rightChars="-25"/>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消防系统（火警、水消防、气体消防）</w:t>
            </w:r>
          </w:p>
        </w:tc>
        <w:tc>
          <w:tcPr>
            <w:tcW w:w="1815" w:type="dxa"/>
            <w:vAlign w:val="center"/>
          </w:tcPr>
          <w:p>
            <w:pPr>
              <w:keepNext w:val="0"/>
              <w:snapToGrid w:val="0"/>
              <w:spacing w:line="240" w:lineRule="auto"/>
              <w:ind w:left="-60" w:leftChars="-25" w:right="-60" w:rightChars="-25"/>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1560" w:type="dxa"/>
            <w:vAlign w:val="center"/>
          </w:tcPr>
          <w:p>
            <w:pPr>
              <w:keepNext w:val="0"/>
              <w:snapToGrid w:val="0"/>
              <w:spacing w:line="240" w:lineRule="auto"/>
              <w:ind w:left="-60" w:leftChars="-25" w:right="-60" w:rightChars="-25"/>
              <w:jc w:val="center"/>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dxa"/>
          <w:jc w:val="center"/>
        </w:trPr>
        <w:tc>
          <w:tcPr>
            <w:tcW w:w="3943" w:type="dxa"/>
            <w:vAlign w:val="center"/>
          </w:tcPr>
          <w:p>
            <w:pPr>
              <w:keepNext w:val="0"/>
              <w:snapToGrid w:val="0"/>
              <w:spacing w:before="46" w:beforeLines="15" w:after="46" w:afterLines="15" w:line="240" w:lineRule="auto"/>
              <w:ind w:left="-60" w:leftChars="-25" w:right="-60" w:rightChars="-25"/>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闭路电视系统</w:t>
            </w:r>
          </w:p>
        </w:tc>
        <w:tc>
          <w:tcPr>
            <w:tcW w:w="1815" w:type="dxa"/>
            <w:vAlign w:val="center"/>
          </w:tcPr>
          <w:p>
            <w:pPr>
              <w:keepNext w:val="0"/>
              <w:snapToGrid w:val="0"/>
              <w:spacing w:line="240" w:lineRule="auto"/>
              <w:ind w:left="-60" w:leftChars="-25" w:right="-60" w:rightChars="-25"/>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1560" w:type="dxa"/>
            <w:vAlign w:val="center"/>
          </w:tcPr>
          <w:p>
            <w:pPr>
              <w:keepNext w:val="0"/>
              <w:snapToGrid w:val="0"/>
              <w:spacing w:line="240" w:lineRule="auto"/>
              <w:ind w:left="-60" w:leftChars="-25" w:right="-60" w:rightChars="-25"/>
              <w:jc w:val="center"/>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dxa"/>
          <w:jc w:val="center"/>
        </w:trPr>
        <w:tc>
          <w:tcPr>
            <w:tcW w:w="3943" w:type="dxa"/>
            <w:vAlign w:val="center"/>
          </w:tcPr>
          <w:p>
            <w:pPr>
              <w:keepNext w:val="0"/>
              <w:snapToGrid w:val="0"/>
              <w:spacing w:before="46" w:beforeLines="15" w:after="46" w:afterLines="15" w:line="240" w:lineRule="auto"/>
              <w:ind w:left="-60" w:leftChars="-25" w:right="-60" w:rightChars="-25"/>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火灾报警系统</w:t>
            </w:r>
          </w:p>
        </w:tc>
        <w:tc>
          <w:tcPr>
            <w:tcW w:w="1815" w:type="dxa"/>
            <w:vAlign w:val="center"/>
          </w:tcPr>
          <w:p>
            <w:pPr>
              <w:keepNext w:val="0"/>
              <w:snapToGrid w:val="0"/>
              <w:spacing w:line="240" w:lineRule="auto"/>
              <w:ind w:left="-60" w:leftChars="-25" w:right="-60" w:rightChars="-25"/>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1560" w:type="dxa"/>
            <w:vAlign w:val="center"/>
          </w:tcPr>
          <w:p>
            <w:pPr>
              <w:keepNext w:val="0"/>
              <w:snapToGrid w:val="0"/>
              <w:spacing w:line="240" w:lineRule="auto"/>
              <w:ind w:left="-60" w:leftChars="-25" w:right="-60" w:rightChars="-25"/>
              <w:jc w:val="center"/>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dxa"/>
          <w:jc w:val="center"/>
        </w:trPr>
        <w:tc>
          <w:tcPr>
            <w:tcW w:w="3943" w:type="dxa"/>
            <w:vAlign w:val="center"/>
          </w:tcPr>
          <w:p>
            <w:pPr>
              <w:keepNext w:val="0"/>
              <w:snapToGrid w:val="0"/>
              <w:spacing w:before="46" w:beforeLines="15" w:after="46" w:afterLines="15" w:line="240" w:lineRule="auto"/>
              <w:ind w:left="-60" w:leftChars="-25" w:right="-60" w:rightChars="-25"/>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实体保卫（技改）</w:t>
            </w:r>
          </w:p>
        </w:tc>
        <w:tc>
          <w:tcPr>
            <w:tcW w:w="1815" w:type="dxa"/>
            <w:vAlign w:val="center"/>
          </w:tcPr>
          <w:p>
            <w:pPr>
              <w:keepNext w:val="0"/>
              <w:snapToGrid w:val="0"/>
              <w:spacing w:line="240" w:lineRule="auto"/>
              <w:ind w:left="-60" w:leftChars="-25" w:right="-60" w:rightChars="-25"/>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1560" w:type="dxa"/>
            <w:vAlign w:val="center"/>
          </w:tcPr>
          <w:p>
            <w:pPr>
              <w:keepNext w:val="0"/>
              <w:snapToGrid w:val="0"/>
              <w:spacing w:line="240" w:lineRule="auto"/>
              <w:ind w:left="-60" w:leftChars="-25" w:right="-60" w:rightChars="-25"/>
              <w:jc w:val="center"/>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dxa"/>
          <w:jc w:val="center"/>
        </w:trPr>
        <w:tc>
          <w:tcPr>
            <w:tcW w:w="3943" w:type="dxa"/>
            <w:vAlign w:val="center"/>
          </w:tcPr>
          <w:p>
            <w:pPr>
              <w:keepNext w:val="0"/>
              <w:snapToGrid w:val="0"/>
              <w:spacing w:before="46" w:beforeLines="15" w:after="46" w:afterLines="15" w:line="240" w:lineRule="auto"/>
              <w:ind w:left="-60" w:leftChars="-25" w:right="-60" w:rightChars="-25"/>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电缆</w:t>
            </w:r>
          </w:p>
        </w:tc>
        <w:tc>
          <w:tcPr>
            <w:tcW w:w="1815" w:type="dxa"/>
            <w:vAlign w:val="center"/>
          </w:tcPr>
          <w:p>
            <w:pPr>
              <w:keepNext w:val="0"/>
              <w:snapToGrid w:val="0"/>
              <w:spacing w:line="240" w:lineRule="auto"/>
              <w:ind w:left="-60" w:leftChars="-25" w:right="-60" w:rightChars="-25"/>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1560" w:type="dxa"/>
            <w:vAlign w:val="center"/>
          </w:tcPr>
          <w:p>
            <w:pPr>
              <w:keepNext w:val="0"/>
              <w:snapToGrid w:val="0"/>
              <w:spacing w:line="240" w:lineRule="auto"/>
              <w:ind w:left="-60" w:leftChars="-25" w:right="-60" w:rightChars="-25"/>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dxa"/>
          <w:jc w:val="center"/>
        </w:trPr>
        <w:tc>
          <w:tcPr>
            <w:tcW w:w="3943" w:type="dxa"/>
            <w:vAlign w:val="center"/>
          </w:tcPr>
          <w:p>
            <w:pPr>
              <w:keepNext w:val="0"/>
              <w:snapToGrid w:val="0"/>
              <w:spacing w:before="46" w:beforeLines="15" w:after="46" w:afterLines="15" w:line="240" w:lineRule="auto"/>
              <w:ind w:left="-60" w:leftChars="-25" w:right="-60" w:rightChars="-25"/>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非工艺系统管道</w:t>
            </w:r>
          </w:p>
        </w:tc>
        <w:tc>
          <w:tcPr>
            <w:tcW w:w="1815" w:type="dxa"/>
            <w:vAlign w:val="center"/>
          </w:tcPr>
          <w:p>
            <w:pPr>
              <w:keepNext w:val="0"/>
              <w:snapToGrid w:val="0"/>
              <w:spacing w:line="240" w:lineRule="auto"/>
              <w:ind w:left="-60" w:leftChars="-25" w:right="-60" w:rightChars="-25"/>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1560" w:type="dxa"/>
            <w:vAlign w:val="center"/>
          </w:tcPr>
          <w:p>
            <w:pPr>
              <w:keepNext w:val="0"/>
              <w:snapToGrid w:val="0"/>
              <w:spacing w:line="240" w:lineRule="auto"/>
              <w:ind w:left="-60" w:leftChars="-25" w:right="-60" w:rightChars="-25"/>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dxa"/>
          <w:jc w:val="center"/>
        </w:trPr>
        <w:tc>
          <w:tcPr>
            <w:tcW w:w="3943" w:type="dxa"/>
            <w:vAlign w:val="center"/>
          </w:tcPr>
          <w:p>
            <w:pPr>
              <w:keepNext w:val="0"/>
              <w:snapToGrid w:val="0"/>
              <w:spacing w:before="46" w:beforeLines="15" w:after="46" w:afterLines="15" w:line="240" w:lineRule="auto"/>
              <w:ind w:left="-60" w:leftChars="-25" w:right="-60" w:rightChars="-25"/>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暖通系统材料</w:t>
            </w:r>
          </w:p>
        </w:tc>
        <w:tc>
          <w:tcPr>
            <w:tcW w:w="1815" w:type="dxa"/>
            <w:vAlign w:val="center"/>
          </w:tcPr>
          <w:p>
            <w:pPr>
              <w:keepNext w:val="0"/>
              <w:snapToGrid w:val="0"/>
              <w:spacing w:line="240" w:lineRule="auto"/>
              <w:ind w:left="-60" w:leftChars="-25" w:right="-60" w:rightChars="-25"/>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1560" w:type="dxa"/>
            <w:vAlign w:val="center"/>
          </w:tcPr>
          <w:p>
            <w:pPr>
              <w:keepNext w:val="0"/>
              <w:snapToGrid w:val="0"/>
              <w:spacing w:line="240" w:lineRule="auto"/>
              <w:ind w:left="-60" w:leftChars="-25" w:right="-60" w:rightChars="-25"/>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dxa"/>
          <w:jc w:val="center"/>
        </w:trPr>
        <w:tc>
          <w:tcPr>
            <w:tcW w:w="3943" w:type="dxa"/>
            <w:vAlign w:val="center"/>
          </w:tcPr>
          <w:p>
            <w:pPr>
              <w:keepNext w:val="0"/>
              <w:snapToGrid w:val="0"/>
              <w:spacing w:before="46" w:beforeLines="15" w:after="46" w:afterLines="15" w:line="240" w:lineRule="auto"/>
              <w:ind w:left="-60" w:leftChars="-25" w:right="-60" w:rightChars="-25"/>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其他消防设施（消火栓等）</w:t>
            </w:r>
          </w:p>
        </w:tc>
        <w:tc>
          <w:tcPr>
            <w:tcW w:w="1815" w:type="dxa"/>
            <w:vAlign w:val="center"/>
          </w:tcPr>
          <w:p>
            <w:pPr>
              <w:keepNext w:val="0"/>
              <w:snapToGrid w:val="0"/>
              <w:spacing w:line="240" w:lineRule="auto"/>
              <w:ind w:left="-60" w:leftChars="-25" w:right="-60" w:rightChars="-25"/>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1560" w:type="dxa"/>
            <w:vAlign w:val="center"/>
          </w:tcPr>
          <w:p>
            <w:pPr>
              <w:keepNext w:val="0"/>
              <w:snapToGrid w:val="0"/>
              <w:spacing w:line="240" w:lineRule="auto"/>
              <w:ind w:left="-60" w:leftChars="-25" w:right="-60" w:rightChars="-25"/>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dxa"/>
          <w:jc w:val="center"/>
        </w:trPr>
        <w:tc>
          <w:tcPr>
            <w:tcW w:w="3943" w:type="dxa"/>
            <w:vAlign w:val="center"/>
          </w:tcPr>
          <w:p>
            <w:pPr>
              <w:keepNext w:val="0"/>
              <w:snapToGrid w:val="0"/>
              <w:spacing w:before="46" w:beforeLines="15" w:after="46" w:afterLines="15" w:line="240" w:lineRule="auto"/>
              <w:ind w:left="-60" w:leftChars="-25" w:right="-60" w:rightChars="-25"/>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其它材料</w:t>
            </w:r>
          </w:p>
        </w:tc>
        <w:tc>
          <w:tcPr>
            <w:tcW w:w="1815" w:type="dxa"/>
            <w:vAlign w:val="center"/>
          </w:tcPr>
          <w:p>
            <w:pPr>
              <w:keepNext w:val="0"/>
              <w:snapToGrid w:val="0"/>
              <w:spacing w:line="240" w:lineRule="auto"/>
              <w:ind w:left="-60" w:leftChars="-25" w:right="-60" w:rightChars="-25"/>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1560" w:type="dxa"/>
            <w:vAlign w:val="center"/>
          </w:tcPr>
          <w:p>
            <w:pPr>
              <w:keepNext w:val="0"/>
              <w:snapToGrid w:val="0"/>
              <w:spacing w:line="240" w:lineRule="auto"/>
              <w:ind w:left="-60" w:leftChars="-25" w:right="-60" w:rightChars="-25"/>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r>
    </w:tbl>
    <w:p>
      <w:pPr>
        <w:rPr>
          <w:rStyle w:val="40"/>
          <w:rFonts w:ascii="黑体" w:hAnsi="黑体" w:eastAsia="黑体" w:cs="黑体"/>
          <w:b w:val="0"/>
          <w:bCs w:val="0"/>
        </w:rPr>
      </w:pPr>
      <w:r>
        <w:rPr>
          <w:rStyle w:val="40"/>
          <w:rFonts w:hint="eastAsia" w:ascii="黑体" w:hAnsi="黑体" w:eastAsia="黑体" w:cs="黑体"/>
          <w:b w:val="0"/>
          <w:bCs w:val="0"/>
        </w:rPr>
        <w:br w:type="page"/>
      </w:r>
    </w:p>
    <w:p>
      <w:pPr>
        <w:keepNext w:val="0"/>
        <w:outlineLvl w:val="0"/>
        <w:rPr>
          <w:rFonts w:ascii="黑体" w:hAnsi="黑体" w:eastAsia="黑体" w:cs="黑体"/>
          <w:sz w:val="28"/>
          <w:szCs w:val="28"/>
        </w:rPr>
      </w:pPr>
      <w:bookmarkStart w:id="131" w:name="_Toc18146"/>
      <w:bookmarkStart w:id="132" w:name="_Toc22189"/>
      <w:bookmarkStart w:id="133" w:name="_Toc91014751"/>
      <w:r>
        <w:rPr>
          <w:rStyle w:val="40"/>
          <w:rFonts w:hint="eastAsia" w:ascii="黑体" w:hAnsi="黑体" w:eastAsia="黑体" w:cs="黑体"/>
          <w:b w:val="0"/>
          <w:bCs w:val="0"/>
        </w:rPr>
        <w:t>附录B</w:t>
      </w:r>
      <w:bookmarkEnd w:id="131"/>
      <w:bookmarkEnd w:id="132"/>
      <w:bookmarkEnd w:id="133"/>
    </w:p>
    <w:p>
      <w:pPr>
        <w:keepNext w:val="0"/>
        <w:jc w:val="center"/>
        <w:outlineLvl w:val="0"/>
        <w:rPr>
          <w:rFonts w:ascii="黑体" w:hAnsi="黑体" w:eastAsia="黑体" w:cs="黑体"/>
          <w:sz w:val="28"/>
          <w:szCs w:val="28"/>
        </w:rPr>
      </w:pPr>
      <w:bookmarkStart w:id="134" w:name="_Toc10189"/>
      <w:bookmarkStart w:id="135" w:name="_Toc90930622"/>
      <w:bookmarkStart w:id="136" w:name="_Toc7298"/>
      <w:bookmarkStart w:id="137" w:name="_Toc28080"/>
      <w:bookmarkStart w:id="138" w:name="_Toc91014752"/>
      <w:r>
        <w:rPr>
          <w:rFonts w:hint="eastAsia" w:ascii="黑体" w:hAnsi="黑体" w:eastAsia="黑体" w:cs="黑体"/>
          <w:sz w:val="28"/>
          <w:szCs w:val="28"/>
        </w:rPr>
        <w:t>（规范性附录）</w:t>
      </w:r>
      <w:bookmarkEnd w:id="134"/>
      <w:bookmarkEnd w:id="135"/>
      <w:bookmarkEnd w:id="136"/>
      <w:bookmarkEnd w:id="137"/>
      <w:bookmarkEnd w:id="138"/>
    </w:p>
    <w:p>
      <w:pPr>
        <w:keepNext w:val="0"/>
        <w:jc w:val="center"/>
        <w:outlineLvl w:val="0"/>
        <w:rPr>
          <w:rFonts w:ascii="黑体" w:hAnsi="黑体" w:eastAsia="黑体" w:cs="黑体"/>
          <w:sz w:val="28"/>
          <w:szCs w:val="28"/>
        </w:rPr>
      </w:pPr>
      <w:bookmarkStart w:id="139" w:name="_Toc30709"/>
      <w:bookmarkStart w:id="140" w:name="_Toc91014753"/>
      <w:bookmarkStart w:id="141" w:name="_Toc9830"/>
      <w:r>
        <w:rPr>
          <w:rFonts w:hint="eastAsia" w:ascii="黑体" w:hAnsi="黑体" w:eastAsia="黑体" w:cs="黑体"/>
          <w:sz w:val="28"/>
          <w:szCs w:val="28"/>
        </w:rPr>
        <w:t>核电厂对外供热项目监造重点项目和建议见证点</w:t>
      </w:r>
      <w:bookmarkEnd w:id="139"/>
      <w:bookmarkEnd w:id="140"/>
      <w:bookmarkEnd w:id="141"/>
    </w:p>
    <w:p>
      <w:pPr>
        <w:keepNext w:val="0"/>
        <w:jc w:val="center"/>
        <w:rPr>
          <w:rFonts w:ascii="黑体" w:hAnsi="黑体" w:eastAsia="黑体" w:cs="黑体"/>
          <w:sz w:val="28"/>
          <w:szCs w:val="28"/>
        </w:rPr>
      </w:pPr>
    </w:p>
    <w:tbl>
      <w:tblPr>
        <w:tblStyle w:val="25"/>
        <w:tblpPr w:leftFromText="180" w:rightFromText="180" w:vertAnchor="text" w:horzAnchor="margin" w:tblpY="-15"/>
        <w:tblOverlap w:val="never"/>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5"/>
        <w:gridCol w:w="1656"/>
        <w:gridCol w:w="2544"/>
        <w:gridCol w:w="648"/>
        <w:gridCol w:w="648"/>
        <w:gridCol w:w="684"/>
        <w:gridCol w:w="16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Borders>
              <w:top w:val="nil"/>
              <w:left w:val="nil"/>
              <w:right w:val="nil"/>
            </w:tcBorders>
            <w:vAlign w:val="center"/>
          </w:tcPr>
          <w:p>
            <w:pPr>
              <w:pStyle w:val="41"/>
              <w:ind w:firstLine="0"/>
              <w:jc w:val="center"/>
              <w:rPr>
                <w:rFonts w:asciiTheme="minorEastAsia" w:hAnsiTheme="minorEastAsia" w:eastAsiaTheme="minorEastAsia" w:cstheme="minorEastAsia"/>
                <w:sz w:val="21"/>
                <w:szCs w:val="21"/>
              </w:rPr>
            </w:pPr>
            <w:r>
              <w:rPr>
                <w:rFonts w:hint="eastAsia" w:ascii="黑体" w:hAnsi="黑体" w:eastAsia="黑体" w:cs="黑体"/>
                <w:sz w:val="21"/>
                <w:szCs w:val="21"/>
              </w:rPr>
              <w:t>表B.1 热网加热器主要原材料制造过程监造重点项目和建议的见证点设置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vMerge w:val="restart"/>
            <w:vAlign w:val="center"/>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序号</w:t>
            </w:r>
          </w:p>
        </w:tc>
        <w:tc>
          <w:tcPr>
            <w:tcW w:w="1656" w:type="dxa"/>
            <w:vMerge w:val="restart"/>
            <w:vAlign w:val="center"/>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部件或活动</w:t>
            </w:r>
          </w:p>
        </w:tc>
        <w:tc>
          <w:tcPr>
            <w:tcW w:w="2544" w:type="dxa"/>
            <w:vMerge w:val="restart"/>
            <w:vAlign w:val="center"/>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监造项目</w:t>
            </w:r>
          </w:p>
        </w:tc>
        <w:tc>
          <w:tcPr>
            <w:tcW w:w="1980" w:type="dxa"/>
            <w:gridSpan w:val="3"/>
            <w:vAlign w:val="center"/>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见证点</w:t>
            </w:r>
          </w:p>
        </w:tc>
        <w:tc>
          <w:tcPr>
            <w:tcW w:w="1687" w:type="dxa"/>
            <w:vMerge w:val="restart"/>
            <w:vAlign w:val="center"/>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vMerge w:val="continue"/>
            <w:vAlign w:val="center"/>
          </w:tcPr>
          <w:p>
            <w:pPr>
              <w:pStyle w:val="41"/>
              <w:ind w:firstLine="0"/>
              <w:jc w:val="center"/>
              <w:rPr>
                <w:rFonts w:asciiTheme="minorEastAsia" w:hAnsiTheme="minorEastAsia" w:eastAsiaTheme="minorEastAsia" w:cstheme="minorEastAsia"/>
                <w:sz w:val="21"/>
                <w:szCs w:val="21"/>
              </w:rPr>
            </w:pPr>
          </w:p>
        </w:tc>
        <w:tc>
          <w:tcPr>
            <w:tcW w:w="1656" w:type="dxa"/>
            <w:vMerge w:val="continue"/>
            <w:vAlign w:val="center"/>
          </w:tcPr>
          <w:p>
            <w:pPr>
              <w:pStyle w:val="41"/>
              <w:ind w:firstLine="0"/>
              <w:jc w:val="center"/>
              <w:rPr>
                <w:rFonts w:asciiTheme="minorEastAsia" w:hAnsiTheme="minorEastAsia" w:eastAsiaTheme="minorEastAsia" w:cstheme="minorEastAsia"/>
                <w:sz w:val="21"/>
                <w:szCs w:val="21"/>
              </w:rPr>
            </w:pPr>
          </w:p>
        </w:tc>
        <w:tc>
          <w:tcPr>
            <w:tcW w:w="2544" w:type="dxa"/>
            <w:vMerge w:val="continue"/>
            <w:vAlign w:val="center"/>
          </w:tcPr>
          <w:p>
            <w:pPr>
              <w:pStyle w:val="41"/>
              <w:ind w:firstLine="0"/>
              <w:jc w:val="center"/>
              <w:rPr>
                <w:rFonts w:asciiTheme="minorEastAsia" w:hAnsiTheme="minorEastAsia" w:eastAsiaTheme="minorEastAsia" w:cstheme="minorEastAsia"/>
                <w:sz w:val="21"/>
                <w:szCs w:val="21"/>
              </w:rPr>
            </w:pPr>
          </w:p>
        </w:tc>
        <w:tc>
          <w:tcPr>
            <w:tcW w:w="648" w:type="dxa"/>
            <w:vAlign w:val="center"/>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H</w:t>
            </w:r>
          </w:p>
        </w:tc>
        <w:tc>
          <w:tcPr>
            <w:tcW w:w="648" w:type="dxa"/>
            <w:vAlign w:val="center"/>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w:t>
            </w:r>
          </w:p>
        </w:tc>
        <w:tc>
          <w:tcPr>
            <w:tcW w:w="684" w:type="dxa"/>
            <w:vAlign w:val="center"/>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R</w:t>
            </w:r>
          </w:p>
        </w:tc>
        <w:tc>
          <w:tcPr>
            <w:tcW w:w="1687" w:type="dxa"/>
            <w:vMerge w:val="continue"/>
            <w:vAlign w:val="center"/>
          </w:tcPr>
          <w:p>
            <w:pPr>
              <w:pStyle w:val="41"/>
              <w:ind w:firstLine="0"/>
              <w:jc w:val="center"/>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vMerge w:val="restart"/>
            <w:vAlign w:val="center"/>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w:t>
            </w:r>
          </w:p>
        </w:tc>
        <w:tc>
          <w:tcPr>
            <w:tcW w:w="1656" w:type="dxa"/>
            <w:vMerge w:val="restart"/>
            <w:vAlign w:val="center"/>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筒体、封头及其它承压件钢板</w:t>
            </w:r>
          </w:p>
        </w:tc>
        <w:tc>
          <w:tcPr>
            <w:tcW w:w="2544"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化学成分分析</w:t>
            </w:r>
          </w:p>
        </w:tc>
        <w:tc>
          <w:tcPr>
            <w:tcW w:w="648" w:type="dxa"/>
          </w:tcPr>
          <w:p>
            <w:pPr>
              <w:pStyle w:val="41"/>
              <w:ind w:firstLine="0"/>
              <w:jc w:val="center"/>
              <w:rPr>
                <w:rFonts w:asciiTheme="minorEastAsia" w:hAnsiTheme="minorEastAsia" w:eastAsiaTheme="minorEastAsia" w:cstheme="minorEastAsia"/>
                <w:sz w:val="21"/>
                <w:szCs w:val="21"/>
              </w:rPr>
            </w:pPr>
          </w:p>
        </w:tc>
        <w:tc>
          <w:tcPr>
            <w:tcW w:w="648" w:type="dxa"/>
          </w:tcPr>
          <w:p>
            <w:pPr>
              <w:pStyle w:val="41"/>
              <w:ind w:firstLine="0"/>
              <w:jc w:val="center"/>
              <w:rPr>
                <w:rFonts w:asciiTheme="minorEastAsia" w:hAnsiTheme="minorEastAsia" w:eastAsiaTheme="minorEastAsia" w:cstheme="minorEastAsia"/>
                <w:sz w:val="21"/>
                <w:szCs w:val="21"/>
              </w:rPr>
            </w:pPr>
          </w:p>
        </w:tc>
        <w:tc>
          <w:tcPr>
            <w:tcW w:w="684"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1687" w:type="dxa"/>
          </w:tcPr>
          <w:p>
            <w:pPr>
              <w:pStyle w:val="41"/>
              <w:ind w:firstLine="0"/>
              <w:jc w:val="center"/>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vMerge w:val="continue"/>
          </w:tcPr>
          <w:p>
            <w:pPr>
              <w:pStyle w:val="41"/>
              <w:ind w:firstLine="0"/>
              <w:jc w:val="center"/>
              <w:rPr>
                <w:rFonts w:asciiTheme="minorEastAsia" w:hAnsiTheme="minorEastAsia" w:eastAsiaTheme="minorEastAsia" w:cstheme="minorEastAsia"/>
                <w:sz w:val="21"/>
                <w:szCs w:val="21"/>
              </w:rPr>
            </w:pPr>
          </w:p>
        </w:tc>
        <w:tc>
          <w:tcPr>
            <w:tcW w:w="1656" w:type="dxa"/>
            <w:vMerge w:val="continue"/>
          </w:tcPr>
          <w:p>
            <w:pPr>
              <w:pStyle w:val="41"/>
              <w:ind w:firstLine="0"/>
              <w:jc w:val="center"/>
              <w:rPr>
                <w:rFonts w:asciiTheme="minorEastAsia" w:hAnsiTheme="minorEastAsia" w:eastAsiaTheme="minorEastAsia" w:cstheme="minorEastAsia"/>
                <w:sz w:val="21"/>
                <w:szCs w:val="21"/>
              </w:rPr>
            </w:pPr>
          </w:p>
        </w:tc>
        <w:tc>
          <w:tcPr>
            <w:tcW w:w="2544"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力学性能检测</w:t>
            </w:r>
          </w:p>
        </w:tc>
        <w:tc>
          <w:tcPr>
            <w:tcW w:w="648" w:type="dxa"/>
          </w:tcPr>
          <w:p>
            <w:pPr>
              <w:pStyle w:val="41"/>
              <w:ind w:firstLine="0"/>
              <w:jc w:val="center"/>
              <w:rPr>
                <w:rFonts w:asciiTheme="minorEastAsia" w:hAnsiTheme="minorEastAsia" w:eastAsiaTheme="minorEastAsia" w:cstheme="minorEastAsia"/>
                <w:sz w:val="21"/>
                <w:szCs w:val="21"/>
              </w:rPr>
            </w:pPr>
          </w:p>
        </w:tc>
        <w:tc>
          <w:tcPr>
            <w:tcW w:w="648" w:type="dxa"/>
          </w:tcPr>
          <w:p>
            <w:pPr>
              <w:pStyle w:val="41"/>
              <w:ind w:firstLine="0"/>
              <w:jc w:val="center"/>
              <w:rPr>
                <w:rFonts w:asciiTheme="minorEastAsia" w:hAnsiTheme="minorEastAsia" w:eastAsiaTheme="minorEastAsia" w:cstheme="minorEastAsia"/>
                <w:sz w:val="21"/>
                <w:szCs w:val="21"/>
              </w:rPr>
            </w:pPr>
          </w:p>
        </w:tc>
        <w:tc>
          <w:tcPr>
            <w:tcW w:w="684"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1687" w:type="dxa"/>
          </w:tcPr>
          <w:p>
            <w:pPr>
              <w:pStyle w:val="41"/>
              <w:ind w:firstLine="0"/>
              <w:jc w:val="center"/>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vMerge w:val="continue"/>
          </w:tcPr>
          <w:p>
            <w:pPr>
              <w:pStyle w:val="41"/>
              <w:ind w:firstLine="0"/>
              <w:jc w:val="center"/>
              <w:rPr>
                <w:rFonts w:asciiTheme="minorEastAsia" w:hAnsiTheme="minorEastAsia" w:eastAsiaTheme="minorEastAsia" w:cstheme="minorEastAsia"/>
                <w:sz w:val="21"/>
                <w:szCs w:val="21"/>
              </w:rPr>
            </w:pPr>
          </w:p>
        </w:tc>
        <w:tc>
          <w:tcPr>
            <w:tcW w:w="1656" w:type="dxa"/>
            <w:vMerge w:val="continue"/>
          </w:tcPr>
          <w:p>
            <w:pPr>
              <w:pStyle w:val="41"/>
              <w:ind w:firstLine="0"/>
              <w:jc w:val="center"/>
              <w:rPr>
                <w:rFonts w:asciiTheme="minorEastAsia" w:hAnsiTheme="minorEastAsia" w:eastAsiaTheme="minorEastAsia" w:cstheme="minorEastAsia"/>
                <w:sz w:val="21"/>
                <w:szCs w:val="21"/>
              </w:rPr>
            </w:pPr>
          </w:p>
        </w:tc>
        <w:tc>
          <w:tcPr>
            <w:tcW w:w="2544"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无损检测</w:t>
            </w:r>
          </w:p>
        </w:tc>
        <w:tc>
          <w:tcPr>
            <w:tcW w:w="648" w:type="dxa"/>
          </w:tcPr>
          <w:p>
            <w:pPr>
              <w:pStyle w:val="41"/>
              <w:ind w:firstLine="0"/>
              <w:jc w:val="center"/>
              <w:rPr>
                <w:rFonts w:asciiTheme="minorEastAsia" w:hAnsiTheme="minorEastAsia" w:eastAsiaTheme="minorEastAsia" w:cstheme="minorEastAsia"/>
                <w:sz w:val="21"/>
                <w:szCs w:val="21"/>
              </w:rPr>
            </w:pPr>
          </w:p>
        </w:tc>
        <w:tc>
          <w:tcPr>
            <w:tcW w:w="648" w:type="dxa"/>
          </w:tcPr>
          <w:p>
            <w:pPr>
              <w:pStyle w:val="41"/>
              <w:ind w:firstLine="0"/>
              <w:jc w:val="center"/>
              <w:rPr>
                <w:rFonts w:asciiTheme="minorEastAsia" w:hAnsiTheme="minorEastAsia" w:eastAsiaTheme="minorEastAsia" w:cstheme="minorEastAsia"/>
                <w:sz w:val="21"/>
                <w:szCs w:val="21"/>
              </w:rPr>
            </w:pPr>
          </w:p>
        </w:tc>
        <w:tc>
          <w:tcPr>
            <w:tcW w:w="684"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1687"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如有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vMerge w:val="restart"/>
            <w:vAlign w:val="center"/>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w:t>
            </w:r>
          </w:p>
        </w:tc>
        <w:tc>
          <w:tcPr>
            <w:tcW w:w="1656" w:type="dxa"/>
            <w:vMerge w:val="restart"/>
            <w:vAlign w:val="center"/>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管板</w:t>
            </w:r>
          </w:p>
        </w:tc>
        <w:tc>
          <w:tcPr>
            <w:tcW w:w="2544"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化学成分分析</w:t>
            </w:r>
          </w:p>
        </w:tc>
        <w:tc>
          <w:tcPr>
            <w:tcW w:w="648" w:type="dxa"/>
          </w:tcPr>
          <w:p>
            <w:pPr>
              <w:pStyle w:val="41"/>
              <w:ind w:firstLine="0"/>
              <w:jc w:val="center"/>
              <w:rPr>
                <w:rFonts w:asciiTheme="minorEastAsia" w:hAnsiTheme="minorEastAsia" w:eastAsiaTheme="minorEastAsia" w:cstheme="minorEastAsia"/>
                <w:sz w:val="21"/>
                <w:szCs w:val="21"/>
              </w:rPr>
            </w:pPr>
          </w:p>
        </w:tc>
        <w:tc>
          <w:tcPr>
            <w:tcW w:w="648" w:type="dxa"/>
          </w:tcPr>
          <w:p>
            <w:pPr>
              <w:pStyle w:val="41"/>
              <w:ind w:firstLine="0"/>
              <w:jc w:val="center"/>
              <w:rPr>
                <w:rFonts w:asciiTheme="minorEastAsia" w:hAnsiTheme="minorEastAsia" w:eastAsiaTheme="minorEastAsia" w:cstheme="minorEastAsia"/>
                <w:sz w:val="21"/>
                <w:szCs w:val="21"/>
              </w:rPr>
            </w:pPr>
          </w:p>
        </w:tc>
        <w:tc>
          <w:tcPr>
            <w:tcW w:w="684"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1687" w:type="dxa"/>
          </w:tcPr>
          <w:p>
            <w:pPr>
              <w:pStyle w:val="41"/>
              <w:ind w:firstLine="0"/>
              <w:jc w:val="center"/>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vMerge w:val="continue"/>
          </w:tcPr>
          <w:p>
            <w:pPr>
              <w:pStyle w:val="41"/>
              <w:ind w:firstLine="0"/>
              <w:jc w:val="center"/>
              <w:rPr>
                <w:rFonts w:asciiTheme="minorEastAsia" w:hAnsiTheme="minorEastAsia" w:eastAsiaTheme="minorEastAsia" w:cstheme="minorEastAsia"/>
                <w:sz w:val="21"/>
                <w:szCs w:val="21"/>
              </w:rPr>
            </w:pPr>
          </w:p>
        </w:tc>
        <w:tc>
          <w:tcPr>
            <w:tcW w:w="1656" w:type="dxa"/>
            <w:vMerge w:val="continue"/>
            <w:vAlign w:val="center"/>
          </w:tcPr>
          <w:p>
            <w:pPr>
              <w:pStyle w:val="41"/>
              <w:ind w:firstLine="0"/>
              <w:jc w:val="center"/>
              <w:rPr>
                <w:rFonts w:asciiTheme="minorEastAsia" w:hAnsiTheme="minorEastAsia" w:eastAsiaTheme="minorEastAsia" w:cstheme="minorEastAsia"/>
                <w:sz w:val="21"/>
                <w:szCs w:val="21"/>
              </w:rPr>
            </w:pPr>
          </w:p>
        </w:tc>
        <w:tc>
          <w:tcPr>
            <w:tcW w:w="2544"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力学性能检测</w:t>
            </w:r>
          </w:p>
        </w:tc>
        <w:tc>
          <w:tcPr>
            <w:tcW w:w="648" w:type="dxa"/>
          </w:tcPr>
          <w:p>
            <w:pPr>
              <w:pStyle w:val="41"/>
              <w:ind w:firstLine="0"/>
              <w:jc w:val="center"/>
              <w:rPr>
                <w:rFonts w:asciiTheme="minorEastAsia" w:hAnsiTheme="minorEastAsia" w:eastAsiaTheme="minorEastAsia" w:cstheme="minorEastAsia"/>
                <w:sz w:val="21"/>
                <w:szCs w:val="21"/>
              </w:rPr>
            </w:pPr>
          </w:p>
        </w:tc>
        <w:tc>
          <w:tcPr>
            <w:tcW w:w="648" w:type="dxa"/>
          </w:tcPr>
          <w:p>
            <w:pPr>
              <w:pStyle w:val="41"/>
              <w:ind w:firstLine="0"/>
              <w:jc w:val="center"/>
              <w:rPr>
                <w:rFonts w:asciiTheme="minorEastAsia" w:hAnsiTheme="minorEastAsia" w:eastAsiaTheme="minorEastAsia" w:cstheme="minorEastAsia"/>
                <w:sz w:val="21"/>
                <w:szCs w:val="21"/>
              </w:rPr>
            </w:pPr>
          </w:p>
        </w:tc>
        <w:tc>
          <w:tcPr>
            <w:tcW w:w="684"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1687" w:type="dxa"/>
          </w:tcPr>
          <w:p>
            <w:pPr>
              <w:pStyle w:val="41"/>
              <w:ind w:firstLine="0"/>
              <w:jc w:val="center"/>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vMerge w:val="continue"/>
          </w:tcPr>
          <w:p>
            <w:pPr>
              <w:pStyle w:val="41"/>
              <w:ind w:firstLine="0"/>
              <w:jc w:val="center"/>
              <w:rPr>
                <w:rFonts w:asciiTheme="minorEastAsia" w:hAnsiTheme="minorEastAsia" w:eastAsiaTheme="minorEastAsia" w:cstheme="minorEastAsia"/>
                <w:sz w:val="21"/>
                <w:szCs w:val="21"/>
              </w:rPr>
            </w:pPr>
          </w:p>
        </w:tc>
        <w:tc>
          <w:tcPr>
            <w:tcW w:w="1656" w:type="dxa"/>
            <w:vMerge w:val="continue"/>
            <w:vAlign w:val="center"/>
          </w:tcPr>
          <w:p>
            <w:pPr>
              <w:pStyle w:val="41"/>
              <w:ind w:firstLine="0"/>
              <w:jc w:val="center"/>
              <w:rPr>
                <w:rFonts w:asciiTheme="minorEastAsia" w:hAnsiTheme="minorEastAsia" w:eastAsiaTheme="minorEastAsia" w:cstheme="minorEastAsia"/>
                <w:sz w:val="21"/>
                <w:szCs w:val="21"/>
              </w:rPr>
            </w:pPr>
          </w:p>
        </w:tc>
        <w:tc>
          <w:tcPr>
            <w:tcW w:w="2544"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无损检测</w:t>
            </w:r>
          </w:p>
        </w:tc>
        <w:tc>
          <w:tcPr>
            <w:tcW w:w="648" w:type="dxa"/>
          </w:tcPr>
          <w:p>
            <w:pPr>
              <w:pStyle w:val="41"/>
              <w:ind w:firstLine="0"/>
              <w:jc w:val="center"/>
              <w:rPr>
                <w:rFonts w:asciiTheme="minorEastAsia" w:hAnsiTheme="minorEastAsia" w:eastAsiaTheme="minorEastAsia" w:cstheme="minorEastAsia"/>
                <w:sz w:val="21"/>
                <w:szCs w:val="21"/>
              </w:rPr>
            </w:pPr>
          </w:p>
        </w:tc>
        <w:tc>
          <w:tcPr>
            <w:tcW w:w="648" w:type="dxa"/>
          </w:tcPr>
          <w:p>
            <w:pPr>
              <w:pStyle w:val="41"/>
              <w:ind w:firstLine="0"/>
              <w:jc w:val="center"/>
              <w:rPr>
                <w:rFonts w:asciiTheme="minorEastAsia" w:hAnsiTheme="minorEastAsia" w:eastAsiaTheme="minorEastAsia" w:cstheme="minorEastAsia"/>
                <w:sz w:val="21"/>
                <w:szCs w:val="21"/>
              </w:rPr>
            </w:pPr>
          </w:p>
        </w:tc>
        <w:tc>
          <w:tcPr>
            <w:tcW w:w="684"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1687" w:type="dxa"/>
          </w:tcPr>
          <w:p>
            <w:pPr>
              <w:pStyle w:val="41"/>
              <w:ind w:firstLine="0"/>
              <w:jc w:val="center"/>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vMerge w:val="restart"/>
            <w:vAlign w:val="center"/>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3</w:t>
            </w:r>
          </w:p>
        </w:tc>
        <w:tc>
          <w:tcPr>
            <w:tcW w:w="1656" w:type="dxa"/>
            <w:vMerge w:val="restart"/>
            <w:vAlign w:val="center"/>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换热管</w:t>
            </w:r>
          </w:p>
        </w:tc>
        <w:tc>
          <w:tcPr>
            <w:tcW w:w="2544"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化学成分分析</w:t>
            </w:r>
          </w:p>
        </w:tc>
        <w:tc>
          <w:tcPr>
            <w:tcW w:w="648" w:type="dxa"/>
          </w:tcPr>
          <w:p>
            <w:pPr>
              <w:pStyle w:val="41"/>
              <w:ind w:firstLine="0"/>
              <w:jc w:val="center"/>
              <w:rPr>
                <w:rFonts w:asciiTheme="minorEastAsia" w:hAnsiTheme="minorEastAsia" w:eastAsiaTheme="minorEastAsia" w:cstheme="minorEastAsia"/>
                <w:sz w:val="21"/>
                <w:szCs w:val="21"/>
              </w:rPr>
            </w:pPr>
          </w:p>
        </w:tc>
        <w:tc>
          <w:tcPr>
            <w:tcW w:w="648" w:type="dxa"/>
          </w:tcPr>
          <w:p>
            <w:pPr>
              <w:pStyle w:val="41"/>
              <w:ind w:firstLine="0"/>
              <w:jc w:val="center"/>
              <w:rPr>
                <w:rFonts w:asciiTheme="minorEastAsia" w:hAnsiTheme="minorEastAsia" w:eastAsiaTheme="minorEastAsia" w:cstheme="minorEastAsia"/>
                <w:sz w:val="21"/>
                <w:szCs w:val="21"/>
              </w:rPr>
            </w:pPr>
          </w:p>
        </w:tc>
        <w:tc>
          <w:tcPr>
            <w:tcW w:w="684"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1687" w:type="dxa"/>
          </w:tcPr>
          <w:p>
            <w:pPr>
              <w:pStyle w:val="41"/>
              <w:ind w:firstLine="0"/>
              <w:jc w:val="center"/>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vMerge w:val="continue"/>
            <w:vAlign w:val="center"/>
          </w:tcPr>
          <w:p>
            <w:pPr>
              <w:pStyle w:val="41"/>
              <w:ind w:firstLine="0"/>
              <w:jc w:val="center"/>
              <w:rPr>
                <w:rFonts w:asciiTheme="minorEastAsia" w:hAnsiTheme="minorEastAsia" w:eastAsiaTheme="minorEastAsia" w:cstheme="minorEastAsia"/>
                <w:sz w:val="21"/>
                <w:szCs w:val="21"/>
              </w:rPr>
            </w:pPr>
          </w:p>
        </w:tc>
        <w:tc>
          <w:tcPr>
            <w:tcW w:w="1656" w:type="dxa"/>
            <w:vMerge w:val="continue"/>
          </w:tcPr>
          <w:p>
            <w:pPr>
              <w:pStyle w:val="41"/>
              <w:ind w:firstLine="0"/>
              <w:jc w:val="center"/>
              <w:rPr>
                <w:rFonts w:asciiTheme="minorEastAsia" w:hAnsiTheme="minorEastAsia" w:eastAsiaTheme="minorEastAsia" w:cstheme="minorEastAsia"/>
                <w:sz w:val="21"/>
                <w:szCs w:val="21"/>
              </w:rPr>
            </w:pPr>
          </w:p>
        </w:tc>
        <w:tc>
          <w:tcPr>
            <w:tcW w:w="2544"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力学性能检测</w:t>
            </w:r>
          </w:p>
        </w:tc>
        <w:tc>
          <w:tcPr>
            <w:tcW w:w="648" w:type="dxa"/>
          </w:tcPr>
          <w:p>
            <w:pPr>
              <w:pStyle w:val="41"/>
              <w:ind w:firstLine="0"/>
              <w:jc w:val="center"/>
              <w:rPr>
                <w:rFonts w:asciiTheme="minorEastAsia" w:hAnsiTheme="minorEastAsia" w:eastAsiaTheme="minorEastAsia" w:cstheme="minorEastAsia"/>
                <w:sz w:val="21"/>
                <w:szCs w:val="21"/>
              </w:rPr>
            </w:pPr>
          </w:p>
        </w:tc>
        <w:tc>
          <w:tcPr>
            <w:tcW w:w="648" w:type="dxa"/>
          </w:tcPr>
          <w:p>
            <w:pPr>
              <w:pStyle w:val="41"/>
              <w:ind w:firstLine="0"/>
              <w:jc w:val="center"/>
              <w:rPr>
                <w:rFonts w:asciiTheme="minorEastAsia" w:hAnsiTheme="minorEastAsia" w:eastAsiaTheme="minorEastAsia" w:cstheme="minorEastAsia"/>
                <w:sz w:val="21"/>
                <w:szCs w:val="21"/>
              </w:rPr>
            </w:pPr>
          </w:p>
        </w:tc>
        <w:tc>
          <w:tcPr>
            <w:tcW w:w="684"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1687" w:type="dxa"/>
          </w:tcPr>
          <w:p>
            <w:pPr>
              <w:pStyle w:val="41"/>
              <w:ind w:firstLine="0"/>
              <w:jc w:val="center"/>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vMerge w:val="continue"/>
            <w:vAlign w:val="center"/>
          </w:tcPr>
          <w:p>
            <w:pPr>
              <w:pStyle w:val="41"/>
              <w:ind w:firstLine="0"/>
              <w:jc w:val="center"/>
              <w:rPr>
                <w:rFonts w:asciiTheme="minorEastAsia" w:hAnsiTheme="minorEastAsia" w:eastAsiaTheme="minorEastAsia" w:cstheme="minorEastAsia"/>
                <w:sz w:val="21"/>
                <w:szCs w:val="21"/>
              </w:rPr>
            </w:pPr>
          </w:p>
        </w:tc>
        <w:tc>
          <w:tcPr>
            <w:tcW w:w="1656" w:type="dxa"/>
            <w:vMerge w:val="continue"/>
          </w:tcPr>
          <w:p>
            <w:pPr>
              <w:pStyle w:val="41"/>
              <w:ind w:firstLine="0"/>
              <w:jc w:val="center"/>
              <w:rPr>
                <w:rFonts w:asciiTheme="minorEastAsia" w:hAnsiTheme="minorEastAsia" w:eastAsiaTheme="minorEastAsia" w:cstheme="minorEastAsia"/>
                <w:sz w:val="21"/>
                <w:szCs w:val="21"/>
              </w:rPr>
            </w:pPr>
          </w:p>
        </w:tc>
        <w:tc>
          <w:tcPr>
            <w:tcW w:w="2544"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腐蚀试验</w:t>
            </w:r>
          </w:p>
        </w:tc>
        <w:tc>
          <w:tcPr>
            <w:tcW w:w="648" w:type="dxa"/>
          </w:tcPr>
          <w:p>
            <w:pPr>
              <w:pStyle w:val="41"/>
              <w:ind w:firstLine="0"/>
              <w:jc w:val="center"/>
              <w:rPr>
                <w:rFonts w:asciiTheme="minorEastAsia" w:hAnsiTheme="minorEastAsia" w:eastAsiaTheme="minorEastAsia" w:cstheme="minorEastAsia"/>
                <w:sz w:val="21"/>
                <w:szCs w:val="21"/>
              </w:rPr>
            </w:pPr>
          </w:p>
        </w:tc>
        <w:tc>
          <w:tcPr>
            <w:tcW w:w="648" w:type="dxa"/>
          </w:tcPr>
          <w:p>
            <w:pPr>
              <w:pStyle w:val="41"/>
              <w:ind w:firstLine="0"/>
              <w:jc w:val="center"/>
              <w:rPr>
                <w:rFonts w:asciiTheme="minorEastAsia" w:hAnsiTheme="minorEastAsia" w:eastAsiaTheme="minorEastAsia" w:cstheme="minorEastAsia"/>
                <w:sz w:val="21"/>
                <w:szCs w:val="21"/>
              </w:rPr>
            </w:pPr>
          </w:p>
        </w:tc>
        <w:tc>
          <w:tcPr>
            <w:tcW w:w="684"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1687"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如有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vMerge w:val="continue"/>
            <w:vAlign w:val="center"/>
          </w:tcPr>
          <w:p>
            <w:pPr>
              <w:pStyle w:val="41"/>
              <w:ind w:firstLine="0"/>
              <w:jc w:val="center"/>
              <w:rPr>
                <w:rFonts w:asciiTheme="minorEastAsia" w:hAnsiTheme="minorEastAsia" w:eastAsiaTheme="minorEastAsia" w:cstheme="minorEastAsia"/>
                <w:sz w:val="21"/>
                <w:szCs w:val="21"/>
              </w:rPr>
            </w:pPr>
          </w:p>
        </w:tc>
        <w:tc>
          <w:tcPr>
            <w:tcW w:w="1656" w:type="dxa"/>
            <w:vMerge w:val="continue"/>
          </w:tcPr>
          <w:p>
            <w:pPr>
              <w:pStyle w:val="41"/>
              <w:ind w:firstLine="0"/>
              <w:jc w:val="center"/>
              <w:rPr>
                <w:rFonts w:asciiTheme="minorEastAsia" w:hAnsiTheme="minorEastAsia" w:eastAsiaTheme="minorEastAsia" w:cstheme="minorEastAsia"/>
                <w:sz w:val="21"/>
                <w:szCs w:val="21"/>
              </w:rPr>
            </w:pPr>
          </w:p>
        </w:tc>
        <w:tc>
          <w:tcPr>
            <w:tcW w:w="2544"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通球试验</w:t>
            </w:r>
          </w:p>
        </w:tc>
        <w:tc>
          <w:tcPr>
            <w:tcW w:w="648" w:type="dxa"/>
          </w:tcPr>
          <w:p>
            <w:pPr>
              <w:pStyle w:val="41"/>
              <w:ind w:firstLine="0"/>
              <w:jc w:val="center"/>
              <w:rPr>
                <w:rFonts w:asciiTheme="minorEastAsia" w:hAnsiTheme="minorEastAsia" w:eastAsiaTheme="minorEastAsia" w:cstheme="minorEastAsia"/>
                <w:sz w:val="21"/>
                <w:szCs w:val="21"/>
              </w:rPr>
            </w:pPr>
          </w:p>
        </w:tc>
        <w:tc>
          <w:tcPr>
            <w:tcW w:w="648"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684" w:type="dxa"/>
          </w:tcPr>
          <w:p>
            <w:pPr>
              <w:pStyle w:val="41"/>
              <w:ind w:firstLine="0"/>
              <w:jc w:val="center"/>
              <w:rPr>
                <w:rFonts w:asciiTheme="minorEastAsia" w:hAnsiTheme="minorEastAsia" w:eastAsiaTheme="minorEastAsia" w:cstheme="minorEastAsia"/>
                <w:sz w:val="21"/>
                <w:szCs w:val="21"/>
              </w:rPr>
            </w:pPr>
          </w:p>
        </w:tc>
        <w:tc>
          <w:tcPr>
            <w:tcW w:w="1687"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如有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vMerge w:val="continue"/>
            <w:vAlign w:val="center"/>
          </w:tcPr>
          <w:p>
            <w:pPr>
              <w:pStyle w:val="41"/>
              <w:ind w:firstLine="0"/>
              <w:jc w:val="center"/>
              <w:rPr>
                <w:rFonts w:asciiTheme="minorEastAsia" w:hAnsiTheme="minorEastAsia" w:eastAsiaTheme="minorEastAsia" w:cstheme="minorEastAsia"/>
                <w:sz w:val="21"/>
                <w:szCs w:val="21"/>
              </w:rPr>
            </w:pPr>
          </w:p>
        </w:tc>
        <w:tc>
          <w:tcPr>
            <w:tcW w:w="1656" w:type="dxa"/>
            <w:vMerge w:val="continue"/>
          </w:tcPr>
          <w:p>
            <w:pPr>
              <w:pStyle w:val="41"/>
              <w:ind w:firstLine="0"/>
              <w:jc w:val="center"/>
              <w:rPr>
                <w:rFonts w:asciiTheme="minorEastAsia" w:hAnsiTheme="minorEastAsia" w:eastAsiaTheme="minorEastAsia" w:cstheme="minorEastAsia"/>
                <w:sz w:val="21"/>
                <w:szCs w:val="21"/>
              </w:rPr>
            </w:pPr>
          </w:p>
        </w:tc>
        <w:tc>
          <w:tcPr>
            <w:tcW w:w="2544"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压力试验</w:t>
            </w:r>
          </w:p>
        </w:tc>
        <w:tc>
          <w:tcPr>
            <w:tcW w:w="648" w:type="dxa"/>
          </w:tcPr>
          <w:p>
            <w:pPr>
              <w:pStyle w:val="41"/>
              <w:ind w:firstLine="0"/>
              <w:jc w:val="center"/>
              <w:rPr>
                <w:rFonts w:asciiTheme="minorEastAsia" w:hAnsiTheme="minorEastAsia" w:eastAsiaTheme="minorEastAsia" w:cstheme="minorEastAsia"/>
                <w:sz w:val="21"/>
                <w:szCs w:val="21"/>
              </w:rPr>
            </w:pPr>
          </w:p>
        </w:tc>
        <w:tc>
          <w:tcPr>
            <w:tcW w:w="648"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684" w:type="dxa"/>
          </w:tcPr>
          <w:p>
            <w:pPr>
              <w:pStyle w:val="41"/>
              <w:ind w:firstLine="0"/>
              <w:jc w:val="center"/>
              <w:rPr>
                <w:rFonts w:asciiTheme="minorEastAsia" w:hAnsiTheme="minorEastAsia" w:eastAsiaTheme="minorEastAsia" w:cstheme="minorEastAsia"/>
                <w:sz w:val="21"/>
                <w:szCs w:val="21"/>
              </w:rPr>
            </w:pPr>
          </w:p>
        </w:tc>
        <w:tc>
          <w:tcPr>
            <w:tcW w:w="1687" w:type="dxa"/>
          </w:tcPr>
          <w:p>
            <w:pPr>
              <w:pStyle w:val="41"/>
              <w:ind w:firstLine="0"/>
              <w:jc w:val="center"/>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vMerge w:val="continue"/>
            <w:vAlign w:val="center"/>
          </w:tcPr>
          <w:p>
            <w:pPr>
              <w:pStyle w:val="41"/>
              <w:ind w:firstLine="0"/>
              <w:jc w:val="center"/>
              <w:rPr>
                <w:rFonts w:asciiTheme="minorEastAsia" w:hAnsiTheme="minorEastAsia" w:eastAsiaTheme="minorEastAsia" w:cstheme="minorEastAsia"/>
                <w:sz w:val="21"/>
                <w:szCs w:val="21"/>
              </w:rPr>
            </w:pPr>
          </w:p>
        </w:tc>
        <w:tc>
          <w:tcPr>
            <w:tcW w:w="1656" w:type="dxa"/>
            <w:vMerge w:val="continue"/>
          </w:tcPr>
          <w:p>
            <w:pPr>
              <w:pStyle w:val="41"/>
              <w:ind w:firstLine="0"/>
              <w:jc w:val="center"/>
              <w:rPr>
                <w:rFonts w:asciiTheme="minorEastAsia" w:hAnsiTheme="minorEastAsia" w:eastAsiaTheme="minorEastAsia" w:cstheme="minorEastAsia"/>
                <w:sz w:val="21"/>
                <w:szCs w:val="21"/>
              </w:rPr>
            </w:pPr>
          </w:p>
        </w:tc>
        <w:tc>
          <w:tcPr>
            <w:tcW w:w="2544"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无损检测</w:t>
            </w:r>
          </w:p>
        </w:tc>
        <w:tc>
          <w:tcPr>
            <w:tcW w:w="648" w:type="dxa"/>
          </w:tcPr>
          <w:p>
            <w:pPr>
              <w:pStyle w:val="41"/>
              <w:ind w:firstLine="0"/>
              <w:jc w:val="center"/>
              <w:rPr>
                <w:rFonts w:asciiTheme="minorEastAsia" w:hAnsiTheme="minorEastAsia" w:eastAsiaTheme="minorEastAsia" w:cstheme="minorEastAsia"/>
                <w:sz w:val="21"/>
                <w:szCs w:val="21"/>
              </w:rPr>
            </w:pPr>
          </w:p>
        </w:tc>
        <w:tc>
          <w:tcPr>
            <w:tcW w:w="648" w:type="dxa"/>
          </w:tcPr>
          <w:p>
            <w:pPr>
              <w:pStyle w:val="41"/>
              <w:ind w:firstLine="0"/>
              <w:jc w:val="center"/>
              <w:rPr>
                <w:rFonts w:asciiTheme="minorEastAsia" w:hAnsiTheme="minorEastAsia" w:eastAsiaTheme="minorEastAsia" w:cstheme="minorEastAsia"/>
                <w:sz w:val="21"/>
                <w:szCs w:val="21"/>
              </w:rPr>
            </w:pPr>
          </w:p>
        </w:tc>
        <w:tc>
          <w:tcPr>
            <w:tcW w:w="684"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1687" w:type="dxa"/>
          </w:tcPr>
          <w:p>
            <w:pPr>
              <w:pStyle w:val="41"/>
              <w:ind w:firstLine="0"/>
              <w:jc w:val="center"/>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vMerge w:val="continue"/>
            <w:vAlign w:val="center"/>
          </w:tcPr>
          <w:p>
            <w:pPr>
              <w:pStyle w:val="41"/>
              <w:ind w:firstLine="0"/>
              <w:jc w:val="center"/>
              <w:rPr>
                <w:rFonts w:asciiTheme="minorEastAsia" w:hAnsiTheme="minorEastAsia" w:eastAsiaTheme="minorEastAsia" w:cstheme="minorEastAsia"/>
                <w:sz w:val="21"/>
                <w:szCs w:val="21"/>
              </w:rPr>
            </w:pPr>
          </w:p>
        </w:tc>
        <w:tc>
          <w:tcPr>
            <w:tcW w:w="1656" w:type="dxa"/>
            <w:vMerge w:val="continue"/>
          </w:tcPr>
          <w:p>
            <w:pPr>
              <w:pStyle w:val="41"/>
              <w:ind w:firstLine="0"/>
              <w:jc w:val="center"/>
              <w:rPr>
                <w:rFonts w:asciiTheme="minorEastAsia" w:hAnsiTheme="minorEastAsia" w:eastAsiaTheme="minorEastAsia" w:cstheme="minorEastAsia"/>
                <w:sz w:val="21"/>
                <w:szCs w:val="21"/>
              </w:rPr>
            </w:pPr>
          </w:p>
        </w:tc>
        <w:tc>
          <w:tcPr>
            <w:tcW w:w="2544"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外观、尺寸检查</w:t>
            </w:r>
          </w:p>
        </w:tc>
        <w:tc>
          <w:tcPr>
            <w:tcW w:w="648" w:type="dxa"/>
          </w:tcPr>
          <w:p>
            <w:pPr>
              <w:pStyle w:val="41"/>
              <w:ind w:firstLine="0"/>
              <w:jc w:val="center"/>
              <w:rPr>
                <w:rFonts w:asciiTheme="minorEastAsia" w:hAnsiTheme="minorEastAsia" w:eastAsiaTheme="minorEastAsia" w:cstheme="minorEastAsia"/>
                <w:sz w:val="21"/>
                <w:szCs w:val="21"/>
              </w:rPr>
            </w:pPr>
          </w:p>
        </w:tc>
        <w:tc>
          <w:tcPr>
            <w:tcW w:w="648" w:type="dxa"/>
          </w:tcPr>
          <w:p>
            <w:pPr>
              <w:pStyle w:val="41"/>
              <w:ind w:firstLine="0"/>
              <w:jc w:val="center"/>
              <w:rPr>
                <w:rFonts w:asciiTheme="minorEastAsia" w:hAnsiTheme="minorEastAsia" w:eastAsiaTheme="minorEastAsia" w:cstheme="minorEastAsia"/>
                <w:sz w:val="21"/>
                <w:szCs w:val="21"/>
              </w:rPr>
            </w:pPr>
          </w:p>
        </w:tc>
        <w:tc>
          <w:tcPr>
            <w:tcW w:w="684"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1687" w:type="dxa"/>
          </w:tcPr>
          <w:p>
            <w:pPr>
              <w:pStyle w:val="41"/>
              <w:ind w:firstLine="0"/>
              <w:jc w:val="center"/>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jc w:val="center"/>
              <w:rPr>
                <w:sz w:val="21"/>
                <w:szCs w:val="21"/>
              </w:rPr>
            </w:pPr>
            <w:r>
              <w:rPr>
                <w:rFonts w:hint="eastAsia" w:ascii="黑体" w:hAnsi="黑体" w:eastAsia="黑体" w:cs="黑体"/>
                <w:sz w:val="21"/>
                <w:szCs w:val="21"/>
              </w:rPr>
              <w:t>注1：</w:t>
            </w:r>
            <w:r>
              <w:rPr>
                <w:rFonts w:hint="eastAsia"/>
                <w:sz w:val="21"/>
                <w:szCs w:val="21"/>
              </w:rPr>
              <w:t>由于设备设计和结构差异，本部分涉及的监造重点项目与实际设备的制造工序存在差异时，对实际设备与本规范共有的项目进行监造。</w:t>
            </w:r>
          </w:p>
          <w:p>
            <w:pPr>
              <w:keepNext w:val="0"/>
              <w:jc w:val="center"/>
              <w:rPr>
                <w:rFonts w:asciiTheme="minorEastAsia" w:hAnsiTheme="minorEastAsia" w:eastAsiaTheme="minorEastAsia" w:cstheme="minorEastAsia"/>
                <w:sz w:val="21"/>
                <w:szCs w:val="21"/>
              </w:rPr>
            </w:pPr>
            <w:r>
              <w:rPr>
                <w:rFonts w:hint="eastAsia" w:ascii="黑体" w:hAnsi="黑体" w:eastAsia="黑体" w:cs="黑体"/>
                <w:sz w:val="21"/>
                <w:szCs w:val="21"/>
              </w:rPr>
              <w:t>注2：</w:t>
            </w:r>
            <w:r>
              <w:rPr>
                <w:rFonts w:hint="eastAsia"/>
                <w:sz w:val="21"/>
                <w:szCs w:val="21"/>
              </w:rPr>
              <w:t>本表涉及的监造重点项目之间无上下工序顺序关系。</w:t>
            </w:r>
          </w:p>
        </w:tc>
      </w:tr>
    </w:tbl>
    <w:tbl>
      <w:tblPr>
        <w:tblStyle w:val="25"/>
        <w:tblpPr w:leftFromText="180" w:rightFromText="180" w:vertAnchor="text" w:tblpXSpec="center" w:tblpY="1"/>
        <w:tblOverlap w:val="never"/>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5"/>
        <w:gridCol w:w="1668"/>
        <w:gridCol w:w="2544"/>
        <w:gridCol w:w="636"/>
        <w:gridCol w:w="648"/>
        <w:gridCol w:w="696"/>
        <w:gridCol w:w="16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blHeader/>
          <w:jc w:val="center"/>
        </w:trPr>
        <w:tc>
          <w:tcPr>
            <w:tcW w:w="8522" w:type="dxa"/>
            <w:gridSpan w:val="7"/>
            <w:tcBorders>
              <w:top w:val="nil"/>
              <w:left w:val="nil"/>
              <w:bottom w:val="single" w:color="auto" w:sz="4" w:space="0"/>
              <w:right w:val="nil"/>
            </w:tcBorders>
            <w:vAlign w:val="center"/>
          </w:tcPr>
          <w:p>
            <w:pPr>
              <w:pStyle w:val="41"/>
              <w:ind w:firstLine="0"/>
              <w:jc w:val="center"/>
              <w:rPr>
                <w:rFonts w:asciiTheme="minorEastAsia" w:hAnsiTheme="minorEastAsia" w:eastAsiaTheme="minorEastAsia" w:cstheme="minorEastAsia"/>
                <w:sz w:val="21"/>
                <w:szCs w:val="21"/>
              </w:rPr>
            </w:pPr>
            <w:r>
              <w:rPr>
                <w:rFonts w:hint="eastAsia" w:ascii="黑体" w:hAnsi="黑体" w:eastAsia="黑体" w:cs="黑体"/>
                <w:sz w:val="21"/>
                <w:szCs w:val="21"/>
              </w:rPr>
              <w:t>表B.2 热网加热器制造过程监造重点项目和建议的见证点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blHeader/>
          <w:jc w:val="center"/>
        </w:trPr>
        <w:tc>
          <w:tcPr>
            <w:tcW w:w="655" w:type="dxa"/>
            <w:vMerge w:val="restart"/>
            <w:tcBorders>
              <w:top w:val="single" w:color="auto" w:sz="4" w:space="0"/>
            </w:tcBorders>
            <w:vAlign w:val="center"/>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序号</w:t>
            </w:r>
          </w:p>
        </w:tc>
        <w:tc>
          <w:tcPr>
            <w:tcW w:w="1668" w:type="dxa"/>
            <w:vMerge w:val="restart"/>
            <w:tcBorders>
              <w:top w:val="single" w:color="auto" w:sz="4" w:space="0"/>
            </w:tcBorders>
            <w:vAlign w:val="center"/>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部件或活动</w:t>
            </w:r>
          </w:p>
        </w:tc>
        <w:tc>
          <w:tcPr>
            <w:tcW w:w="2544" w:type="dxa"/>
            <w:vMerge w:val="restart"/>
            <w:tcBorders>
              <w:top w:val="single" w:color="auto" w:sz="4" w:space="0"/>
            </w:tcBorders>
            <w:vAlign w:val="center"/>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监造项目</w:t>
            </w:r>
          </w:p>
        </w:tc>
        <w:tc>
          <w:tcPr>
            <w:tcW w:w="1980" w:type="dxa"/>
            <w:gridSpan w:val="3"/>
            <w:tcBorders>
              <w:top w:val="single" w:color="auto" w:sz="4" w:space="0"/>
            </w:tcBorders>
            <w:vAlign w:val="center"/>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见证点</w:t>
            </w:r>
          </w:p>
        </w:tc>
        <w:tc>
          <w:tcPr>
            <w:tcW w:w="1675" w:type="dxa"/>
            <w:vMerge w:val="restart"/>
            <w:tcBorders>
              <w:top w:val="single" w:color="auto" w:sz="4" w:space="0"/>
            </w:tcBorders>
            <w:vAlign w:val="center"/>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655" w:type="dxa"/>
            <w:vMerge w:val="continue"/>
            <w:vAlign w:val="center"/>
          </w:tcPr>
          <w:p>
            <w:pPr>
              <w:pStyle w:val="41"/>
              <w:ind w:firstLine="0"/>
              <w:jc w:val="center"/>
              <w:rPr>
                <w:rFonts w:asciiTheme="minorEastAsia" w:hAnsiTheme="minorEastAsia" w:eastAsiaTheme="minorEastAsia" w:cstheme="minorEastAsia"/>
                <w:sz w:val="21"/>
                <w:szCs w:val="21"/>
              </w:rPr>
            </w:pPr>
          </w:p>
        </w:tc>
        <w:tc>
          <w:tcPr>
            <w:tcW w:w="1668" w:type="dxa"/>
            <w:vMerge w:val="continue"/>
            <w:vAlign w:val="center"/>
          </w:tcPr>
          <w:p>
            <w:pPr>
              <w:pStyle w:val="41"/>
              <w:ind w:firstLine="0"/>
              <w:jc w:val="center"/>
              <w:rPr>
                <w:rFonts w:asciiTheme="minorEastAsia" w:hAnsiTheme="minorEastAsia" w:eastAsiaTheme="minorEastAsia" w:cstheme="minorEastAsia"/>
                <w:sz w:val="21"/>
                <w:szCs w:val="21"/>
              </w:rPr>
            </w:pPr>
          </w:p>
        </w:tc>
        <w:tc>
          <w:tcPr>
            <w:tcW w:w="2544" w:type="dxa"/>
            <w:vMerge w:val="continue"/>
            <w:vAlign w:val="center"/>
          </w:tcPr>
          <w:p>
            <w:pPr>
              <w:pStyle w:val="41"/>
              <w:ind w:firstLine="0"/>
              <w:jc w:val="center"/>
              <w:rPr>
                <w:rFonts w:asciiTheme="minorEastAsia" w:hAnsiTheme="minorEastAsia" w:eastAsiaTheme="minorEastAsia" w:cstheme="minorEastAsia"/>
                <w:sz w:val="21"/>
                <w:szCs w:val="21"/>
              </w:rPr>
            </w:pPr>
          </w:p>
        </w:tc>
        <w:tc>
          <w:tcPr>
            <w:tcW w:w="636" w:type="dxa"/>
            <w:vAlign w:val="center"/>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H</w:t>
            </w:r>
          </w:p>
        </w:tc>
        <w:tc>
          <w:tcPr>
            <w:tcW w:w="648" w:type="dxa"/>
            <w:vAlign w:val="center"/>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w:t>
            </w:r>
          </w:p>
        </w:tc>
        <w:tc>
          <w:tcPr>
            <w:tcW w:w="696" w:type="dxa"/>
            <w:vAlign w:val="center"/>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R</w:t>
            </w:r>
          </w:p>
        </w:tc>
        <w:tc>
          <w:tcPr>
            <w:tcW w:w="1675" w:type="dxa"/>
            <w:vMerge w:val="continue"/>
            <w:vAlign w:val="center"/>
          </w:tcPr>
          <w:p>
            <w:pPr>
              <w:pStyle w:val="41"/>
              <w:ind w:firstLine="0"/>
              <w:jc w:val="center"/>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blHeader/>
          <w:jc w:val="center"/>
        </w:trPr>
        <w:tc>
          <w:tcPr>
            <w:tcW w:w="655" w:type="dxa"/>
            <w:vAlign w:val="center"/>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w:t>
            </w:r>
          </w:p>
        </w:tc>
        <w:tc>
          <w:tcPr>
            <w:tcW w:w="1668" w:type="dxa"/>
            <w:vAlign w:val="center"/>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制造条件</w:t>
            </w:r>
          </w:p>
        </w:tc>
        <w:tc>
          <w:tcPr>
            <w:tcW w:w="2544"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制造先决条件检查</w:t>
            </w:r>
          </w:p>
        </w:tc>
        <w:tc>
          <w:tcPr>
            <w:tcW w:w="636"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648" w:type="dxa"/>
          </w:tcPr>
          <w:p>
            <w:pPr>
              <w:pStyle w:val="41"/>
              <w:ind w:firstLine="0"/>
              <w:jc w:val="center"/>
              <w:rPr>
                <w:rFonts w:asciiTheme="minorEastAsia" w:hAnsiTheme="minorEastAsia" w:eastAsiaTheme="minorEastAsia" w:cstheme="minorEastAsia"/>
                <w:sz w:val="21"/>
                <w:szCs w:val="21"/>
              </w:rPr>
            </w:pPr>
          </w:p>
        </w:tc>
        <w:tc>
          <w:tcPr>
            <w:tcW w:w="696" w:type="dxa"/>
          </w:tcPr>
          <w:p>
            <w:pPr>
              <w:pStyle w:val="41"/>
              <w:ind w:firstLine="0"/>
              <w:jc w:val="center"/>
              <w:rPr>
                <w:rFonts w:asciiTheme="minorEastAsia" w:hAnsiTheme="minorEastAsia" w:eastAsiaTheme="minorEastAsia" w:cstheme="minorEastAsia"/>
                <w:sz w:val="21"/>
                <w:szCs w:val="21"/>
              </w:rPr>
            </w:pPr>
          </w:p>
        </w:tc>
        <w:tc>
          <w:tcPr>
            <w:tcW w:w="1675" w:type="dxa"/>
          </w:tcPr>
          <w:p>
            <w:pPr>
              <w:pStyle w:val="41"/>
              <w:ind w:firstLine="0"/>
              <w:jc w:val="center"/>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blHeader/>
          <w:jc w:val="center"/>
        </w:trPr>
        <w:tc>
          <w:tcPr>
            <w:tcW w:w="655" w:type="dxa"/>
            <w:vMerge w:val="restart"/>
            <w:vAlign w:val="center"/>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w:t>
            </w:r>
          </w:p>
        </w:tc>
        <w:tc>
          <w:tcPr>
            <w:tcW w:w="1668" w:type="dxa"/>
            <w:vMerge w:val="restart"/>
            <w:vAlign w:val="center"/>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筒体及筒体短节（含接管短节、管板短节）</w:t>
            </w:r>
          </w:p>
        </w:tc>
        <w:tc>
          <w:tcPr>
            <w:tcW w:w="2544"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材料验收</w:t>
            </w:r>
          </w:p>
        </w:tc>
        <w:tc>
          <w:tcPr>
            <w:tcW w:w="636" w:type="dxa"/>
          </w:tcPr>
          <w:p>
            <w:pPr>
              <w:pStyle w:val="41"/>
              <w:ind w:firstLine="0"/>
              <w:jc w:val="center"/>
              <w:rPr>
                <w:rFonts w:asciiTheme="minorEastAsia" w:hAnsiTheme="minorEastAsia" w:eastAsiaTheme="minorEastAsia" w:cstheme="minorEastAsia"/>
                <w:sz w:val="21"/>
                <w:szCs w:val="21"/>
              </w:rPr>
            </w:pPr>
          </w:p>
        </w:tc>
        <w:tc>
          <w:tcPr>
            <w:tcW w:w="648" w:type="dxa"/>
          </w:tcPr>
          <w:p>
            <w:pPr>
              <w:pStyle w:val="41"/>
              <w:ind w:firstLine="0"/>
              <w:jc w:val="center"/>
              <w:rPr>
                <w:rFonts w:asciiTheme="minorEastAsia" w:hAnsiTheme="minorEastAsia" w:eastAsiaTheme="minorEastAsia" w:cstheme="minorEastAsia"/>
                <w:sz w:val="21"/>
                <w:szCs w:val="21"/>
              </w:rPr>
            </w:pPr>
          </w:p>
        </w:tc>
        <w:tc>
          <w:tcPr>
            <w:tcW w:w="696"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1675" w:type="dxa"/>
          </w:tcPr>
          <w:p>
            <w:pPr>
              <w:pStyle w:val="41"/>
              <w:ind w:firstLine="0"/>
              <w:jc w:val="center"/>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blHeader/>
          <w:jc w:val="center"/>
        </w:trPr>
        <w:tc>
          <w:tcPr>
            <w:tcW w:w="655" w:type="dxa"/>
            <w:vMerge w:val="continue"/>
          </w:tcPr>
          <w:p>
            <w:pPr>
              <w:pStyle w:val="41"/>
              <w:ind w:firstLine="0"/>
              <w:jc w:val="center"/>
              <w:rPr>
                <w:rFonts w:asciiTheme="minorEastAsia" w:hAnsiTheme="minorEastAsia" w:eastAsiaTheme="minorEastAsia" w:cstheme="minorEastAsia"/>
                <w:sz w:val="21"/>
                <w:szCs w:val="21"/>
              </w:rPr>
            </w:pPr>
          </w:p>
        </w:tc>
        <w:tc>
          <w:tcPr>
            <w:tcW w:w="1668" w:type="dxa"/>
            <w:vMerge w:val="continue"/>
            <w:vAlign w:val="center"/>
          </w:tcPr>
          <w:p>
            <w:pPr>
              <w:pStyle w:val="41"/>
              <w:ind w:firstLine="0"/>
              <w:jc w:val="center"/>
              <w:rPr>
                <w:rFonts w:asciiTheme="minorEastAsia" w:hAnsiTheme="minorEastAsia" w:eastAsiaTheme="minorEastAsia" w:cstheme="minorEastAsia"/>
                <w:sz w:val="21"/>
                <w:szCs w:val="21"/>
              </w:rPr>
            </w:pPr>
          </w:p>
        </w:tc>
        <w:tc>
          <w:tcPr>
            <w:tcW w:w="2544"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筒体焊接</w:t>
            </w:r>
          </w:p>
        </w:tc>
        <w:tc>
          <w:tcPr>
            <w:tcW w:w="636" w:type="dxa"/>
          </w:tcPr>
          <w:p>
            <w:pPr>
              <w:pStyle w:val="41"/>
              <w:ind w:firstLine="0"/>
              <w:jc w:val="center"/>
              <w:rPr>
                <w:rFonts w:asciiTheme="minorEastAsia" w:hAnsiTheme="minorEastAsia" w:eastAsiaTheme="minorEastAsia" w:cstheme="minorEastAsia"/>
                <w:sz w:val="21"/>
                <w:szCs w:val="21"/>
              </w:rPr>
            </w:pPr>
          </w:p>
        </w:tc>
        <w:tc>
          <w:tcPr>
            <w:tcW w:w="648" w:type="dxa"/>
          </w:tcPr>
          <w:p>
            <w:pPr>
              <w:pStyle w:val="41"/>
              <w:ind w:firstLine="0"/>
              <w:jc w:val="center"/>
              <w:rPr>
                <w:rFonts w:asciiTheme="minorEastAsia" w:hAnsiTheme="minorEastAsia" w:eastAsiaTheme="minorEastAsia" w:cstheme="minorEastAsia"/>
                <w:sz w:val="21"/>
                <w:szCs w:val="21"/>
              </w:rPr>
            </w:pPr>
          </w:p>
        </w:tc>
        <w:tc>
          <w:tcPr>
            <w:tcW w:w="696"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1675" w:type="dxa"/>
          </w:tcPr>
          <w:p>
            <w:pPr>
              <w:pStyle w:val="41"/>
              <w:ind w:firstLine="0"/>
              <w:jc w:val="center"/>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blHeader/>
          <w:jc w:val="center"/>
        </w:trPr>
        <w:tc>
          <w:tcPr>
            <w:tcW w:w="655" w:type="dxa"/>
            <w:vMerge w:val="continue"/>
          </w:tcPr>
          <w:p>
            <w:pPr>
              <w:pStyle w:val="41"/>
              <w:ind w:firstLine="0"/>
              <w:jc w:val="center"/>
              <w:rPr>
                <w:rFonts w:asciiTheme="minorEastAsia" w:hAnsiTheme="minorEastAsia" w:eastAsiaTheme="minorEastAsia" w:cstheme="minorEastAsia"/>
                <w:sz w:val="21"/>
                <w:szCs w:val="21"/>
              </w:rPr>
            </w:pPr>
          </w:p>
        </w:tc>
        <w:tc>
          <w:tcPr>
            <w:tcW w:w="1668" w:type="dxa"/>
            <w:vMerge w:val="continue"/>
            <w:vAlign w:val="center"/>
          </w:tcPr>
          <w:p>
            <w:pPr>
              <w:pStyle w:val="41"/>
              <w:ind w:firstLine="0"/>
              <w:jc w:val="center"/>
              <w:rPr>
                <w:rFonts w:asciiTheme="minorEastAsia" w:hAnsiTheme="minorEastAsia" w:eastAsiaTheme="minorEastAsia" w:cstheme="minorEastAsia"/>
                <w:sz w:val="21"/>
                <w:szCs w:val="21"/>
              </w:rPr>
            </w:pPr>
          </w:p>
        </w:tc>
        <w:tc>
          <w:tcPr>
            <w:tcW w:w="2544"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外观、尺寸检查</w:t>
            </w:r>
          </w:p>
        </w:tc>
        <w:tc>
          <w:tcPr>
            <w:tcW w:w="636" w:type="dxa"/>
          </w:tcPr>
          <w:p>
            <w:pPr>
              <w:pStyle w:val="41"/>
              <w:ind w:firstLine="0"/>
              <w:jc w:val="center"/>
              <w:rPr>
                <w:rFonts w:asciiTheme="minorEastAsia" w:hAnsiTheme="minorEastAsia" w:eastAsiaTheme="minorEastAsia" w:cstheme="minorEastAsia"/>
                <w:sz w:val="21"/>
                <w:szCs w:val="21"/>
              </w:rPr>
            </w:pPr>
          </w:p>
        </w:tc>
        <w:tc>
          <w:tcPr>
            <w:tcW w:w="648"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696" w:type="dxa"/>
          </w:tcPr>
          <w:p>
            <w:pPr>
              <w:pStyle w:val="41"/>
              <w:ind w:firstLine="0"/>
              <w:jc w:val="center"/>
              <w:rPr>
                <w:rFonts w:asciiTheme="minorEastAsia" w:hAnsiTheme="minorEastAsia" w:eastAsiaTheme="minorEastAsia" w:cstheme="minorEastAsia"/>
                <w:sz w:val="21"/>
                <w:szCs w:val="21"/>
              </w:rPr>
            </w:pPr>
          </w:p>
        </w:tc>
        <w:tc>
          <w:tcPr>
            <w:tcW w:w="1675" w:type="dxa"/>
          </w:tcPr>
          <w:p>
            <w:pPr>
              <w:pStyle w:val="41"/>
              <w:ind w:firstLine="0"/>
              <w:jc w:val="center"/>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blHeader/>
          <w:jc w:val="center"/>
        </w:trPr>
        <w:tc>
          <w:tcPr>
            <w:tcW w:w="655" w:type="dxa"/>
            <w:vMerge w:val="continue"/>
          </w:tcPr>
          <w:p>
            <w:pPr>
              <w:pStyle w:val="41"/>
              <w:ind w:firstLine="0"/>
              <w:jc w:val="center"/>
              <w:rPr>
                <w:rFonts w:asciiTheme="minorEastAsia" w:hAnsiTheme="minorEastAsia" w:eastAsiaTheme="minorEastAsia" w:cstheme="minorEastAsia"/>
                <w:sz w:val="21"/>
                <w:szCs w:val="21"/>
              </w:rPr>
            </w:pPr>
          </w:p>
        </w:tc>
        <w:tc>
          <w:tcPr>
            <w:tcW w:w="1668" w:type="dxa"/>
            <w:vMerge w:val="continue"/>
            <w:vAlign w:val="center"/>
          </w:tcPr>
          <w:p>
            <w:pPr>
              <w:pStyle w:val="41"/>
              <w:ind w:firstLine="0"/>
              <w:jc w:val="center"/>
              <w:rPr>
                <w:rFonts w:asciiTheme="minorEastAsia" w:hAnsiTheme="minorEastAsia" w:eastAsiaTheme="minorEastAsia" w:cstheme="minorEastAsia"/>
                <w:sz w:val="21"/>
                <w:szCs w:val="21"/>
              </w:rPr>
            </w:pPr>
          </w:p>
        </w:tc>
        <w:tc>
          <w:tcPr>
            <w:tcW w:w="2544"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无损检测</w:t>
            </w:r>
          </w:p>
        </w:tc>
        <w:tc>
          <w:tcPr>
            <w:tcW w:w="636" w:type="dxa"/>
          </w:tcPr>
          <w:p>
            <w:pPr>
              <w:pStyle w:val="41"/>
              <w:ind w:firstLine="0"/>
              <w:jc w:val="center"/>
              <w:rPr>
                <w:rFonts w:asciiTheme="minorEastAsia" w:hAnsiTheme="minorEastAsia" w:eastAsiaTheme="minorEastAsia" w:cstheme="minorEastAsia"/>
                <w:sz w:val="21"/>
                <w:szCs w:val="21"/>
              </w:rPr>
            </w:pPr>
          </w:p>
        </w:tc>
        <w:tc>
          <w:tcPr>
            <w:tcW w:w="648"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696" w:type="dxa"/>
          </w:tcPr>
          <w:p>
            <w:pPr>
              <w:pStyle w:val="41"/>
              <w:ind w:firstLine="0"/>
              <w:jc w:val="center"/>
              <w:rPr>
                <w:rFonts w:asciiTheme="minorEastAsia" w:hAnsiTheme="minorEastAsia" w:eastAsiaTheme="minorEastAsia" w:cstheme="minorEastAsia"/>
                <w:sz w:val="21"/>
                <w:szCs w:val="21"/>
              </w:rPr>
            </w:pPr>
          </w:p>
        </w:tc>
        <w:tc>
          <w:tcPr>
            <w:tcW w:w="1675" w:type="dxa"/>
          </w:tcPr>
          <w:p>
            <w:pPr>
              <w:pStyle w:val="41"/>
              <w:ind w:firstLine="0"/>
              <w:jc w:val="center"/>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blHeader/>
          <w:jc w:val="center"/>
        </w:trPr>
        <w:tc>
          <w:tcPr>
            <w:tcW w:w="655" w:type="dxa"/>
            <w:vMerge w:val="continue"/>
          </w:tcPr>
          <w:p>
            <w:pPr>
              <w:pStyle w:val="41"/>
              <w:ind w:firstLine="0"/>
              <w:jc w:val="center"/>
              <w:rPr>
                <w:rFonts w:asciiTheme="minorEastAsia" w:hAnsiTheme="minorEastAsia" w:eastAsiaTheme="minorEastAsia" w:cstheme="minorEastAsia"/>
                <w:sz w:val="21"/>
                <w:szCs w:val="21"/>
              </w:rPr>
            </w:pPr>
          </w:p>
        </w:tc>
        <w:tc>
          <w:tcPr>
            <w:tcW w:w="1668" w:type="dxa"/>
            <w:vMerge w:val="continue"/>
            <w:vAlign w:val="center"/>
          </w:tcPr>
          <w:p>
            <w:pPr>
              <w:pStyle w:val="41"/>
              <w:ind w:firstLine="0"/>
              <w:jc w:val="center"/>
              <w:rPr>
                <w:rFonts w:asciiTheme="minorEastAsia" w:hAnsiTheme="minorEastAsia" w:eastAsiaTheme="minorEastAsia" w:cstheme="minorEastAsia"/>
                <w:sz w:val="21"/>
                <w:szCs w:val="21"/>
              </w:rPr>
            </w:pPr>
          </w:p>
        </w:tc>
        <w:tc>
          <w:tcPr>
            <w:tcW w:w="2544"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焊接返修</w:t>
            </w:r>
          </w:p>
        </w:tc>
        <w:tc>
          <w:tcPr>
            <w:tcW w:w="636" w:type="dxa"/>
          </w:tcPr>
          <w:p>
            <w:pPr>
              <w:pStyle w:val="41"/>
              <w:ind w:firstLine="0"/>
              <w:jc w:val="center"/>
              <w:rPr>
                <w:rFonts w:asciiTheme="minorEastAsia" w:hAnsiTheme="minorEastAsia" w:eastAsiaTheme="minorEastAsia" w:cstheme="minorEastAsia"/>
                <w:sz w:val="21"/>
                <w:szCs w:val="21"/>
              </w:rPr>
            </w:pPr>
          </w:p>
        </w:tc>
        <w:tc>
          <w:tcPr>
            <w:tcW w:w="648"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696" w:type="dxa"/>
          </w:tcPr>
          <w:p>
            <w:pPr>
              <w:pStyle w:val="41"/>
              <w:ind w:firstLine="0"/>
              <w:jc w:val="center"/>
              <w:rPr>
                <w:rFonts w:asciiTheme="minorEastAsia" w:hAnsiTheme="minorEastAsia" w:eastAsiaTheme="minorEastAsia" w:cstheme="minorEastAsia"/>
                <w:sz w:val="21"/>
                <w:szCs w:val="21"/>
              </w:rPr>
            </w:pPr>
          </w:p>
        </w:tc>
        <w:tc>
          <w:tcPr>
            <w:tcW w:w="1675"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如有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blHeader/>
          <w:jc w:val="center"/>
        </w:trPr>
        <w:tc>
          <w:tcPr>
            <w:tcW w:w="655" w:type="dxa"/>
            <w:vMerge w:val="continue"/>
          </w:tcPr>
          <w:p>
            <w:pPr>
              <w:pStyle w:val="41"/>
              <w:ind w:firstLine="0"/>
              <w:jc w:val="center"/>
              <w:rPr>
                <w:rFonts w:asciiTheme="minorEastAsia" w:hAnsiTheme="minorEastAsia" w:eastAsiaTheme="minorEastAsia" w:cstheme="minorEastAsia"/>
                <w:sz w:val="21"/>
                <w:szCs w:val="21"/>
              </w:rPr>
            </w:pPr>
          </w:p>
        </w:tc>
        <w:tc>
          <w:tcPr>
            <w:tcW w:w="1668" w:type="dxa"/>
            <w:vMerge w:val="continue"/>
            <w:vAlign w:val="center"/>
          </w:tcPr>
          <w:p>
            <w:pPr>
              <w:pStyle w:val="41"/>
              <w:ind w:firstLine="0"/>
              <w:jc w:val="center"/>
              <w:rPr>
                <w:rFonts w:asciiTheme="minorEastAsia" w:hAnsiTheme="minorEastAsia" w:eastAsiaTheme="minorEastAsia" w:cstheme="minorEastAsia"/>
                <w:sz w:val="21"/>
                <w:szCs w:val="21"/>
              </w:rPr>
            </w:pPr>
          </w:p>
        </w:tc>
        <w:tc>
          <w:tcPr>
            <w:tcW w:w="2544"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产品焊接试板检验与评定</w:t>
            </w:r>
          </w:p>
        </w:tc>
        <w:tc>
          <w:tcPr>
            <w:tcW w:w="636" w:type="dxa"/>
          </w:tcPr>
          <w:p>
            <w:pPr>
              <w:pStyle w:val="41"/>
              <w:ind w:firstLine="0"/>
              <w:jc w:val="center"/>
              <w:rPr>
                <w:rFonts w:asciiTheme="minorEastAsia" w:hAnsiTheme="minorEastAsia" w:eastAsiaTheme="minorEastAsia" w:cstheme="minorEastAsia"/>
                <w:sz w:val="21"/>
                <w:szCs w:val="21"/>
              </w:rPr>
            </w:pPr>
          </w:p>
        </w:tc>
        <w:tc>
          <w:tcPr>
            <w:tcW w:w="648"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696" w:type="dxa"/>
          </w:tcPr>
          <w:p>
            <w:pPr>
              <w:pStyle w:val="41"/>
              <w:ind w:firstLine="0"/>
              <w:jc w:val="center"/>
              <w:rPr>
                <w:rFonts w:asciiTheme="minorEastAsia" w:hAnsiTheme="minorEastAsia" w:eastAsiaTheme="minorEastAsia" w:cstheme="minorEastAsia"/>
                <w:sz w:val="21"/>
                <w:szCs w:val="21"/>
              </w:rPr>
            </w:pPr>
          </w:p>
        </w:tc>
        <w:tc>
          <w:tcPr>
            <w:tcW w:w="1675"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如有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blHeader/>
          <w:jc w:val="center"/>
        </w:trPr>
        <w:tc>
          <w:tcPr>
            <w:tcW w:w="655" w:type="dxa"/>
            <w:vMerge w:val="restart"/>
            <w:vAlign w:val="center"/>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3</w:t>
            </w:r>
          </w:p>
        </w:tc>
        <w:tc>
          <w:tcPr>
            <w:tcW w:w="1668" w:type="dxa"/>
            <w:vMerge w:val="restart"/>
            <w:vAlign w:val="center"/>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封头</w:t>
            </w:r>
          </w:p>
        </w:tc>
        <w:tc>
          <w:tcPr>
            <w:tcW w:w="2544"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材料验收</w:t>
            </w:r>
          </w:p>
        </w:tc>
        <w:tc>
          <w:tcPr>
            <w:tcW w:w="636" w:type="dxa"/>
          </w:tcPr>
          <w:p>
            <w:pPr>
              <w:pStyle w:val="41"/>
              <w:ind w:firstLine="0"/>
              <w:jc w:val="center"/>
              <w:rPr>
                <w:rFonts w:asciiTheme="minorEastAsia" w:hAnsiTheme="minorEastAsia" w:eastAsiaTheme="minorEastAsia" w:cstheme="minorEastAsia"/>
                <w:sz w:val="21"/>
                <w:szCs w:val="21"/>
              </w:rPr>
            </w:pPr>
          </w:p>
        </w:tc>
        <w:tc>
          <w:tcPr>
            <w:tcW w:w="648" w:type="dxa"/>
          </w:tcPr>
          <w:p>
            <w:pPr>
              <w:pStyle w:val="41"/>
              <w:ind w:firstLine="0"/>
              <w:jc w:val="center"/>
              <w:rPr>
                <w:rFonts w:asciiTheme="minorEastAsia" w:hAnsiTheme="minorEastAsia" w:eastAsiaTheme="minorEastAsia" w:cstheme="minorEastAsia"/>
                <w:sz w:val="21"/>
                <w:szCs w:val="21"/>
              </w:rPr>
            </w:pPr>
          </w:p>
        </w:tc>
        <w:tc>
          <w:tcPr>
            <w:tcW w:w="696"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1675" w:type="dxa"/>
          </w:tcPr>
          <w:p>
            <w:pPr>
              <w:pStyle w:val="41"/>
              <w:ind w:firstLine="0"/>
              <w:jc w:val="center"/>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blHeader/>
          <w:jc w:val="center"/>
        </w:trPr>
        <w:tc>
          <w:tcPr>
            <w:tcW w:w="655" w:type="dxa"/>
            <w:vMerge w:val="continue"/>
            <w:vAlign w:val="center"/>
          </w:tcPr>
          <w:p>
            <w:pPr>
              <w:pStyle w:val="41"/>
              <w:ind w:firstLine="0"/>
              <w:jc w:val="center"/>
              <w:rPr>
                <w:rFonts w:asciiTheme="minorEastAsia" w:hAnsiTheme="minorEastAsia" w:eastAsiaTheme="minorEastAsia" w:cstheme="minorEastAsia"/>
                <w:sz w:val="21"/>
                <w:szCs w:val="21"/>
              </w:rPr>
            </w:pPr>
          </w:p>
        </w:tc>
        <w:tc>
          <w:tcPr>
            <w:tcW w:w="1668" w:type="dxa"/>
            <w:vMerge w:val="continue"/>
          </w:tcPr>
          <w:p>
            <w:pPr>
              <w:pStyle w:val="41"/>
              <w:ind w:firstLine="0"/>
              <w:jc w:val="center"/>
              <w:rPr>
                <w:rFonts w:asciiTheme="minorEastAsia" w:hAnsiTheme="minorEastAsia" w:eastAsiaTheme="minorEastAsia" w:cstheme="minorEastAsia"/>
                <w:sz w:val="21"/>
                <w:szCs w:val="21"/>
              </w:rPr>
            </w:pPr>
          </w:p>
        </w:tc>
        <w:tc>
          <w:tcPr>
            <w:tcW w:w="2544"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焊接</w:t>
            </w:r>
          </w:p>
        </w:tc>
        <w:tc>
          <w:tcPr>
            <w:tcW w:w="636" w:type="dxa"/>
          </w:tcPr>
          <w:p>
            <w:pPr>
              <w:pStyle w:val="41"/>
              <w:ind w:firstLine="0"/>
              <w:jc w:val="center"/>
              <w:rPr>
                <w:rFonts w:asciiTheme="minorEastAsia" w:hAnsiTheme="minorEastAsia" w:eastAsiaTheme="minorEastAsia" w:cstheme="minorEastAsia"/>
                <w:sz w:val="21"/>
                <w:szCs w:val="21"/>
              </w:rPr>
            </w:pPr>
          </w:p>
        </w:tc>
        <w:tc>
          <w:tcPr>
            <w:tcW w:w="648" w:type="dxa"/>
          </w:tcPr>
          <w:p>
            <w:pPr>
              <w:pStyle w:val="41"/>
              <w:ind w:firstLine="0"/>
              <w:jc w:val="center"/>
              <w:rPr>
                <w:rFonts w:asciiTheme="minorEastAsia" w:hAnsiTheme="minorEastAsia" w:eastAsiaTheme="minorEastAsia" w:cstheme="minorEastAsia"/>
                <w:sz w:val="21"/>
                <w:szCs w:val="21"/>
              </w:rPr>
            </w:pPr>
          </w:p>
        </w:tc>
        <w:tc>
          <w:tcPr>
            <w:tcW w:w="696"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1675"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如有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blHeader/>
          <w:jc w:val="center"/>
        </w:trPr>
        <w:tc>
          <w:tcPr>
            <w:tcW w:w="655" w:type="dxa"/>
            <w:vMerge w:val="continue"/>
            <w:vAlign w:val="center"/>
          </w:tcPr>
          <w:p>
            <w:pPr>
              <w:pStyle w:val="41"/>
              <w:ind w:firstLine="0"/>
              <w:jc w:val="center"/>
              <w:rPr>
                <w:rFonts w:asciiTheme="minorEastAsia" w:hAnsiTheme="minorEastAsia" w:eastAsiaTheme="minorEastAsia" w:cstheme="minorEastAsia"/>
                <w:sz w:val="21"/>
                <w:szCs w:val="21"/>
              </w:rPr>
            </w:pPr>
          </w:p>
        </w:tc>
        <w:tc>
          <w:tcPr>
            <w:tcW w:w="1668" w:type="dxa"/>
            <w:vMerge w:val="continue"/>
          </w:tcPr>
          <w:p>
            <w:pPr>
              <w:pStyle w:val="41"/>
              <w:ind w:firstLine="0"/>
              <w:jc w:val="center"/>
              <w:rPr>
                <w:rFonts w:asciiTheme="minorEastAsia" w:hAnsiTheme="minorEastAsia" w:eastAsiaTheme="minorEastAsia" w:cstheme="minorEastAsia"/>
                <w:sz w:val="21"/>
                <w:szCs w:val="21"/>
              </w:rPr>
            </w:pPr>
          </w:p>
        </w:tc>
        <w:tc>
          <w:tcPr>
            <w:tcW w:w="2544"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无损检测</w:t>
            </w:r>
          </w:p>
        </w:tc>
        <w:tc>
          <w:tcPr>
            <w:tcW w:w="636" w:type="dxa"/>
          </w:tcPr>
          <w:p>
            <w:pPr>
              <w:pStyle w:val="41"/>
              <w:ind w:firstLine="0"/>
              <w:jc w:val="center"/>
              <w:rPr>
                <w:rFonts w:asciiTheme="minorEastAsia" w:hAnsiTheme="minorEastAsia" w:eastAsiaTheme="minorEastAsia" w:cstheme="minorEastAsia"/>
                <w:sz w:val="21"/>
                <w:szCs w:val="21"/>
              </w:rPr>
            </w:pPr>
          </w:p>
        </w:tc>
        <w:tc>
          <w:tcPr>
            <w:tcW w:w="648" w:type="dxa"/>
          </w:tcPr>
          <w:p>
            <w:pPr>
              <w:pStyle w:val="41"/>
              <w:ind w:firstLine="0"/>
              <w:jc w:val="center"/>
              <w:rPr>
                <w:rFonts w:asciiTheme="minorEastAsia" w:hAnsiTheme="minorEastAsia" w:eastAsiaTheme="minorEastAsia" w:cstheme="minorEastAsia"/>
                <w:sz w:val="21"/>
                <w:szCs w:val="21"/>
              </w:rPr>
            </w:pPr>
          </w:p>
        </w:tc>
        <w:tc>
          <w:tcPr>
            <w:tcW w:w="696"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1675"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如有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blHeader/>
          <w:jc w:val="center"/>
        </w:trPr>
        <w:tc>
          <w:tcPr>
            <w:tcW w:w="655" w:type="dxa"/>
            <w:vMerge w:val="continue"/>
            <w:vAlign w:val="center"/>
          </w:tcPr>
          <w:p>
            <w:pPr>
              <w:pStyle w:val="41"/>
              <w:ind w:firstLine="0"/>
              <w:jc w:val="center"/>
              <w:rPr>
                <w:rFonts w:asciiTheme="minorEastAsia" w:hAnsiTheme="minorEastAsia" w:eastAsiaTheme="minorEastAsia" w:cstheme="minorEastAsia"/>
                <w:sz w:val="21"/>
                <w:szCs w:val="21"/>
              </w:rPr>
            </w:pPr>
          </w:p>
        </w:tc>
        <w:tc>
          <w:tcPr>
            <w:tcW w:w="1668" w:type="dxa"/>
            <w:vMerge w:val="continue"/>
          </w:tcPr>
          <w:p>
            <w:pPr>
              <w:pStyle w:val="41"/>
              <w:ind w:firstLine="0"/>
              <w:jc w:val="center"/>
              <w:rPr>
                <w:rFonts w:asciiTheme="minorEastAsia" w:hAnsiTheme="minorEastAsia" w:eastAsiaTheme="minorEastAsia" w:cstheme="minorEastAsia"/>
                <w:sz w:val="21"/>
                <w:szCs w:val="21"/>
              </w:rPr>
            </w:pPr>
          </w:p>
        </w:tc>
        <w:tc>
          <w:tcPr>
            <w:tcW w:w="2544"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焊接返修</w:t>
            </w:r>
          </w:p>
        </w:tc>
        <w:tc>
          <w:tcPr>
            <w:tcW w:w="636" w:type="dxa"/>
          </w:tcPr>
          <w:p>
            <w:pPr>
              <w:pStyle w:val="41"/>
              <w:ind w:firstLine="0"/>
              <w:jc w:val="center"/>
              <w:rPr>
                <w:rFonts w:asciiTheme="minorEastAsia" w:hAnsiTheme="minorEastAsia" w:eastAsiaTheme="minorEastAsia" w:cstheme="minorEastAsia"/>
                <w:sz w:val="21"/>
                <w:szCs w:val="21"/>
              </w:rPr>
            </w:pPr>
          </w:p>
        </w:tc>
        <w:tc>
          <w:tcPr>
            <w:tcW w:w="648"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696" w:type="dxa"/>
          </w:tcPr>
          <w:p>
            <w:pPr>
              <w:pStyle w:val="41"/>
              <w:ind w:firstLine="0"/>
              <w:jc w:val="center"/>
              <w:rPr>
                <w:rFonts w:asciiTheme="minorEastAsia" w:hAnsiTheme="minorEastAsia" w:eastAsiaTheme="minorEastAsia" w:cstheme="minorEastAsia"/>
                <w:sz w:val="21"/>
                <w:szCs w:val="21"/>
              </w:rPr>
            </w:pPr>
          </w:p>
        </w:tc>
        <w:tc>
          <w:tcPr>
            <w:tcW w:w="1675"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如有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blHeader/>
          <w:jc w:val="center"/>
        </w:trPr>
        <w:tc>
          <w:tcPr>
            <w:tcW w:w="655" w:type="dxa"/>
            <w:vMerge w:val="continue"/>
            <w:vAlign w:val="center"/>
          </w:tcPr>
          <w:p>
            <w:pPr>
              <w:pStyle w:val="41"/>
              <w:ind w:firstLine="0"/>
              <w:jc w:val="center"/>
              <w:rPr>
                <w:rFonts w:asciiTheme="minorEastAsia" w:hAnsiTheme="minorEastAsia" w:eastAsiaTheme="minorEastAsia" w:cstheme="minorEastAsia"/>
                <w:sz w:val="21"/>
                <w:szCs w:val="21"/>
              </w:rPr>
            </w:pPr>
          </w:p>
        </w:tc>
        <w:tc>
          <w:tcPr>
            <w:tcW w:w="1668" w:type="dxa"/>
            <w:vMerge w:val="continue"/>
          </w:tcPr>
          <w:p>
            <w:pPr>
              <w:pStyle w:val="41"/>
              <w:ind w:firstLine="0"/>
              <w:jc w:val="center"/>
              <w:rPr>
                <w:rFonts w:asciiTheme="minorEastAsia" w:hAnsiTheme="minorEastAsia" w:eastAsiaTheme="minorEastAsia" w:cstheme="minorEastAsia"/>
                <w:sz w:val="21"/>
                <w:szCs w:val="21"/>
              </w:rPr>
            </w:pPr>
          </w:p>
        </w:tc>
        <w:tc>
          <w:tcPr>
            <w:tcW w:w="2544"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热处理</w:t>
            </w:r>
          </w:p>
        </w:tc>
        <w:tc>
          <w:tcPr>
            <w:tcW w:w="636" w:type="dxa"/>
          </w:tcPr>
          <w:p>
            <w:pPr>
              <w:pStyle w:val="41"/>
              <w:ind w:firstLine="0"/>
              <w:jc w:val="center"/>
              <w:rPr>
                <w:rFonts w:asciiTheme="minorEastAsia" w:hAnsiTheme="minorEastAsia" w:eastAsiaTheme="minorEastAsia" w:cstheme="minorEastAsia"/>
                <w:sz w:val="21"/>
                <w:szCs w:val="21"/>
              </w:rPr>
            </w:pPr>
          </w:p>
        </w:tc>
        <w:tc>
          <w:tcPr>
            <w:tcW w:w="648" w:type="dxa"/>
          </w:tcPr>
          <w:p>
            <w:pPr>
              <w:pStyle w:val="41"/>
              <w:ind w:firstLine="0"/>
              <w:jc w:val="center"/>
              <w:rPr>
                <w:rFonts w:asciiTheme="minorEastAsia" w:hAnsiTheme="minorEastAsia" w:eastAsiaTheme="minorEastAsia" w:cstheme="minorEastAsia"/>
                <w:sz w:val="21"/>
                <w:szCs w:val="21"/>
              </w:rPr>
            </w:pPr>
          </w:p>
        </w:tc>
        <w:tc>
          <w:tcPr>
            <w:tcW w:w="696"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1675"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如有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blHeader/>
          <w:jc w:val="center"/>
        </w:trPr>
        <w:tc>
          <w:tcPr>
            <w:tcW w:w="655" w:type="dxa"/>
            <w:vMerge w:val="continue"/>
            <w:vAlign w:val="center"/>
          </w:tcPr>
          <w:p>
            <w:pPr>
              <w:pStyle w:val="41"/>
              <w:ind w:firstLine="0"/>
              <w:jc w:val="center"/>
              <w:rPr>
                <w:rFonts w:asciiTheme="minorEastAsia" w:hAnsiTheme="minorEastAsia" w:eastAsiaTheme="minorEastAsia" w:cstheme="minorEastAsia"/>
                <w:sz w:val="21"/>
                <w:szCs w:val="21"/>
              </w:rPr>
            </w:pPr>
          </w:p>
        </w:tc>
        <w:tc>
          <w:tcPr>
            <w:tcW w:w="1668" w:type="dxa"/>
            <w:vMerge w:val="continue"/>
          </w:tcPr>
          <w:p>
            <w:pPr>
              <w:pStyle w:val="41"/>
              <w:ind w:firstLine="0"/>
              <w:jc w:val="center"/>
              <w:rPr>
                <w:rFonts w:asciiTheme="minorEastAsia" w:hAnsiTheme="minorEastAsia" w:eastAsiaTheme="minorEastAsia" w:cstheme="minorEastAsia"/>
                <w:sz w:val="21"/>
                <w:szCs w:val="21"/>
              </w:rPr>
            </w:pPr>
          </w:p>
        </w:tc>
        <w:tc>
          <w:tcPr>
            <w:tcW w:w="2544"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试板检验与评定</w:t>
            </w:r>
          </w:p>
        </w:tc>
        <w:tc>
          <w:tcPr>
            <w:tcW w:w="636" w:type="dxa"/>
          </w:tcPr>
          <w:p>
            <w:pPr>
              <w:pStyle w:val="41"/>
              <w:ind w:firstLine="0"/>
              <w:jc w:val="center"/>
              <w:rPr>
                <w:rFonts w:asciiTheme="minorEastAsia" w:hAnsiTheme="minorEastAsia" w:eastAsiaTheme="minorEastAsia" w:cstheme="minorEastAsia"/>
                <w:sz w:val="21"/>
                <w:szCs w:val="21"/>
              </w:rPr>
            </w:pPr>
          </w:p>
        </w:tc>
        <w:tc>
          <w:tcPr>
            <w:tcW w:w="648" w:type="dxa"/>
          </w:tcPr>
          <w:p>
            <w:pPr>
              <w:pStyle w:val="41"/>
              <w:ind w:firstLine="0"/>
              <w:jc w:val="center"/>
              <w:rPr>
                <w:rFonts w:asciiTheme="minorEastAsia" w:hAnsiTheme="minorEastAsia" w:eastAsiaTheme="minorEastAsia" w:cstheme="minorEastAsia"/>
                <w:sz w:val="21"/>
                <w:szCs w:val="21"/>
              </w:rPr>
            </w:pPr>
          </w:p>
        </w:tc>
        <w:tc>
          <w:tcPr>
            <w:tcW w:w="696"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1675"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如有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blHeader/>
          <w:jc w:val="center"/>
        </w:trPr>
        <w:tc>
          <w:tcPr>
            <w:tcW w:w="655" w:type="dxa"/>
            <w:vMerge w:val="continue"/>
            <w:vAlign w:val="center"/>
          </w:tcPr>
          <w:p>
            <w:pPr>
              <w:pStyle w:val="41"/>
              <w:ind w:firstLine="0"/>
              <w:jc w:val="center"/>
              <w:rPr>
                <w:rFonts w:asciiTheme="minorEastAsia" w:hAnsiTheme="minorEastAsia" w:eastAsiaTheme="minorEastAsia" w:cstheme="minorEastAsia"/>
                <w:sz w:val="21"/>
                <w:szCs w:val="21"/>
              </w:rPr>
            </w:pPr>
          </w:p>
        </w:tc>
        <w:tc>
          <w:tcPr>
            <w:tcW w:w="1668" w:type="dxa"/>
            <w:vMerge w:val="continue"/>
          </w:tcPr>
          <w:p>
            <w:pPr>
              <w:pStyle w:val="41"/>
              <w:ind w:firstLine="0"/>
              <w:jc w:val="center"/>
              <w:rPr>
                <w:rFonts w:asciiTheme="minorEastAsia" w:hAnsiTheme="minorEastAsia" w:eastAsiaTheme="minorEastAsia" w:cstheme="minorEastAsia"/>
                <w:sz w:val="21"/>
                <w:szCs w:val="21"/>
              </w:rPr>
            </w:pPr>
          </w:p>
        </w:tc>
        <w:tc>
          <w:tcPr>
            <w:tcW w:w="2544"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外观、尺寸检查</w:t>
            </w:r>
          </w:p>
        </w:tc>
        <w:tc>
          <w:tcPr>
            <w:tcW w:w="636" w:type="dxa"/>
          </w:tcPr>
          <w:p>
            <w:pPr>
              <w:pStyle w:val="41"/>
              <w:ind w:firstLine="0"/>
              <w:jc w:val="center"/>
              <w:rPr>
                <w:rFonts w:asciiTheme="minorEastAsia" w:hAnsiTheme="minorEastAsia" w:eastAsiaTheme="minorEastAsia" w:cstheme="minorEastAsia"/>
                <w:sz w:val="21"/>
                <w:szCs w:val="21"/>
              </w:rPr>
            </w:pPr>
          </w:p>
        </w:tc>
        <w:tc>
          <w:tcPr>
            <w:tcW w:w="648" w:type="dxa"/>
          </w:tcPr>
          <w:p>
            <w:pPr>
              <w:pStyle w:val="41"/>
              <w:ind w:firstLine="0"/>
              <w:jc w:val="center"/>
              <w:rPr>
                <w:rFonts w:asciiTheme="minorEastAsia" w:hAnsiTheme="minorEastAsia" w:eastAsiaTheme="minorEastAsia" w:cstheme="minorEastAsia"/>
                <w:sz w:val="21"/>
                <w:szCs w:val="21"/>
              </w:rPr>
            </w:pPr>
          </w:p>
        </w:tc>
        <w:tc>
          <w:tcPr>
            <w:tcW w:w="696"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1675" w:type="dxa"/>
          </w:tcPr>
          <w:p>
            <w:pPr>
              <w:pStyle w:val="41"/>
              <w:ind w:firstLine="0"/>
              <w:jc w:val="center"/>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blHeader/>
          <w:jc w:val="center"/>
        </w:trPr>
        <w:tc>
          <w:tcPr>
            <w:tcW w:w="655" w:type="dxa"/>
            <w:vMerge w:val="restart"/>
            <w:vAlign w:val="center"/>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4</w:t>
            </w:r>
          </w:p>
        </w:tc>
        <w:tc>
          <w:tcPr>
            <w:tcW w:w="1668" w:type="dxa"/>
            <w:vMerge w:val="restart"/>
            <w:vAlign w:val="center"/>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管板</w:t>
            </w:r>
          </w:p>
        </w:tc>
        <w:tc>
          <w:tcPr>
            <w:tcW w:w="2544"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材料验收</w:t>
            </w:r>
          </w:p>
        </w:tc>
        <w:tc>
          <w:tcPr>
            <w:tcW w:w="636" w:type="dxa"/>
          </w:tcPr>
          <w:p>
            <w:pPr>
              <w:pStyle w:val="41"/>
              <w:ind w:firstLine="0"/>
              <w:jc w:val="center"/>
              <w:rPr>
                <w:rFonts w:asciiTheme="minorEastAsia" w:hAnsiTheme="minorEastAsia" w:eastAsiaTheme="minorEastAsia" w:cstheme="minorEastAsia"/>
                <w:sz w:val="21"/>
                <w:szCs w:val="21"/>
              </w:rPr>
            </w:pPr>
          </w:p>
        </w:tc>
        <w:tc>
          <w:tcPr>
            <w:tcW w:w="648" w:type="dxa"/>
          </w:tcPr>
          <w:p>
            <w:pPr>
              <w:pStyle w:val="41"/>
              <w:ind w:firstLine="0"/>
              <w:jc w:val="center"/>
              <w:rPr>
                <w:rFonts w:asciiTheme="minorEastAsia" w:hAnsiTheme="minorEastAsia" w:eastAsiaTheme="minorEastAsia" w:cstheme="minorEastAsia"/>
                <w:sz w:val="21"/>
                <w:szCs w:val="21"/>
              </w:rPr>
            </w:pPr>
          </w:p>
        </w:tc>
        <w:tc>
          <w:tcPr>
            <w:tcW w:w="696"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1675" w:type="dxa"/>
          </w:tcPr>
          <w:p>
            <w:pPr>
              <w:pStyle w:val="41"/>
              <w:ind w:firstLine="0"/>
              <w:jc w:val="center"/>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blHeader/>
          <w:jc w:val="center"/>
        </w:trPr>
        <w:tc>
          <w:tcPr>
            <w:tcW w:w="655" w:type="dxa"/>
            <w:vMerge w:val="continue"/>
            <w:vAlign w:val="center"/>
          </w:tcPr>
          <w:p>
            <w:pPr>
              <w:pStyle w:val="41"/>
              <w:ind w:firstLine="0"/>
              <w:jc w:val="center"/>
              <w:rPr>
                <w:rFonts w:asciiTheme="minorEastAsia" w:hAnsiTheme="minorEastAsia" w:eastAsiaTheme="minorEastAsia" w:cstheme="minorEastAsia"/>
                <w:sz w:val="21"/>
                <w:szCs w:val="21"/>
              </w:rPr>
            </w:pPr>
          </w:p>
        </w:tc>
        <w:tc>
          <w:tcPr>
            <w:tcW w:w="1668" w:type="dxa"/>
            <w:vMerge w:val="continue"/>
          </w:tcPr>
          <w:p>
            <w:pPr>
              <w:pStyle w:val="41"/>
              <w:ind w:firstLine="0"/>
              <w:jc w:val="center"/>
              <w:rPr>
                <w:rFonts w:asciiTheme="minorEastAsia" w:hAnsiTheme="minorEastAsia" w:eastAsiaTheme="minorEastAsia" w:cstheme="minorEastAsia"/>
                <w:sz w:val="21"/>
                <w:szCs w:val="21"/>
              </w:rPr>
            </w:pPr>
          </w:p>
        </w:tc>
        <w:tc>
          <w:tcPr>
            <w:tcW w:w="2544"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堆焊</w:t>
            </w:r>
          </w:p>
        </w:tc>
        <w:tc>
          <w:tcPr>
            <w:tcW w:w="636" w:type="dxa"/>
          </w:tcPr>
          <w:p>
            <w:pPr>
              <w:pStyle w:val="41"/>
              <w:ind w:firstLine="0"/>
              <w:jc w:val="center"/>
              <w:rPr>
                <w:rFonts w:asciiTheme="minorEastAsia" w:hAnsiTheme="minorEastAsia" w:eastAsiaTheme="minorEastAsia" w:cstheme="minorEastAsia"/>
                <w:sz w:val="21"/>
                <w:szCs w:val="21"/>
              </w:rPr>
            </w:pPr>
          </w:p>
        </w:tc>
        <w:tc>
          <w:tcPr>
            <w:tcW w:w="648"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696" w:type="dxa"/>
          </w:tcPr>
          <w:p>
            <w:pPr>
              <w:pStyle w:val="41"/>
              <w:ind w:firstLine="0"/>
              <w:jc w:val="center"/>
              <w:rPr>
                <w:rFonts w:asciiTheme="minorEastAsia" w:hAnsiTheme="minorEastAsia" w:eastAsiaTheme="minorEastAsia" w:cstheme="minorEastAsia"/>
                <w:sz w:val="21"/>
                <w:szCs w:val="21"/>
              </w:rPr>
            </w:pPr>
          </w:p>
        </w:tc>
        <w:tc>
          <w:tcPr>
            <w:tcW w:w="1675" w:type="dxa"/>
          </w:tcPr>
          <w:p>
            <w:pPr>
              <w:pStyle w:val="41"/>
              <w:ind w:firstLine="0"/>
              <w:jc w:val="center"/>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blHeader/>
          <w:jc w:val="center"/>
        </w:trPr>
        <w:tc>
          <w:tcPr>
            <w:tcW w:w="655" w:type="dxa"/>
            <w:vMerge w:val="continue"/>
            <w:vAlign w:val="center"/>
          </w:tcPr>
          <w:p>
            <w:pPr>
              <w:pStyle w:val="41"/>
              <w:ind w:firstLine="0"/>
              <w:jc w:val="center"/>
              <w:rPr>
                <w:rFonts w:asciiTheme="minorEastAsia" w:hAnsiTheme="minorEastAsia" w:eastAsiaTheme="minorEastAsia" w:cstheme="minorEastAsia"/>
                <w:sz w:val="21"/>
                <w:szCs w:val="21"/>
              </w:rPr>
            </w:pPr>
          </w:p>
        </w:tc>
        <w:tc>
          <w:tcPr>
            <w:tcW w:w="1668" w:type="dxa"/>
            <w:vMerge w:val="continue"/>
          </w:tcPr>
          <w:p>
            <w:pPr>
              <w:pStyle w:val="41"/>
              <w:ind w:firstLine="0"/>
              <w:jc w:val="center"/>
              <w:rPr>
                <w:rFonts w:asciiTheme="minorEastAsia" w:hAnsiTheme="minorEastAsia" w:eastAsiaTheme="minorEastAsia" w:cstheme="minorEastAsia"/>
                <w:sz w:val="21"/>
                <w:szCs w:val="21"/>
              </w:rPr>
            </w:pPr>
          </w:p>
        </w:tc>
        <w:tc>
          <w:tcPr>
            <w:tcW w:w="2544"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无损检测</w:t>
            </w:r>
          </w:p>
        </w:tc>
        <w:tc>
          <w:tcPr>
            <w:tcW w:w="636" w:type="dxa"/>
          </w:tcPr>
          <w:p>
            <w:pPr>
              <w:pStyle w:val="41"/>
              <w:ind w:firstLine="0"/>
              <w:jc w:val="center"/>
              <w:rPr>
                <w:rFonts w:asciiTheme="minorEastAsia" w:hAnsiTheme="minorEastAsia" w:eastAsiaTheme="minorEastAsia" w:cstheme="minorEastAsia"/>
                <w:sz w:val="21"/>
                <w:szCs w:val="21"/>
              </w:rPr>
            </w:pPr>
          </w:p>
        </w:tc>
        <w:tc>
          <w:tcPr>
            <w:tcW w:w="648" w:type="dxa"/>
          </w:tcPr>
          <w:p>
            <w:pPr>
              <w:pStyle w:val="41"/>
              <w:ind w:firstLine="0"/>
              <w:jc w:val="center"/>
              <w:rPr>
                <w:rFonts w:asciiTheme="minorEastAsia" w:hAnsiTheme="minorEastAsia" w:eastAsiaTheme="minorEastAsia" w:cstheme="minorEastAsia"/>
                <w:sz w:val="21"/>
                <w:szCs w:val="21"/>
              </w:rPr>
            </w:pPr>
          </w:p>
        </w:tc>
        <w:tc>
          <w:tcPr>
            <w:tcW w:w="696"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1675" w:type="dxa"/>
          </w:tcPr>
          <w:p>
            <w:pPr>
              <w:pStyle w:val="41"/>
              <w:ind w:firstLine="0"/>
              <w:jc w:val="center"/>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blHeader/>
          <w:jc w:val="center"/>
        </w:trPr>
        <w:tc>
          <w:tcPr>
            <w:tcW w:w="655" w:type="dxa"/>
            <w:vMerge w:val="continue"/>
            <w:vAlign w:val="center"/>
          </w:tcPr>
          <w:p>
            <w:pPr>
              <w:pStyle w:val="41"/>
              <w:ind w:firstLine="0"/>
              <w:jc w:val="center"/>
              <w:rPr>
                <w:rFonts w:asciiTheme="minorEastAsia" w:hAnsiTheme="minorEastAsia" w:eastAsiaTheme="minorEastAsia" w:cstheme="minorEastAsia"/>
                <w:sz w:val="21"/>
                <w:szCs w:val="21"/>
              </w:rPr>
            </w:pPr>
          </w:p>
        </w:tc>
        <w:tc>
          <w:tcPr>
            <w:tcW w:w="1668" w:type="dxa"/>
            <w:vMerge w:val="continue"/>
          </w:tcPr>
          <w:p>
            <w:pPr>
              <w:pStyle w:val="41"/>
              <w:ind w:firstLine="0"/>
              <w:jc w:val="center"/>
              <w:rPr>
                <w:rFonts w:asciiTheme="minorEastAsia" w:hAnsiTheme="minorEastAsia" w:eastAsiaTheme="minorEastAsia" w:cstheme="minorEastAsia"/>
                <w:sz w:val="21"/>
                <w:szCs w:val="21"/>
              </w:rPr>
            </w:pPr>
          </w:p>
        </w:tc>
        <w:tc>
          <w:tcPr>
            <w:tcW w:w="2544"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热处理</w:t>
            </w:r>
          </w:p>
        </w:tc>
        <w:tc>
          <w:tcPr>
            <w:tcW w:w="636" w:type="dxa"/>
          </w:tcPr>
          <w:p>
            <w:pPr>
              <w:pStyle w:val="41"/>
              <w:ind w:firstLine="0"/>
              <w:jc w:val="center"/>
              <w:rPr>
                <w:rFonts w:asciiTheme="minorEastAsia" w:hAnsiTheme="minorEastAsia" w:eastAsiaTheme="minorEastAsia" w:cstheme="minorEastAsia"/>
                <w:sz w:val="21"/>
                <w:szCs w:val="21"/>
              </w:rPr>
            </w:pPr>
          </w:p>
        </w:tc>
        <w:tc>
          <w:tcPr>
            <w:tcW w:w="648" w:type="dxa"/>
          </w:tcPr>
          <w:p>
            <w:pPr>
              <w:pStyle w:val="41"/>
              <w:ind w:firstLine="0"/>
              <w:jc w:val="center"/>
              <w:rPr>
                <w:rFonts w:asciiTheme="minorEastAsia" w:hAnsiTheme="minorEastAsia" w:eastAsiaTheme="minorEastAsia" w:cstheme="minorEastAsia"/>
                <w:sz w:val="21"/>
                <w:szCs w:val="21"/>
              </w:rPr>
            </w:pPr>
          </w:p>
        </w:tc>
        <w:tc>
          <w:tcPr>
            <w:tcW w:w="696"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1675" w:type="dxa"/>
          </w:tcPr>
          <w:p>
            <w:pPr>
              <w:pStyle w:val="41"/>
              <w:ind w:firstLine="0"/>
              <w:jc w:val="center"/>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blHeader/>
          <w:jc w:val="center"/>
        </w:trPr>
        <w:tc>
          <w:tcPr>
            <w:tcW w:w="655" w:type="dxa"/>
            <w:vMerge w:val="continue"/>
            <w:vAlign w:val="center"/>
          </w:tcPr>
          <w:p>
            <w:pPr>
              <w:pStyle w:val="41"/>
              <w:ind w:firstLine="0"/>
              <w:jc w:val="center"/>
              <w:rPr>
                <w:rFonts w:asciiTheme="minorEastAsia" w:hAnsiTheme="minorEastAsia" w:eastAsiaTheme="minorEastAsia" w:cstheme="minorEastAsia"/>
                <w:sz w:val="21"/>
                <w:szCs w:val="21"/>
              </w:rPr>
            </w:pPr>
          </w:p>
        </w:tc>
        <w:tc>
          <w:tcPr>
            <w:tcW w:w="1668" w:type="dxa"/>
            <w:vMerge w:val="continue"/>
          </w:tcPr>
          <w:p>
            <w:pPr>
              <w:pStyle w:val="41"/>
              <w:ind w:firstLine="0"/>
              <w:jc w:val="center"/>
              <w:rPr>
                <w:rFonts w:asciiTheme="minorEastAsia" w:hAnsiTheme="minorEastAsia" w:eastAsiaTheme="minorEastAsia" w:cstheme="minorEastAsia"/>
                <w:sz w:val="21"/>
                <w:szCs w:val="21"/>
              </w:rPr>
            </w:pPr>
          </w:p>
        </w:tc>
        <w:tc>
          <w:tcPr>
            <w:tcW w:w="2544"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钻孔后尺寸及精度检查</w:t>
            </w:r>
          </w:p>
        </w:tc>
        <w:tc>
          <w:tcPr>
            <w:tcW w:w="636" w:type="dxa"/>
          </w:tcPr>
          <w:p>
            <w:pPr>
              <w:pStyle w:val="41"/>
              <w:ind w:firstLine="0"/>
              <w:jc w:val="center"/>
              <w:rPr>
                <w:rFonts w:asciiTheme="minorEastAsia" w:hAnsiTheme="minorEastAsia" w:eastAsiaTheme="minorEastAsia" w:cstheme="minorEastAsia"/>
                <w:sz w:val="21"/>
                <w:szCs w:val="21"/>
              </w:rPr>
            </w:pPr>
          </w:p>
        </w:tc>
        <w:tc>
          <w:tcPr>
            <w:tcW w:w="648"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696" w:type="dxa"/>
          </w:tcPr>
          <w:p>
            <w:pPr>
              <w:pStyle w:val="41"/>
              <w:ind w:firstLine="0"/>
              <w:jc w:val="center"/>
              <w:rPr>
                <w:rFonts w:asciiTheme="minorEastAsia" w:hAnsiTheme="minorEastAsia" w:eastAsiaTheme="minorEastAsia" w:cstheme="minorEastAsia"/>
                <w:sz w:val="21"/>
                <w:szCs w:val="21"/>
              </w:rPr>
            </w:pPr>
          </w:p>
        </w:tc>
        <w:tc>
          <w:tcPr>
            <w:tcW w:w="1675" w:type="dxa"/>
          </w:tcPr>
          <w:p>
            <w:pPr>
              <w:pStyle w:val="41"/>
              <w:ind w:firstLine="0"/>
              <w:jc w:val="center"/>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blHeader/>
          <w:jc w:val="center"/>
        </w:trPr>
        <w:tc>
          <w:tcPr>
            <w:tcW w:w="655" w:type="dxa"/>
            <w:vMerge w:val="continue"/>
            <w:vAlign w:val="center"/>
          </w:tcPr>
          <w:p>
            <w:pPr>
              <w:pStyle w:val="41"/>
              <w:ind w:firstLine="0"/>
              <w:jc w:val="center"/>
              <w:rPr>
                <w:rFonts w:asciiTheme="minorEastAsia" w:hAnsiTheme="minorEastAsia" w:eastAsiaTheme="minorEastAsia" w:cstheme="minorEastAsia"/>
                <w:sz w:val="21"/>
                <w:szCs w:val="21"/>
              </w:rPr>
            </w:pPr>
          </w:p>
        </w:tc>
        <w:tc>
          <w:tcPr>
            <w:tcW w:w="1668" w:type="dxa"/>
            <w:vMerge w:val="continue"/>
          </w:tcPr>
          <w:p>
            <w:pPr>
              <w:pStyle w:val="41"/>
              <w:ind w:firstLine="0"/>
              <w:jc w:val="center"/>
              <w:rPr>
                <w:rFonts w:asciiTheme="minorEastAsia" w:hAnsiTheme="minorEastAsia" w:eastAsiaTheme="minorEastAsia" w:cstheme="minorEastAsia"/>
                <w:sz w:val="21"/>
                <w:szCs w:val="21"/>
              </w:rPr>
            </w:pPr>
          </w:p>
        </w:tc>
        <w:tc>
          <w:tcPr>
            <w:tcW w:w="2544"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返修</w:t>
            </w:r>
          </w:p>
        </w:tc>
        <w:tc>
          <w:tcPr>
            <w:tcW w:w="636" w:type="dxa"/>
          </w:tcPr>
          <w:p>
            <w:pPr>
              <w:pStyle w:val="41"/>
              <w:ind w:firstLine="0"/>
              <w:jc w:val="center"/>
              <w:rPr>
                <w:rFonts w:asciiTheme="minorEastAsia" w:hAnsiTheme="minorEastAsia" w:eastAsiaTheme="minorEastAsia" w:cstheme="minorEastAsia"/>
                <w:sz w:val="21"/>
                <w:szCs w:val="21"/>
              </w:rPr>
            </w:pPr>
          </w:p>
        </w:tc>
        <w:tc>
          <w:tcPr>
            <w:tcW w:w="648"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696" w:type="dxa"/>
          </w:tcPr>
          <w:p>
            <w:pPr>
              <w:pStyle w:val="41"/>
              <w:ind w:firstLine="0"/>
              <w:jc w:val="center"/>
              <w:rPr>
                <w:rFonts w:asciiTheme="minorEastAsia" w:hAnsiTheme="minorEastAsia" w:eastAsiaTheme="minorEastAsia" w:cstheme="minorEastAsia"/>
                <w:sz w:val="21"/>
                <w:szCs w:val="21"/>
              </w:rPr>
            </w:pPr>
          </w:p>
        </w:tc>
        <w:tc>
          <w:tcPr>
            <w:tcW w:w="1675"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如有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blHeader/>
          <w:jc w:val="center"/>
        </w:trPr>
        <w:tc>
          <w:tcPr>
            <w:tcW w:w="655" w:type="dxa"/>
            <w:vMerge w:val="restart"/>
            <w:vAlign w:val="center"/>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5</w:t>
            </w:r>
          </w:p>
        </w:tc>
        <w:tc>
          <w:tcPr>
            <w:tcW w:w="1668" w:type="dxa"/>
            <w:vMerge w:val="restart"/>
            <w:vAlign w:val="center"/>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穿管</w:t>
            </w:r>
          </w:p>
        </w:tc>
        <w:tc>
          <w:tcPr>
            <w:tcW w:w="2544"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管子尺寸、外观检查</w:t>
            </w:r>
          </w:p>
        </w:tc>
        <w:tc>
          <w:tcPr>
            <w:tcW w:w="636" w:type="dxa"/>
          </w:tcPr>
          <w:p>
            <w:pPr>
              <w:pStyle w:val="41"/>
              <w:ind w:firstLine="0"/>
              <w:jc w:val="center"/>
              <w:rPr>
                <w:rFonts w:asciiTheme="minorEastAsia" w:hAnsiTheme="minorEastAsia" w:eastAsiaTheme="minorEastAsia" w:cstheme="minorEastAsia"/>
                <w:sz w:val="21"/>
                <w:szCs w:val="21"/>
              </w:rPr>
            </w:pPr>
          </w:p>
        </w:tc>
        <w:tc>
          <w:tcPr>
            <w:tcW w:w="648" w:type="dxa"/>
          </w:tcPr>
          <w:p>
            <w:pPr>
              <w:pStyle w:val="41"/>
              <w:ind w:firstLine="0"/>
              <w:jc w:val="center"/>
              <w:rPr>
                <w:rFonts w:asciiTheme="minorEastAsia" w:hAnsiTheme="minorEastAsia" w:eastAsiaTheme="minorEastAsia" w:cstheme="minorEastAsia"/>
                <w:sz w:val="21"/>
                <w:szCs w:val="21"/>
              </w:rPr>
            </w:pPr>
          </w:p>
        </w:tc>
        <w:tc>
          <w:tcPr>
            <w:tcW w:w="696"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1675" w:type="dxa"/>
          </w:tcPr>
          <w:p>
            <w:pPr>
              <w:pStyle w:val="41"/>
              <w:ind w:firstLine="0"/>
              <w:jc w:val="center"/>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3" w:hRule="atLeast"/>
          <w:tblHeader/>
          <w:jc w:val="center"/>
        </w:trPr>
        <w:tc>
          <w:tcPr>
            <w:tcW w:w="655" w:type="dxa"/>
            <w:vMerge w:val="continue"/>
            <w:vAlign w:val="center"/>
          </w:tcPr>
          <w:p>
            <w:pPr>
              <w:pStyle w:val="41"/>
              <w:ind w:firstLine="0"/>
              <w:jc w:val="center"/>
              <w:rPr>
                <w:rFonts w:asciiTheme="minorEastAsia" w:hAnsiTheme="minorEastAsia" w:eastAsiaTheme="minorEastAsia" w:cstheme="minorEastAsia"/>
                <w:sz w:val="21"/>
                <w:szCs w:val="21"/>
              </w:rPr>
            </w:pPr>
          </w:p>
        </w:tc>
        <w:tc>
          <w:tcPr>
            <w:tcW w:w="1668" w:type="dxa"/>
            <w:vMerge w:val="continue"/>
          </w:tcPr>
          <w:p>
            <w:pPr>
              <w:pStyle w:val="41"/>
              <w:ind w:firstLine="0"/>
              <w:jc w:val="center"/>
              <w:rPr>
                <w:rFonts w:asciiTheme="minorEastAsia" w:hAnsiTheme="minorEastAsia" w:eastAsiaTheme="minorEastAsia" w:cstheme="minorEastAsia"/>
                <w:sz w:val="21"/>
                <w:szCs w:val="21"/>
              </w:rPr>
            </w:pPr>
          </w:p>
        </w:tc>
        <w:tc>
          <w:tcPr>
            <w:tcW w:w="2544"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清洁度检查</w:t>
            </w:r>
          </w:p>
        </w:tc>
        <w:tc>
          <w:tcPr>
            <w:tcW w:w="636" w:type="dxa"/>
          </w:tcPr>
          <w:p>
            <w:pPr>
              <w:pStyle w:val="41"/>
              <w:ind w:firstLine="0"/>
              <w:jc w:val="center"/>
              <w:rPr>
                <w:rFonts w:asciiTheme="minorEastAsia" w:hAnsiTheme="minorEastAsia" w:eastAsiaTheme="minorEastAsia" w:cstheme="minorEastAsia"/>
                <w:sz w:val="21"/>
                <w:szCs w:val="21"/>
              </w:rPr>
            </w:pPr>
          </w:p>
        </w:tc>
        <w:tc>
          <w:tcPr>
            <w:tcW w:w="648"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696" w:type="dxa"/>
          </w:tcPr>
          <w:p>
            <w:pPr>
              <w:pStyle w:val="41"/>
              <w:ind w:firstLine="0"/>
              <w:jc w:val="center"/>
              <w:rPr>
                <w:rFonts w:asciiTheme="minorEastAsia" w:hAnsiTheme="minorEastAsia" w:eastAsiaTheme="minorEastAsia" w:cstheme="minorEastAsia"/>
                <w:sz w:val="21"/>
                <w:szCs w:val="21"/>
              </w:rPr>
            </w:pPr>
          </w:p>
        </w:tc>
        <w:tc>
          <w:tcPr>
            <w:tcW w:w="1675" w:type="dxa"/>
          </w:tcPr>
          <w:p>
            <w:pPr>
              <w:pStyle w:val="41"/>
              <w:ind w:firstLine="0"/>
              <w:jc w:val="center"/>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blHeader/>
          <w:jc w:val="center"/>
        </w:trPr>
        <w:tc>
          <w:tcPr>
            <w:tcW w:w="655" w:type="dxa"/>
            <w:vMerge w:val="continue"/>
            <w:vAlign w:val="center"/>
          </w:tcPr>
          <w:p>
            <w:pPr>
              <w:pStyle w:val="41"/>
              <w:ind w:firstLine="0"/>
              <w:jc w:val="center"/>
              <w:rPr>
                <w:rFonts w:asciiTheme="minorEastAsia" w:hAnsiTheme="minorEastAsia" w:eastAsiaTheme="minorEastAsia" w:cstheme="minorEastAsia"/>
                <w:sz w:val="21"/>
                <w:szCs w:val="21"/>
              </w:rPr>
            </w:pPr>
          </w:p>
        </w:tc>
        <w:tc>
          <w:tcPr>
            <w:tcW w:w="1668" w:type="dxa"/>
            <w:vMerge w:val="continue"/>
          </w:tcPr>
          <w:p>
            <w:pPr>
              <w:pStyle w:val="41"/>
              <w:ind w:firstLine="0"/>
              <w:jc w:val="center"/>
              <w:rPr>
                <w:rFonts w:asciiTheme="minorEastAsia" w:hAnsiTheme="minorEastAsia" w:eastAsiaTheme="minorEastAsia" w:cstheme="minorEastAsia"/>
                <w:sz w:val="21"/>
                <w:szCs w:val="21"/>
              </w:rPr>
            </w:pPr>
          </w:p>
        </w:tc>
        <w:tc>
          <w:tcPr>
            <w:tcW w:w="2544"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管束位置（支持板，折流板）、尺寸检查</w:t>
            </w:r>
          </w:p>
        </w:tc>
        <w:tc>
          <w:tcPr>
            <w:tcW w:w="636" w:type="dxa"/>
          </w:tcPr>
          <w:p>
            <w:pPr>
              <w:pStyle w:val="41"/>
              <w:ind w:firstLine="0"/>
              <w:jc w:val="center"/>
              <w:rPr>
                <w:rFonts w:asciiTheme="minorEastAsia" w:hAnsiTheme="minorEastAsia" w:eastAsiaTheme="minorEastAsia" w:cstheme="minorEastAsia"/>
                <w:sz w:val="21"/>
                <w:szCs w:val="21"/>
              </w:rPr>
            </w:pPr>
          </w:p>
        </w:tc>
        <w:tc>
          <w:tcPr>
            <w:tcW w:w="648" w:type="dxa"/>
          </w:tcPr>
          <w:p>
            <w:pPr>
              <w:pStyle w:val="41"/>
              <w:ind w:firstLine="0"/>
              <w:jc w:val="center"/>
              <w:rPr>
                <w:rFonts w:asciiTheme="minorEastAsia" w:hAnsiTheme="minorEastAsia" w:eastAsiaTheme="minorEastAsia" w:cstheme="minorEastAsia"/>
                <w:sz w:val="21"/>
                <w:szCs w:val="21"/>
              </w:rPr>
            </w:pPr>
          </w:p>
        </w:tc>
        <w:tc>
          <w:tcPr>
            <w:tcW w:w="696"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1675" w:type="dxa"/>
          </w:tcPr>
          <w:p>
            <w:pPr>
              <w:pStyle w:val="41"/>
              <w:ind w:firstLine="0"/>
              <w:jc w:val="center"/>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blHeader/>
          <w:jc w:val="center"/>
        </w:trPr>
        <w:tc>
          <w:tcPr>
            <w:tcW w:w="655" w:type="dxa"/>
            <w:vMerge w:val="continue"/>
            <w:vAlign w:val="center"/>
          </w:tcPr>
          <w:p>
            <w:pPr>
              <w:pStyle w:val="41"/>
              <w:ind w:firstLine="0"/>
              <w:jc w:val="center"/>
              <w:rPr>
                <w:rFonts w:asciiTheme="minorEastAsia" w:hAnsiTheme="minorEastAsia" w:eastAsiaTheme="minorEastAsia" w:cstheme="minorEastAsia"/>
                <w:sz w:val="21"/>
                <w:szCs w:val="21"/>
              </w:rPr>
            </w:pPr>
          </w:p>
        </w:tc>
        <w:tc>
          <w:tcPr>
            <w:tcW w:w="1668" w:type="dxa"/>
            <w:vMerge w:val="continue"/>
          </w:tcPr>
          <w:p>
            <w:pPr>
              <w:pStyle w:val="41"/>
              <w:ind w:firstLine="0"/>
              <w:jc w:val="center"/>
              <w:rPr>
                <w:rFonts w:asciiTheme="minorEastAsia" w:hAnsiTheme="minorEastAsia" w:eastAsiaTheme="minorEastAsia" w:cstheme="minorEastAsia"/>
                <w:sz w:val="21"/>
                <w:szCs w:val="21"/>
              </w:rPr>
            </w:pPr>
          </w:p>
        </w:tc>
        <w:tc>
          <w:tcPr>
            <w:tcW w:w="2544"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穿管</w:t>
            </w:r>
          </w:p>
        </w:tc>
        <w:tc>
          <w:tcPr>
            <w:tcW w:w="636" w:type="dxa"/>
          </w:tcPr>
          <w:p>
            <w:pPr>
              <w:pStyle w:val="41"/>
              <w:ind w:firstLine="0"/>
              <w:jc w:val="center"/>
              <w:rPr>
                <w:rFonts w:asciiTheme="minorEastAsia" w:hAnsiTheme="minorEastAsia" w:eastAsiaTheme="minorEastAsia" w:cstheme="minorEastAsia"/>
                <w:sz w:val="21"/>
                <w:szCs w:val="21"/>
              </w:rPr>
            </w:pPr>
          </w:p>
        </w:tc>
        <w:tc>
          <w:tcPr>
            <w:tcW w:w="648"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696" w:type="dxa"/>
          </w:tcPr>
          <w:p>
            <w:pPr>
              <w:pStyle w:val="41"/>
              <w:ind w:firstLine="0"/>
              <w:jc w:val="center"/>
              <w:rPr>
                <w:rFonts w:asciiTheme="minorEastAsia" w:hAnsiTheme="minorEastAsia" w:eastAsiaTheme="minorEastAsia" w:cstheme="minorEastAsia"/>
                <w:sz w:val="21"/>
                <w:szCs w:val="21"/>
              </w:rPr>
            </w:pPr>
          </w:p>
        </w:tc>
        <w:tc>
          <w:tcPr>
            <w:tcW w:w="1675" w:type="dxa"/>
          </w:tcPr>
          <w:p>
            <w:pPr>
              <w:pStyle w:val="41"/>
              <w:ind w:firstLine="0"/>
              <w:jc w:val="center"/>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blHeader/>
          <w:jc w:val="center"/>
        </w:trPr>
        <w:tc>
          <w:tcPr>
            <w:tcW w:w="655" w:type="dxa"/>
            <w:vMerge w:val="restart"/>
            <w:vAlign w:val="center"/>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序号</w:t>
            </w:r>
          </w:p>
        </w:tc>
        <w:tc>
          <w:tcPr>
            <w:tcW w:w="1668" w:type="dxa"/>
            <w:vMerge w:val="restart"/>
            <w:vAlign w:val="center"/>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部件或活动</w:t>
            </w:r>
          </w:p>
        </w:tc>
        <w:tc>
          <w:tcPr>
            <w:tcW w:w="2544" w:type="dxa"/>
            <w:vMerge w:val="restart"/>
            <w:vAlign w:val="center"/>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监造项目</w:t>
            </w:r>
          </w:p>
        </w:tc>
        <w:tc>
          <w:tcPr>
            <w:tcW w:w="1980" w:type="dxa"/>
            <w:gridSpan w:val="3"/>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见证点</w:t>
            </w:r>
          </w:p>
        </w:tc>
        <w:tc>
          <w:tcPr>
            <w:tcW w:w="1675" w:type="dxa"/>
            <w:vMerge w:val="restart"/>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blHeader/>
          <w:jc w:val="center"/>
        </w:trPr>
        <w:tc>
          <w:tcPr>
            <w:tcW w:w="655" w:type="dxa"/>
            <w:vMerge w:val="continue"/>
            <w:vAlign w:val="center"/>
          </w:tcPr>
          <w:p>
            <w:pPr>
              <w:pStyle w:val="41"/>
              <w:ind w:firstLine="0"/>
              <w:jc w:val="center"/>
              <w:rPr>
                <w:rFonts w:asciiTheme="minorEastAsia" w:hAnsiTheme="minorEastAsia" w:eastAsiaTheme="minorEastAsia" w:cstheme="minorEastAsia"/>
                <w:sz w:val="21"/>
                <w:szCs w:val="21"/>
              </w:rPr>
            </w:pPr>
          </w:p>
        </w:tc>
        <w:tc>
          <w:tcPr>
            <w:tcW w:w="1668" w:type="dxa"/>
            <w:vMerge w:val="continue"/>
          </w:tcPr>
          <w:p>
            <w:pPr>
              <w:pStyle w:val="41"/>
              <w:ind w:firstLine="0"/>
              <w:jc w:val="center"/>
              <w:rPr>
                <w:rFonts w:asciiTheme="minorEastAsia" w:hAnsiTheme="minorEastAsia" w:eastAsiaTheme="minorEastAsia" w:cstheme="minorEastAsia"/>
                <w:sz w:val="21"/>
                <w:szCs w:val="21"/>
              </w:rPr>
            </w:pPr>
          </w:p>
        </w:tc>
        <w:tc>
          <w:tcPr>
            <w:tcW w:w="2544" w:type="dxa"/>
            <w:vMerge w:val="continue"/>
          </w:tcPr>
          <w:p>
            <w:pPr>
              <w:pStyle w:val="41"/>
              <w:ind w:firstLine="0"/>
              <w:jc w:val="center"/>
              <w:rPr>
                <w:rFonts w:asciiTheme="minorEastAsia" w:hAnsiTheme="minorEastAsia" w:eastAsiaTheme="minorEastAsia" w:cstheme="minorEastAsia"/>
                <w:sz w:val="21"/>
                <w:szCs w:val="21"/>
              </w:rPr>
            </w:pPr>
          </w:p>
        </w:tc>
        <w:tc>
          <w:tcPr>
            <w:tcW w:w="636"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H</w:t>
            </w:r>
          </w:p>
        </w:tc>
        <w:tc>
          <w:tcPr>
            <w:tcW w:w="648"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w:t>
            </w:r>
          </w:p>
        </w:tc>
        <w:tc>
          <w:tcPr>
            <w:tcW w:w="696"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R</w:t>
            </w:r>
          </w:p>
        </w:tc>
        <w:tc>
          <w:tcPr>
            <w:tcW w:w="1675" w:type="dxa"/>
            <w:vMerge w:val="continue"/>
          </w:tcPr>
          <w:p>
            <w:pPr>
              <w:pStyle w:val="41"/>
              <w:ind w:firstLine="0"/>
              <w:jc w:val="center"/>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blHeader/>
          <w:jc w:val="center"/>
        </w:trPr>
        <w:tc>
          <w:tcPr>
            <w:tcW w:w="655" w:type="dxa"/>
            <w:vMerge w:val="restart"/>
            <w:vAlign w:val="center"/>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6</w:t>
            </w:r>
          </w:p>
        </w:tc>
        <w:tc>
          <w:tcPr>
            <w:tcW w:w="1668" w:type="dxa"/>
            <w:vMerge w:val="restart"/>
            <w:vAlign w:val="center"/>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管子/管板焊接</w:t>
            </w:r>
          </w:p>
        </w:tc>
        <w:tc>
          <w:tcPr>
            <w:tcW w:w="2544"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焊前检查</w:t>
            </w:r>
          </w:p>
        </w:tc>
        <w:tc>
          <w:tcPr>
            <w:tcW w:w="636" w:type="dxa"/>
          </w:tcPr>
          <w:p>
            <w:pPr>
              <w:pStyle w:val="41"/>
              <w:ind w:firstLine="0"/>
              <w:jc w:val="center"/>
              <w:rPr>
                <w:rFonts w:asciiTheme="minorEastAsia" w:hAnsiTheme="minorEastAsia" w:eastAsiaTheme="minorEastAsia" w:cstheme="minorEastAsia"/>
                <w:sz w:val="21"/>
                <w:szCs w:val="21"/>
              </w:rPr>
            </w:pPr>
          </w:p>
        </w:tc>
        <w:tc>
          <w:tcPr>
            <w:tcW w:w="648"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696" w:type="dxa"/>
          </w:tcPr>
          <w:p>
            <w:pPr>
              <w:pStyle w:val="41"/>
              <w:ind w:firstLine="0"/>
              <w:jc w:val="center"/>
              <w:rPr>
                <w:rFonts w:asciiTheme="minorEastAsia" w:hAnsiTheme="minorEastAsia" w:eastAsiaTheme="minorEastAsia" w:cstheme="minorEastAsia"/>
                <w:sz w:val="21"/>
                <w:szCs w:val="21"/>
              </w:rPr>
            </w:pPr>
          </w:p>
        </w:tc>
        <w:tc>
          <w:tcPr>
            <w:tcW w:w="1675" w:type="dxa"/>
          </w:tcPr>
          <w:p>
            <w:pPr>
              <w:pStyle w:val="41"/>
              <w:ind w:firstLine="0"/>
              <w:jc w:val="center"/>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blHeader/>
          <w:jc w:val="center"/>
        </w:trPr>
        <w:tc>
          <w:tcPr>
            <w:tcW w:w="655" w:type="dxa"/>
            <w:vMerge w:val="continue"/>
            <w:vAlign w:val="center"/>
          </w:tcPr>
          <w:p>
            <w:pPr>
              <w:pStyle w:val="41"/>
              <w:ind w:firstLine="0"/>
              <w:jc w:val="center"/>
              <w:rPr>
                <w:rFonts w:asciiTheme="minorEastAsia" w:hAnsiTheme="minorEastAsia" w:eastAsiaTheme="minorEastAsia" w:cstheme="minorEastAsia"/>
                <w:sz w:val="21"/>
                <w:szCs w:val="21"/>
              </w:rPr>
            </w:pPr>
          </w:p>
        </w:tc>
        <w:tc>
          <w:tcPr>
            <w:tcW w:w="1668" w:type="dxa"/>
            <w:vMerge w:val="continue"/>
          </w:tcPr>
          <w:p>
            <w:pPr>
              <w:pStyle w:val="41"/>
              <w:ind w:firstLine="0"/>
              <w:jc w:val="center"/>
              <w:rPr>
                <w:rFonts w:asciiTheme="minorEastAsia" w:hAnsiTheme="minorEastAsia" w:eastAsiaTheme="minorEastAsia" w:cstheme="minorEastAsia"/>
                <w:sz w:val="21"/>
                <w:szCs w:val="21"/>
              </w:rPr>
            </w:pPr>
          </w:p>
        </w:tc>
        <w:tc>
          <w:tcPr>
            <w:tcW w:w="2544"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焊接</w:t>
            </w:r>
          </w:p>
        </w:tc>
        <w:tc>
          <w:tcPr>
            <w:tcW w:w="636" w:type="dxa"/>
          </w:tcPr>
          <w:p>
            <w:pPr>
              <w:pStyle w:val="41"/>
              <w:ind w:firstLine="0"/>
              <w:jc w:val="center"/>
              <w:rPr>
                <w:rFonts w:asciiTheme="minorEastAsia" w:hAnsiTheme="minorEastAsia" w:eastAsiaTheme="minorEastAsia" w:cstheme="minorEastAsia"/>
                <w:sz w:val="21"/>
                <w:szCs w:val="21"/>
              </w:rPr>
            </w:pPr>
          </w:p>
        </w:tc>
        <w:tc>
          <w:tcPr>
            <w:tcW w:w="648"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696" w:type="dxa"/>
          </w:tcPr>
          <w:p>
            <w:pPr>
              <w:pStyle w:val="41"/>
              <w:ind w:firstLine="0"/>
              <w:jc w:val="center"/>
              <w:rPr>
                <w:rFonts w:asciiTheme="minorEastAsia" w:hAnsiTheme="minorEastAsia" w:eastAsiaTheme="minorEastAsia" w:cstheme="minorEastAsia"/>
                <w:sz w:val="21"/>
                <w:szCs w:val="21"/>
              </w:rPr>
            </w:pPr>
          </w:p>
        </w:tc>
        <w:tc>
          <w:tcPr>
            <w:tcW w:w="1675" w:type="dxa"/>
          </w:tcPr>
          <w:p>
            <w:pPr>
              <w:pStyle w:val="41"/>
              <w:ind w:firstLine="0"/>
              <w:jc w:val="center"/>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blHeader/>
          <w:jc w:val="center"/>
        </w:trPr>
        <w:tc>
          <w:tcPr>
            <w:tcW w:w="655" w:type="dxa"/>
            <w:vMerge w:val="continue"/>
            <w:vAlign w:val="center"/>
          </w:tcPr>
          <w:p>
            <w:pPr>
              <w:pStyle w:val="41"/>
              <w:ind w:firstLine="0"/>
              <w:jc w:val="center"/>
              <w:rPr>
                <w:rFonts w:asciiTheme="minorEastAsia" w:hAnsiTheme="minorEastAsia" w:eastAsiaTheme="minorEastAsia" w:cstheme="minorEastAsia"/>
                <w:sz w:val="21"/>
                <w:szCs w:val="21"/>
              </w:rPr>
            </w:pPr>
          </w:p>
        </w:tc>
        <w:tc>
          <w:tcPr>
            <w:tcW w:w="1668" w:type="dxa"/>
            <w:vMerge w:val="continue"/>
          </w:tcPr>
          <w:p>
            <w:pPr>
              <w:pStyle w:val="41"/>
              <w:ind w:firstLine="0"/>
              <w:jc w:val="center"/>
              <w:rPr>
                <w:rFonts w:asciiTheme="minorEastAsia" w:hAnsiTheme="minorEastAsia" w:eastAsiaTheme="minorEastAsia" w:cstheme="minorEastAsia"/>
                <w:sz w:val="21"/>
                <w:szCs w:val="21"/>
              </w:rPr>
            </w:pPr>
          </w:p>
        </w:tc>
        <w:tc>
          <w:tcPr>
            <w:tcW w:w="2544"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无损检测</w:t>
            </w:r>
          </w:p>
        </w:tc>
        <w:tc>
          <w:tcPr>
            <w:tcW w:w="636" w:type="dxa"/>
          </w:tcPr>
          <w:p>
            <w:pPr>
              <w:pStyle w:val="41"/>
              <w:ind w:firstLine="0"/>
              <w:jc w:val="center"/>
              <w:rPr>
                <w:rFonts w:asciiTheme="minorEastAsia" w:hAnsiTheme="minorEastAsia" w:eastAsiaTheme="minorEastAsia" w:cstheme="minorEastAsia"/>
                <w:sz w:val="21"/>
                <w:szCs w:val="21"/>
              </w:rPr>
            </w:pPr>
          </w:p>
        </w:tc>
        <w:tc>
          <w:tcPr>
            <w:tcW w:w="648" w:type="dxa"/>
          </w:tcPr>
          <w:p>
            <w:pPr>
              <w:pStyle w:val="41"/>
              <w:ind w:firstLine="0"/>
              <w:jc w:val="center"/>
              <w:rPr>
                <w:rFonts w:asciiTheme="minorEastAsia" w:hAnsiTheme="minorEastAsia" w:eastAsiaTheme="minorEastAsia" w:cstheme="minorEastAsia"/>
                <w:sz w:val="21"/>
                <w:szCs w:val="21"/>
              </w:rPr>
            </w:pPr>
          </w:p>
        </w:tc>
        <w:tc>
          <w:tcPr>
            <w:tcW w:w="696"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1675" w:type="dxa"/>
          </w:tcPr>
          <w:p>
            <w:pPr>
              <w:pStyle w:val="41"/>
              <w:ind w:firstLine="0"/>
              <w:jc w:val="center"/>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blHeader/>
          <w:jc w:val="center"/>
        </w:trPr>
        <w:tc>
          <w:tcPr>
            <w:tcW w:w="655" w:type="dxa"/>
            <w:vMerge w:val="continue"/>
            <w:vAlign w:val="center"/>
          </w:tcPr>
          <w:p>
            <w:pPr>
              <w:pStyle w:val="41"/>
              <w:ind w:firstLine="0"/>
              <w:jc w:val="center"/>
              <w:rPr>
                <w:rFonts w:asciiTheme="minorEastAsia" w:hAnsiTheme="minorEastAsia" w:eastAsiaTheme="minorEastAsia" w:cstheme="minorEastAsia"/>
                <w:sz w:val="21"/>
                <w:szCs w:val="21"/>
              </w:rPr>
            </w:pPr>
          </w:p>
        </w:tc>
        <w:tc>
          <w:tcPr>
            <w:tcW w:w="1668" w:type="dxa"/>
            <w:vMerge w:val="continue"/>
          </w:tcPr>
          <w:p>
            <w:pPr>
              <w:pStyle w:val="41"/>
              <w:ind w:firstLine="0"/>
              <w:jc w:val="center"/>
              <w:rPr>
                <w:rFonts w:asciiTheme="minorEastAsia" w:hAnsiTheme="minorEastAsia" w:eastAsiaTheme="minorEastAsia" w:cstheme="minorEastAsia"/>
                <w:sz w:val="21"/>
                <w:szCs w:val="21"/>
              </w:rPr>
            </w:pPr>
          </w:p>
        </w:tc>
        <w:tc>
          <w:tcPr>
            <w:tcW w:w="2544"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泄漏检查</w:t>
            </w:r>
          </w:p>
        </w:tc>
        <w:tc>
          <w:tcPr>
            <w:tcW w:w="636" w:type="dxa"/>
          </w:tcPr>
          <w:p>
            <w:pPr>
              <w:pStyle w:val="41"/>
              <w:ind w:firstLine="0"/>
              <w:jc w:val="center"/>
              <w:rPr>
                <w:rFonts w:asciiTheme="minorEastAsia" w:hAnsiTheme="minorEastAsia" w:eastAsiaTheme="minorEastAsia" w:cstheme="minorEastAsia"/>
                <w:sz w:val="21"/>
                <w:szCs w:val="21"/>
              </w:rPr>
            </w:pPr>
          </w:p>
        </w:tc>
        <w:tc>
          <w:tcPr>
            <w:tcW w:w="648"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696" w:type="dxa"/>
          </w:tcPr>
          <w:p>
            <w:pPr>
              <w:pStyle w:val="41"/>
              <w:ind w:firstLine="0"/>
              <w:jc w:val="center"/>
              <w:rPr>
                <w:rFonts w:asciiTheme="minorEastAsia" w:hAnsiTheme="minorEastAsia" w:eastAsiaTheme="minorEastAsia" w:cstheme="minorEastAsia"/>
                <w:sz w:val="21"/>
                <w:szCs w:val="21"/>
              </w:rPr>
            </w:pPr>
          </w:p>
        </w:tc>
        <w:tc>
          <w:tcPr>
            <w:tcW w:w="1675" w:type="dxa"/>
          </w:tcPr>
          <w:p>
            <w:pPr>
              <w:pStyle w:val="41"/>
              <w:ind w:firstLine="0"/>
              <w:jc w:val="center"/>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blHeader/>
          <w:jc w:val="center"/>
        </w:trPr>
        <w:tc>
          <w:tcPr>
            <w:tcW w:w="655" w:type="dxa"/>
            <w:vMerge w:val="restart"/>
            <w:vAlign w:val="center"/>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7</w:t>
            </w:r>
          </w:p>
        </w:tc>
        <w:tc>
          <w:tcPr>
            <w:tcW w:w="1668" w:type="dxa"/>
            <w:vMerge w:val="restart"/>
            <w:vAlign w:val="center"/>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管子/管板胀接</w:t>
            </w:r>
          </w:p>
        </w:tc>
        <w:tc>
          <w:tcPr>
            <w:tcW w:w="2544"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胀接前检查</w:t>
            </w:r>
          </w:p>
        </w:tc>
        <w:tc>
          <w:tcPr>
            <w:tcW w:w="636"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648" w:type="dxa"/>
          </w:tcPr>
          <w:p>
            <w:pPr>
              <w:pStyle w:val="41"/>
              <w:ind w:firstLine="0"/>
              <w:jc w:val="center"/>
              <w:rPr>
                <w:rFonts w:asciiTheme="minorEastAsia" w:hAnsiTheme="minorEastAsia" w:eastAsiaTheme="minorEastAsia" w:cstheme="minorEastAsia"/>
                <w:sz w:val="21"/>
                <w:szCs w:val="21"/>
              </w:rPr>
            </w:pPr>
          </w:p>
        </w:tc>
        <w:tc>
          <w:tcPr>
            <w:tcW w:w="696" w:type="dxa"/>
          </w:tcPr>
          <w:p>
            <w:pPr>
              <w:pStyle w:val="41"/>
              <w:ind w:firstLine="0"/>
              <w:jc w:val="center"/>
              <w:rPr>
                <w:rFonts w:asciiTheme="minorEastAsia" w:hAnsiTheme="minorEastAsia" w:eastAsiaTheme="minorEastAsia" w:cstheme="minorEastAsia"/>
                <w:sz w:val="21"/>
                <w:szCs w:val="21"/>
              </w:rPr>
            </w:pPr>
          </w:p>
        </w:tc>
        <w:tc>
          <w:tcPr>
            <w:tcW w:w="1675" w:type="dxa"/>
          </w:tcPr>
          <w:p>
            <w:pPr>
              <w:pStyle w:val="41"/>
              <w:ind w:firstLine="0"/>
              <w:jc w:val="center"/>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blHeader/>
          <w:jc w:val="center"/>
        </w:trPr>
        <w:tc>
          <w:tcPr>
            <w:tcW w:w="655" w:type="dxa"/>
            <w:vMerge w:val="continue"/>
            <w:vAlign w:val="center"/>
          </w:tcPr>
          <w:p>
            <w:pPr>
              <w:pStyle w:val="41"/>
              <w:ind w:firstLine="0"/>
              <w:jc w:val="center"/>
              <w:rPr>
                <w:rFonts w:asciiTheme="minorEastAsia" w:hAnsiTheme="minorEastAsia" w:eastAsiaTheme="minorEastAsia" w:cstheme="minorEastAsia"/>
                <w:sz w:val="21"/>
                <w:szCs w:val="21"/>
              </w:rPr>
            </w:pPr>
          </w:p>
        </w:tc>
        <w:tc>
          <w:tcPr>
            <w:tcW w:w="1668" w:type="dxa"/>
            <w:vMerge w:val="continue"/>
          </w:tcPr>
          <w:p>
            <w:pPr>
              <w:pStyle w:val="41"/>
              <w:ind w:firstLine="0"/>
              <w:jc w:val="center"/>
              <w:rPr>
                <w:rFonts w:asciiTheme="minorEastAsia" w:hAnsiTheme="minorEastAsia" w:eastAsiaTheme="minorEastAsia" w:cstheme="minorEastAsia"/>
                <w:sz w:val="21"/>
                <w:szCs w:val="21"/>
              </w:rPr>
            </w:pPr>
          </w:p>
        </w:tc>
        <w:tc>
          <w:tcPr>
            <w:tcW w:w="2544"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胀接</w:t>
            </w:r>
          </w:p>
        </w:tc>
        <w:tc>
          <w:tcPr>
            <w:tcW w:w="636" w:type="dxa"/>
          </w:tcPr>
          <w:p>
            <w:pPr>
              <w:pStyle w:val="41"/>
              <w:ind w:firstLine="0"/>
              <w:jc w:val="center"/>
              <w:rPr>
                <w:rFonts w:asciiTheme="minorEastAsia" w:hAnsiTheme="minorEastAsia" w:eastAsiaTheme="minorEastAsia" w:cstheme="minorEastAsia"/>
                <w:sz w:val="21"/>
                <w:szCs w:val="21"/>
              </w:rPr>
            </w:pPr>
          </w:p>
        </w:tc>
        <w:tc>
          <w:tcPr>
            <w:tcW w:w="648"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696" w:type="dxa"/>
          </w:tcPr>
          <w:p>
            <w:pPr>
              <w:pStyle w:val="41"/>
              <w:ind w:firstLine="0"/>
              <w:jc w:val="center"/>
              <w:rPr>
                <w:rFonts w:asciiTheme="minorEastAsia" w:hAnsiTheme="minorEastAsia" w:eastAsiaTheme="minorEastAsia" w:cstheme="minorEastAsia"/>
                <w:sz w:val="21"/>
                <w:szCs w:val="21"/>
              </w:rPr>
            </w:pPr>
          </w:p>
        </w:tc>
        <w:tc>
          <w:tcPr>
            <w:tcW w:w="1675" w:type="dxa"/>
          </w:tcPr>
          <w:p>
            <w:pPr>
              <w:pStyle w:val="41"/>
              <w:ind w:firstLine="0"/>
              <w:jc w:val="center"/>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blHeader/>
          <w:jc w:val="center"/>
        </w:trPr>
        <w:tc>
          <w:tcPr>
            <w:tcW w:w="655" w:type="dxa"/>
            <w:vMerge w:val="continue"/>
            <w:vAlign w:val="center"/>
          </w:tcPr>
          <w:p>
            <w:pPr>
              <w:pStyle w:val="41"/>
              <w:ind w:firstLine="0"/>
              <w:jc w:val="center"/>
              <w:rPr>
                <w:rFonts w:asciiTheme="minorEastAsia" w:hAnsiTheme="minorEastAsia" w:eastAsiaTheme="minorEastAsia" w:cstheme="minorEastAsia"/>
                <w:sz w:val="21"/>
                <w:szCs w:val="21"/>
              </w:rPr>
            </w:pPr>
          </w:p>
        </w:tc>
        <w:tc>
          <w:tcPr>
            <w:tcW w:w="1668" w:type="dxa"/>
            <w:vMerge w:val="continue"/>
          </w:tcPr>
          <w:p>
            <w:pPr>
              <w:pStyle w:val="41"/>
              <w:ind w:firstLine="0"/>
              <w:jc w:val="center"/>
              <w:rPr>
                <w:rFonts w:asciiTheme="minorEastAsia" w:hAnsiTheme="minorEastAsia" w:eastAsiaTheme="minorEastAsia" w:cstheme="minorEastAsia"/>
                <w:sz w:val="21"/>
                <w:szCs w:val="21"/>
              </w:rPr>
            </w:pPr>
          </w:p>
        </w:tc>
        <w:tc>
          <w:tcPr>
            <w:tcW w:w="2544"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胀接后尺寸检查（包括胀接长度和胀管率）</w:t>
            </w:r>
          </w:p>
        </w:tc>
        <w:tc>
          <w:tcPr>
            <w:tcW w:w="636" w:type="dxa"/>
          </w:tcPr>
          <w:p>
            <w:pPr>
              <w:pStyle w:val="41"/>
              <w:ind w:firstLine="0"/>
              <w:jc w:val="center"/>
              <w:rPr>
                <w:rFonts w:asciiTheme="minorEastAsia" w:hAnsiTheme="minorEastAsia" w:eastAsiaTheme="minorEastAsia" w:cstheme="minorEastAsia"/>
                <w:sz w:val="21"/>
                <w:szCs w:val="21"/>
              </w:rPr>
            </w:pPr>
          </w:p>
        </w:tc>
        <w:tc>
          <w:tcPr>
            <w:tcW w:w="648"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696" w:type="dxa"/>
          </w:tcPr>
          <w:p>
            <w:pPr>
              <w:pStyle w:val="41"/>
              <w:ind w:firstLine="0"/>
              <w:jc w:val="center"/>
              <w:rPr>
                <w:rFonts w:asciiTheme="minorEastAsia" w:hAnsiTheme="minorEastAsia" w:eastAsiaTheme="minorEastAsia" w:cstheme="minorEastAsia"/>
                <w:sz w:val="21"/>
                <w:szCs w:val="21"/>
              </w:rPr>
            </w:pPr>
          </w:p>
        </w:tc>
        <w:tc>
          <w:tcPr>
            <w:tcW w:w="1675" w:type="dxa"/>
          </w:tcPr>
          <w:p>
            <w:pPr>
              <w:pStyle w:val="41"/>
              <w:ind w:firstLine="0"/>
              <w:jc w:val="center"/>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blHeader/>
          <w:jc w:val="center"/>
        </w:trPr>
        <w:tc>
          <w:tcPr>
            <w:tcW w:w="655" w:type="dxa"/>
            <w:vMerge w:val="restart"/>
            <w:vAlign w:val="center"/>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8</w:t>
            </w:r>
          </w:p>
        </w:tc>
        <w:tc>
          <w:tcPr>
            <w:tcW w:w="1668" w:type="dxa"/>
            <w:vMerge w:val="restart"/>
            <w:vAlign w:val="center"/>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水室组件</w:t>
            </w:r>
          </w:p>
        </w:tc>
        <w:tc>
          <w:tcPr>
            <w:tcW w:w="2544"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焊接</w:t>
            </w:r>
          </w:p>
        </w:tc>
        <w:tc>
          <w:tcPr>
            <w:tcW w:w="636" w:type="dxa"/>
          </w:tcPr>
          <w:p>
            <w:pPr>
              <w:pStyle w:val="41"/>
              <w:ind w:firstLine="0"/>
              <w:jc w:val="center"/>
              <w:rPr>
                <w:rFonts w:asciiTheme="minorEastAsia" w:hAnsiTheme="minorEastAsia" w:eastAsiaTheme="minorEastAsia" w:cstheme="minorEastAsia"/>
                <w:sz w:val="21"/>
                <w:szCs w:val="21"/>
              </w:rPr>
            </w:pPr>
          </w:p>
        </w:tc>
        <w:tc>
          <w:tcPr>
            <w:tcW w:w="648" w:type="dxa"/>
          </w:tcPr>
          <w:p>
            <w:pPr>
              <w:pStyle w:val="41"/>
              <w:ind w:firstLine="0"/>
              <w:jc w:val="center"/>
              <w:rPr>
                <w:rFonts w:asciiTheme="minorEastAsia" w:hAnsiTheme="minorEastAsia" w:eastAsiaTheme="minorEastAsia" w:cstheme="minorEastAsia"/>
                <w:sz w:val="21"/>
                <w:szCs w:val="21"/>
              </w:rPr>
            </w:pPr>
          </w:p>
        </w:tc>
        <w:tc>
          <w:tcPr>
            <w:tcW w:w="696"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1675" w:type="dxa"/>
          </w:tcPr>
          <w:p>
            <w:pPr>
              <w:pStyle w:val="41"/>
              <w:ind w:firstLine="0"/>
              <w:jc w:val="center"/>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blHeader/>
          <w:jc w:val="center"/>
        </w:trPr>
        <w:tc>
          <w:tcPr>
            <w:tcW w:w="655" w:type="dxa"/>
            <w:vMerge w:val="continue"/>
            <w:vAlign w:val="center"/>
          </w:tcPr>
          <w:p>
            <w:pPr>
              <w:pStyle w:val="41"/>
              <w:ind w:firstLine="0"/>
              <w:jc w:val="center"/>
              <w:rPr>
                <w:rFonts w:asciiTheme="minorEastAsia" w:hAnsiTheme="minorEastAsia" w:eastAsiaTheme="minorEastAsia" w:cstheme="minorEastAsia"/>
                <w:sz w:val="21"/>
                <w:szCs w:val="21"/>
              </w:rPr>
            </w:pPr>
          </w:p>
        </w:tc>
        <w:tc>
          <w:tcPr>
            <w:tcW w:w="1668" w:type="dxa"/>
            <w:vMerge w:val="continue"/>
          </w:tcPr>
          <w:p>
            <w:pPr>
              <w:pStyle w:val="41"/>
              <w:ind w:firstLine="0"/>
              <w:jc w:val="center"/>
              <w:rPr>
                <w:rFonts w:asciiTheme="minorEastAsia" w:hAnsiTheme="minorEastAsia" w:eastAsiaTheme="minorEastAsia" w:cstheme="minorEastAsia"/>
                <w:sz w:val="21"/>
                <w:szCs w:val="21"/>
              </w:rPr>
            </w:pPr>
          </w:p>
        </w:tc>
        <w:tc>
          <w:tcPr>
            <w:tcW w:w="2544"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无损检测</w:t>
            </w:r>
          </w:p>
        </w:tc>
        <w:tc>
          <w:tcPr>
            <w:tcW w:w="636" w:type="dxa"/>
          </w:tcPr>
          <w:p>
            <w:pPr>
              <w:pStyle w:val="41"/>
              <w:ind w:firstLine="0"/>
              <w:jc w:val="center"/>
              <w:rPr>
                <w:rFonts w:asciiTheme="minorEastAsia" w:hAnsiTheme="minorEastAsia" w:eastAsiaTheme="minorEastAsia" w:cstheme="minorEastAsia"/>
                <w:sz w:val="21"/>
                <w:szCs w:val="21"/>
              </w:rPr>
            </w:pPr>
          </w:p>
        </w:tc>
        <w:tc>
          <w:tcPr>
            <w:tcW w:w="648" w:type="dxa"/>
          </w:tcPr>
          <w:p>
            <w:pPr>
              <w:pStyle w:val="41"/>
              <w:ind w:firstLine="0"/>
              <w:jc w:val="center"/>
              <w:rPr>
                <w:rFonts w:asciiTheme="minorEastAsia" w:hAnsiTheme="minorEastAsia" w:eastAsiaTheme="minorEastAsia" w:cstheme="minorEastAsia"/>
                <w:sz w:val="21"/>
                <w:szCs w:val="21"/>
              </w:rPr>
            </w:pPr>
          </w:p>
        </w:tc>
        <w:tc>
          <w:tcPr>
            <w:tcW w:w="696"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1675" w:type="dxa"/>
          </w:tcPr>
          <w:p>
            <w:pPr>
              <w:pStyle w:val="41"/>
              <w:ind w:firstLine="0"/>
              <w:jc w:val="center"/>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blHeader/>
          <w:jc w:val="center"/>
        </w:trPr>
        <w:tc>
          <w:tcPr>
            <w:tcW w:w="655" w:type="dxa"/>
            <w:vMerge w:val="continue"/>
            <w:vAlign w:val="center"/>
          </w:tcPr>
          <w:p>
            <w:pPr>
              <w:pStyle w:val="41"/>
              <w:ind w:firstLine="0"/>
              <w:jc w:val="center"/>
              <w:rPr>
                <w:rFonts w:asciiTheme="minorEastAsia" w:hAnsiTheme="minorEastAsia" w:eastAsiaTheme="minorEastAsia" w:cstheme="minorEastAsia"/>
                <w:sz w:val="21"/>
                <w:szCs w:val="21"/>
              </w:rPr>
            </w:pPr>
          </w:p>
        </w:tc>
        <w:tc>
          <w:tcPr>
            <w:tcW w:w="1668" w:type="dxa"/>
            <w:vMerge w:val="continue"/>
          </w:tcPr>
          <w:p>
            <w:pPr>
              <w:pStyle w:val="41"/>
              <w:ind w:firstLine="0"/>
              <w:jc w:val="center"/>
              <w:rPr>
                <w:rFonts w:asciiTheme="minorEastAsia" w:hAnsiTheme="minorEastAsia" w:eastAsiaTheme="minorEastAsia" w:cstheme="minorEastAsia"/>
                <w:sz w:val="21"/>
                <w:szCs w:val="21"/>
              </w:rPr>
            </w:pPr>
          </w:p>
        </w:tc>
        <w:tc>
          <w:tcPr>
            <w:tcW w:w="2544"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外观、尺寸检查</w:t>
            </w:r>
          </w:p>
        </w:tc>
        <w:tc>
          <w:tcPr>
            <w:tcW w:w="636" w:type="dxa"/>
          </w:tcPr>
          <w:p>
            <w:pPr>
              <w:pStyle w:val="41"/>
              <w:ind w:firstLine="0"/>
              <w:jc w:val="center"/>
              <w:rPr>
                <w:rFonts w:asciiTheme="minorEastAsia" w:hAnsiTheme="minorEastAsia" w:eastAsiaTheme="minorEastAsia" w:cstheme="minorEastAsia"/>
                <w:sz w:val="21"/>
                <w:szCs w:val="21"/>
              </w:rPr>
            </w:pPr>
          </w:p>
        </w:tc>
        <w:tc>
          <w:tcPr>
            <w:tcW w:w="648"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696" w:type="dxa"/>
          </w:tcPr>
          <w:p>
            <w:pPr>
              <w:pStyle w:val="41"/>
              <w:ind w:firstLine="0"/>
              <w:jc w:val="center"/>
              <w:rPr>
                <w:rFonts w:asciiTheme="minorEastAsia" w:hAnsiTheme="minorEastAsia" w:eastAsiaTheme="minorEastAsia" w:cstheme="minorEastAsia"/>
                <w:sz w:val="21"/>
                <w:szCs w:val="21"/>
              </w:rPr>
            </w:pPr>
          </w:p>
        </w:tc>
        <w:tc>
          <w:tcPr>
            <w:tcW w:w="1675"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包括开孔方位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blHeader/>
          <w:jc w:val="center"/>
        </w:trPr>
        <w:tc>
          <w:tcPr>
            <w:tcW w:w="655" w:type="dxa"/>
            <w:vMerge w:val="continue"/>
            <w:vAlign w:val="center"/>
          </w:tcPr>
          <w:p>
            <w:pPr>
              <w:pStyle w:val="41"/>
              <w:ind w:firstLine="0"/>
              <w:jc w:val="center"/>
              <w:rPr>
                <w:rFonts w:asciiTheme="minorEastAsia" w:hAnsiTheme="minorEastAsia" w:eastAsiaTheme="minorEastAsia" w:cstheme="minorEastAsia"/>
                <w:sz w:val="21"/>
                <w:szCs w:val="21"/>
              </w:rPr>
            </w:pPr>
          </w:p>
        </w:tc>
        <w:tc>
          <w:tcPr>
            <w:tcW w:w="1668" w:type="dxa"/>
            <w:vMerge w:val="continue"/>
          </w:tcPr>
          <w:p>
            <w:pPr>
              <w:pStyle w:val="41"/>
              <w:ind w:firstLine="0"/>
              <w:jc w:val="center"/>
              <w:rPr>
                <w:rFonts w:asciiTheme="minorEastAsia" w:hAnsiTheme="minorEastAsia" w:eastAsiaTheme="minorEastAsia" w:cstheme="minorEastAsia"/>
                <w:sz w:val="21"/>
                <w:szCs w:val="21"/>
              </w:rPr>
            </w:pPr>
          </w:p>
        </w:tc>
        <w:tc>
          <w:tcPr>
            <w:tcW w:w="2544"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热处理</w:t>
            </w:r>
          </w:p>
        </w:tc>
        <w:tc>
          <w:tcPr>
            <w:tcW w:w="636" w:type="dxa"/>
          </w:tcPr>
          <w:p>
            <w:pPr>
              <w:pStyle w:val="41"/>
              <w:ind w:firstLine="0"/>
              <w:jc w:val="center"/>
              <w:rPr>
                <w:rFonts w:asciiTheme="minorEastAsia" w:hAnsiTheme="minorEastAsia" w:eastAsiaTheme="minorEastAsia" w:cstheme="minorEastAsia"/>
                <w:sz w:val="21"/>
                <w:szCs w:val="21"/>
              </w:rPr>
            </w:pPr>
          </w:p>
        </w:tc>
        <w:tc>
          <w:tcPr>
            <w:tcW w:w="648" w:type="dxa"/>
          </w:tcPr>
          <w:p>
            <w:pPr>
              <w:pStyle w:val="41"/>
              <w:ind w:firstLine="0"/>
              <w:jc w:val="center"/>
              <w:rPr>
                <w:rFonts w:asciiTheme="minorEastAsia" w:hAnsiTheme="minorEastAsia" w:eastAsiaTheme="minorEastAsia" w:cstheme="minorEastAsia"/>
                <w:sz w:val="21"/>
                <w:szCs w:val="21"/>
              </w:rPr>
            </w:pPr>
          </w:p>
        </w:tc>
        <w:tc>
          <w:tcPr>
            <w:tcW w:w="696"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1675" w:type="dxa"/>
          </w:tcPr>
          <w:p>
            <w:pPr>
              <w:pStyle w:val="41"/>
              <w:ind w:firstLine="0"/>
              <w:jc w:val="center"/>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blHeader/>
          <w:jc w:val="center"/>
        </w:trPr>
        <w:tc>
          <w:tcPr>
            <w:tcW w:w="655" w:type="dxa"/>
            <w:vMerge w:val="restart"/>
            <w:vAlign w:val="center"/>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9</w:t>
            </w:r>
          </w:p>
        </w:tc>
        <w:tc>
          <w:tcPr>
            <w:tcW w:w="1668" w:type="dxa"/>
            <w:vMerge w:val="restart"/>
            <w:vAlign w:val="center"/>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水室与管板焊接</w:t>
            </w:r>
          </w:p>
        </w:tc>
        <w:tc>
          <w:tcPr>
            <w:tcW w:w="2544"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焊接</w:t>
            </w:r>
          </w:p>
        </w:tc>
        <w:tc>
          <w:tcPr>
            <w:tcW w:w="636" w:type="dxa"/>
          </w:tcPr>
          <w:p>
            <w:pPr>
              <w:pStyle w:val="41"/>
              <w:ind w:firstLine="0"/>
              <w:jc w:val="center"/>
              <w:rPr>
                <w:rFonts w:asciiTheme="minorEastAsia" w:hAnsiTheme="minorEastAsia" w:eastAsiaTheme="minorEastAsia" w:cstheme="minorEastAsia"/>
                <w:sz w:val="21"/>
                <w:szCs w:val="21"/>
              </w:rPr>
            </w:pPr>
          </w:p>
        </w:tc>
        <w:tc>
          <w:tcPr>
            <w:tcW w:w="648"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696" w:type="dxa"/>
          </w:tcPr>
          <w:p>
            <w:pPr>
              <w:pStyle w:val="41"/>
              <w:ind w:firstLine="0"/>
              <w:jc w:val="center"/>
              <w:rPr>
                <w:rFonts w:asciiTheme="minorEastAsia" w:hAnsiTheme="minorEastAsia" w:eastAsiaTheme="minorEastAsia" w:cstheme="minorEastAsia"/>
                <w:sz w:val="21"/>
                <w:szCs w:val="21"/>
              </w:rPr>
            </w:pPr>
          </w:p>
        </w:tc>
        <w:tc>
          <w:tcPr>
            <w:tcW w:w="1675" w:type="dxa"/>
          </w:tcPr>
          <w:p>
            <w:pPr>
              <w:pStyle w:val="41"/>
              <w:ind w:firstLine="0"/>
              <w:jc w:val="center"/>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3" w:hRule="atLeast"/>
          <w:tblHeader/>
          <w:jc w:val="center"/>
        </w:trPr>
        <w:tc>
          <w:tcPr>
            <w:tcW w:w="655" w:type="dxa"/>
            <w:vMerge w:val="continue"/>
            <w:vAlign w:val="center"/>
          </w:tcPr>
          <w:p>
            <w:pPr>
              <w:pStyle w:val="41"/>
              <w:ind w:firstLine="0"/>
              <w:jc w:val="center"/>
              <w:rPr>
                <w:rFonts w:asciiTheme="minorEastAsia" w:hAnsiTheme="minorEastAsia" w:eastAsiaTheme="minorEastAsia" w:cstheme="minorEastAsia"/>
                <w:sz w:val="21"/>
                <w:szCs w:val="21"/>
              </w:rPr>
            </w:pPr>
          </w:p>
        </w:tc>
        <w:tc>
          <w:tcPr>
            <w:tcW w:w="1668" w:type="dxa"/>
            <w:vMerge w:val="continue"/>
          </w:tcPr>
          <w:p>
            <w:pPr>
              <w:pStyle w:val="41"/>
              <w:ind w:firstLine="0"/>
              <w:jc w:val="center"/>
              <w:rPr>
                <w:rFonts w:asciiTheme="minorEastAsia" w:hAnsiTheme="minorEastAsia" w:eastAsiaTheme="minorEastAsia" w:cstheme="minorEastAsia"/>
                <w:sz w:val="21"/>
                <w:szCs w:val="21"/>
              </w:rPr>
            </w:pPr>
          </w:p>
        </w:tc>
        <w:tc>
          <w:tcPr>
            <w:tcW w:w="2544"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无损检测</w:t>
            </w:r>
          </w:p>
        </w:tc>
        <w:tc>
          <w:tcPr>
            <w:tcW w:w="636" w:type="dxa"/>
          </w:tcPr>
          <w:p>
            <w:pPr>
              <w:pStyle w:val="41"/>
              <w:ind w:firstLine="0"/>
              <w:jc w:val="center"/>
              <w:rPr>
                <w:rFonts w:asciiTheme="minorEastAsia" w:hAnsiTheme="minorEastAsia" w:eastAsiaTheme="minorEastAsia" w:cstheme="minorEastAsia"/>
                <w:sz w:val="21"/>
                <w:szCs w:val="21"/>
              </w:rPr>
            </w:pPr>
          </w:p>
        </w:tc>
        <w:tc>
          <w:tcPr>
            <w:tcW w:w="648" w:type="dxa"/>
          </w:tcPr>
          <w:p>
            <w:pPr>
              <w:pStyle w:val="41"/>
              <w:ind w:firstLine="0"/>
              <w:jc w:val="center"/>
              <w:rPr>
                <w:rFonts w:asciiTheme="minorEastAsia" w:hAnsiTheme="minorEastAsia" w:eastAsiaTheme="minorEastAsia" w:cstheme="minorEastAsia"/>
                <w:sz w:val="21"/>
                <w:szCs w:val="21"/>
              </w:rPr>
            </w:pPr>
          </w:p>
        </w:tc>
        <w:tc>
          <w:tcPr>
            <w:tcW w:w="696"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1675" w:type="dxa"/>
          </w:tcPr>
          <w:p>
            <w:pPr>
              <w:pStyle w:val="41"/>
              <w:ind w:firstLine="0"/>
              <w:jc w:val="center"/>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blHeader/>
          <w:jc w:val="center"/>
        </w:trPr>
        <w:tc>
          <w:tcPr>
            <w:tcW w:w="655" w:type="dxa"/>
            <w:vMerge w:val="continue"/>
            <w:vAlign w:val="center"/>
          </w:tcPr>
          <w:p>
            <w:pPr>
              <w:pStyle w:val="41"/>
              <w:ind w:firstLine="0"/>
              <w:jc w:val="center"/>
              <w:rPr>
                <w:rFonts w:asciiTheme="minorEastAsia" w:hAnsiTheme="minorEastAsia" w:eastAsiaTheme="minorEastAsia" w:cstheme="minorEastAsia"/>
                <w:sz w:val="21"/>
                <w:szCs w:val="21"/>
              </w:rPr>
            </w:pPr>
          </w:p>
        </w:tc>
        <w:tc>
          <w:tcPr>
            <w:tcW w:w="1668" w:type="dxa"/>
            <w:vMerge w:val="continue"/>
          </w:tcPr>
          <w:p>
            <w:pPr>
              <w:pStyle w:val="41"/>
              <w:ind w:firstLine="0"/>
              <w:jc w:val="center"/>
              <w:rPr>
                <w:rFonts w:asciiTheme="minorEastAsia" w:hAnsiTheme="minorEastAsia" w:eastAsiaTheme="minorEastAsia" w:cstheme="minorEastAsia"/>
                <w:sz w:val="21"/>
                <w:szCs w:val="21"/>
              </w:rPr>
            </w:pPr>
          </w:p>
        </w:tc>
        <w:tc>
          <w:tcPr>
            <w:tcW w:w="2544"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热处理</w:t>
            </w:r>
          </w:p>
        </w:tc>
        <w:tc>
          <w:tcPr>
            <w:tcW w:w="636" w:type="dxa"/>
          </w:tcPr>
          <w:p>
            <w:pPr>
              <w:pStyle w:val="41"/>
              <w:ind w:firstLine="0"/>
              <w:jc w:val="center"/>
              <w:rPr>
                <w:rFonts w:asciiTheme="minorEastAsia" w:hAnsiTheme="minorEastAsia" w:eastAsiaTheme="minorEastAsia" w:cstheme="minorEastAsia"/>
                <w:sz w:val="21"/>
                <w:szCs w:val="21"/>
              </w:rPr>
            </w:pPr>
          </w:p>
        </w:tc>
        <w:tc>
          <w:tcPr>
            <w:tcW w:w="648" w:type="dxa"/>
          </w:tcPr>
          <w:p>
            <w:pPr>
              <w:pStyle w:val="41"/>
              <w:ind w:firstLine="0"/>
              <w:jc w:val="center"/>
              <w:rPr>
                <w:rFonts w:asciiTheme="minorEastAsia" w:hAnsiTheme="minorEastAsia" w:eastAsiaTheme="minorEastAsia" w:cstheme="minorEastAsia"/>
                <w:sz w:val="21"/>
                <w:szCs w:val="21"/>
              </w:rPr>
            </w:pPr>
          </w:p>
        </w:tc>
        <w:tc>
          <w:tcPr>
            <w:tcW w:w="696"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1675" w:type="dxa"/>
          </w:tcPr>
          <w:p>
            <w:pPr>
              <w:pStyle w:val="41"/>
              <w:ind w:firstLine="0"/>
              <w:jc w:val="center"/>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blHeader/>
          <w:jc w:val="center"/>
        </w:trPr>
        <w:tc>
          <w:tcPr>
            <w:tcW w:w="655" w:type="dxa"/>
            <w:vMerge w:val="restart"/>
            <w:vAlign w:val="center"/>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10</w:t>
            </w:r>
          </w:p>
        </w:tc>
        <w:tc>
          <w:tcPr>
            <w:tcW w:w="1668" w:type="dxa"/>
            <w:vMerge w:val="restart"/>
            <w:vAlign w:val="center"/>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其它承压焊缝</w:t>
            </w:r>
          </w:p>
        </w:tc>
        <w:tc>
          <w:tcPr>
            <w:tcW w:w="2544"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焊接</w:t>
            </w:r>
          </w:p>
        </w:tc>
        <w:tc>
          <w:tcPr>
            <w:tcW w:w="636" w:type="dxa"/>
          </w:tcPr>
          <w:p>
            <w:pPr>
              <w:pStyle w:val="41"/>
              <w:ind w:firstLine="0"/>
              <w:jc w:val="center"/>
              <w:rPr>
                <w:rFonts w:asciiTheme="minorEastAsia" w:hAnsiTheme="minorEastAsia" w:eastAsiaTheme="minorEastAsia" w:cstheme="minorEastAsia"/>
                <w:sz w:val="21"/>
                <w:szCs w:val="21"/>
              </w:rPr>
            </w:pPr>
          </w:p>
        </w:tc>
        <w:tc>
          <w:tcPr>
            <w:tcW w:w="648" w:type="dxa"/>
          </w:tcPr>
          <w:p>
            <w:pPr>
              <w:pStyle w:val="41"/>
              <w:ind w:firstLine="0"/>
              <w:jc w:val="center"/>
              <w:rPr>
                <w:rFonts w:asciiTheme="minorEastAsia" w:hAnsiTheme="minorEastAsia" w:eastAsiaTheme="minorEastAsia" w:cstheme="minorEastAsia"/>
                <w:sz w:val="21"/>
                <w:szCs w:val="21"/>
              </w:rPr>
            </w:pPr>
          </w:p>
        </w:tc>
        <w:tc>
          <w:tcPr>
            <w:tcW w:w="696"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1675" w:type="dxa"/>
          </w:tcPr>
          <w:p>
            <w:pPr>
              <w:pStyle w:val="41"/>
              <w:ind w:firstLine="0"/>
              <w:jc w:val="center"/>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blHeader/>
          <w:jc w:val="center"/>
        </w:trPr>
        <w:tc>
          <w:tcPr>
            <w:tcW w:w="655" w:type="dxa"/>
            <w:vMerge w:val="continue"/>
            <w:vAlign w:val="center"/>
          </w:tcPr>
          <w:p>
            <w:pPr>
              <w:pStyle w:val="41"/>
              <w:ind w:firstLine="0"/>
              <w:jc w:val="center"/>
              <w:rPr>
                <w:rFonts w:asciiTheme="minorEastAsia" w:hAnsiTheme="minorEastAsia" w:eastAsiaTheme="minorEastAsia" w:cstheme="minorEastAsia"/>
                <w:sz w:val="21"/>
                <w:szCs w:val="21"/>
              </w:rPr>
            </w:pPr>
          </w:p>
        </w:tc>
        <w:tc>
          <w:tcPr>
            <w:tcW w:w="1668" w:type="dxa"/>
            <w:vMerge w:val="continue"/>
            <w:vAlign w:val="center"/>
          </w:tcPr>
          <w:p>
            <w:pPr>
              <w:pStyle w:val="41"/>
              <w:ind w:firstLine="0"/>
              <w:jc w:val="center"/>
              <w:rPr>
                <w:rFonts w:asciiTheme="minorEastAsia" w:hAnsiTheme="minorEastAsia" w:eastAsiaTheme="minorEastAsia" w:cstheme="minorEastAsia"/>
                <w:sz w:val="21"/>
                <w:szCs w:val="21"/>
              </w:rPr>
            </w:pPr>
          </w:p>
        </w:tc>
        <w:tc>
          <w:tcPr>
            <w:tcW w:w="2544"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无损检测</w:t>
            </w:r>
          </w:p>
        </w:tc>
        <w:tc>
          <w:tcPr>
            <w:tcW w:w="636" w:type="dxa"/>
          </w:tcPr>
          <w:p>
            <w:pPr>
              <w:pStyle w:val="41"/>
              <w:ind w:firstLine="0"/>
              <w:jc w:val="center"/>
              <w:rPr>
                <w:rFonts w:asciiTheme="minorEastAsia" w:hAnsiTheme="minorEastAsia" w:eastAsiaTheme="minorEastAsia" w:cstheme="minorEastAsia"/>
                <w:sz w:val="21"/>
                <w:szCs w:val="21"/>
              </w:rPr>
            </w:pPr>
          </w:p>
        </w:tc>
        <w:tc>
          <w:tcPr>
            <w:tcW w:w="648" w:type="dxa"/>
          </w:tcPr>
          <w:p>
            <w:pPr>
              <w:pStyle w:val="41"/>
              <w:ind w:firstLine="0"/>
              <w:jc w:val="center"/>
              <w:rPr>
                <w:rFonts w:asciiTheme="minorEastAsia" w:hAnsiTheme="minorEastAsia" w:eastAsiaTheme="minorEastAsia" w:cstheme="minorEastAsia"/>
                <w:sz w:val="21"/>
                <w:szCs w:val="21"/>
              </w:rPr>
            </w:pPr>
          </w:p>
        </w:tc>
        <w:tc>
          <w:tcPr>
            <w:tcW w:w="696"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1675" w:type="dxa"/>
          </w:tcPr>
          <w:p>
            <w:pPr>
              <w:pStyle w:val="41"/>
              <w:ind w:firstLine="0"/>
              <w:jc w:val="center"/>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blHeader/>
          <w:jc w:val="center"/>
        </w:trPr>
        <w:tc>
          <w:tcPr>
            <w:tcW w:w="655" w:type="dxa"/>
            <w:vMerge w:val="restart"/>
            <w:vAlign w:val="center"/>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11</w:t>
            </w:r>
          </w:p>
        </w:tc>
        <w:tc>
          <w:tcPr>
            <w:tcW w:w="1668" w:type="dxa"/>
            <w:vMerge w:val="restart"/>
            <w:vAlign w:val="center"/>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装配</w:t>
            </w:r>
          </w:p>
        </w:tc>
        <w:tc>
          <w:tcPr>
            <w:tcW w:w="2544"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热处理</w:t>
            </w:r>
          </w:p>
        </w:tc>
        <w:tc>
          <w:tcPr>
            <w:tcW w:w="636" w:type="dxa"/>
          </w:tcPr>
          <w:p>
            <w:pPr>
              <w:pStyle w:val="41"/>
              <w:ind w:firstLine="0"/>
              <w:jc w:val="center"/>
              <w:rPr>
                <w:rFonts w:asciiTheme="minorEastAsia" w:hAnsiTheme="minorEastAsia" w:eastAsiaTheme="minorEastAsia" w:cstheme="minorEastAsia"/>
                <w:sz w:val="21"/>
                <w:szCs w:val="21"/>
              </w:rPr>
            </w:pPr>
          </w:p>
        </w:tc>
        <w:tc>
          <w:tcPr>
            <w:tcW w:w="648" w:type="dxa"/>
          </w:tcPr>
          <w:p>
            <w:pPr>
              <w:pStyle w:val="41"/>
              <w:ind w:firstLine="0"/>
              <w:jc w:val="center"/>
              <w:rPr>
                <w:rFonts w:asciiTheme="minorEastAsia" w:hAnsiTheme="minorEastAsia" w:eastAsiaTheme="minorEastAsia" w:cstheme="minorEastAsia"/>
                <w:sz w:val="21"/>
                <w:szCs w:val="21"/>
              </w:rPr>
            </w:pPr>
          </w:p>
        </w:tc>
        <w:tc>
          <w:tcPr>
            <w:tcW w:w="696"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1675"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如有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blHeader/>
          <w:jc w:val="center"/>
        </w:trPr>
        <w:tc>
          <w:tcPr>
            <w:tcW w:w="655" w:type="dxa"/>
            <w:vMerge w:val="continue"/>
            <w:vAlign w:val="center"/>
          </w:tcPr>
          <w:p>
            <w:pPr>
              <w:pStyle w:val="41"/>
              <w:ind w:firstLine="0"/>
              <w:jc w:val="center"/>
              <w:rPr>
                <w:rFonts w:asciiTheme="minorEastAsia" w:hAnsiTheme="minorEastAsia" w:eastAsiaTheme="minorEastAsia" w:cstheme="minorEastAsia"/>
                <w:sz w:val="21"/>
                <w:szCs w:val="21"/>
              </w:rPr>
            </w:pPr>
          </w:p>
        </w:tc>
        <w:tc>
          <w:tcPr>
            <w:tcW w:w="1668" w:type="dxa"/>
            <w:vMerge w:val="continue"/>
          </w:tcPr>
          <w:p>
            <w:pPr>
              <w:pStyle w:val="41"/>
              <w:ind w:firstLine="0"/>
              <w:jc w:val="center"/>
              <w:rPr>
                <w:rFonts w:asciiTheme="minorEastAsia" w:hAnsiTheme="minorEastAsia" w:eastAsiaTheme="minorEastAsia" w:cstheme="minorEastAsia"/>
                <w:sz w:val="21"/>
                <w:szCs w:val="21"/>
              </w:rPr>
            </w:pPr>
          </w:p>
        </w:tc>
        <w:tc>
          <w:tcPr>
            <w:tcW w:w="2544"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水压试验</w:t>
            </w:r>
          </w:p>
        </w:tc>
        <w:tc>
          <w:tcPr>
            <w:tcW w:w="636"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648" w:type="dxa"/>
          </w:tcPr>
          <w:p>
            <w:pPr>
              <w:pStyle w:val="41"/>
              <w:ind w:firstLine="0"/>
              <w:jc w:val="center"/>
              <w:rPr>
                <w:rFonts w:asciiTheme="minorEastAsia" w:hAnsiTheme="minorEastAsia" w:eastAsiaTheme="minorEastAsia" w:cstheme="minorEastAsia"/>
                <w:sz w:val="21"/>
                <w:szCs w:val="21"/>
              </w:rPr>
            </w:pPr>
          </w:p>
        </w:tc>
        <w:tc>
          <w:tcPr>
            <w:tcW w:w="696" w:type="dxa"/>
          </w:tcPr>
          <w:p>
            <w:pPr>
              <w:pStyle w:val="41"/>
              <w:ind w:firstLine="0"/>
              <w:jc w:val="center"/>
              <w:rPr>
                <w:rFonts w:asciiTheme="minorEastAsia" w:hAnsiTheme="minorEastAsia" w:eastAsiaTheme="minorEastAsia" w:cstheme="minorEastAsia"/>
                <w:sz w:val="21"/>
                <w:szCs w:val="21"/>
              </w:rPr>
            </w:pPr>
          </w:p>
        </w:tc>
        <w:tc>
          <w:tcPr>
            <w:tcW w:w="1675" w:type="dxa"/>
          </w:tcPr>
          <w:p>
            <w:pPr>
              <w:pStyle w:val="41"/>
              <w:ind w:firstLine="0"/>
              <w:jc w:val="center"/>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blHeader/>
          <w:jc w:val="center"/>
        </w:trPr>
        <w:tc>
          <w:tcPr>
            <w:tcW w:w="655" w:type="dxa"/>
            <w:vMerge w:val="restart"/>
            <w:vAlign w:val="center"/>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12</w:t>
            </w:r>
          </w:p>
        </w:tc>
        <w:tc>
          <w:tcPr>
            <w:tcW w:w="1668" w:type="dxa"/>
            <w:vMerge w:val="restart"/>
            <w:vAlign w:val="center"/>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设备包装和发运</w:t>
            </w:r>
          </w:p>
        </w:tc>
        <w:tc>
          <w:tcPr>
            <w:tcW w:w="2544"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外观、清洁度、涂漆检查</w:t>
            </w:r>
          </w:p>
        </w:tc>
        <w:tc>
          <w:tcPr>
            <w:tcW w:w="636" w:type="dxa"/>
          </w:tcPr>
          <w:p>
            <w:pPr>
              <w:pStyle w:val="41"/>
              <w:ind w:firstLine="0"/>
              <w:jc w:val="center"/>
              <w:rPr>
                <w:rFonts w:asciiTheme="minorEastAsia" w:hAnsiTheme="minorEastAsia" w:eastAsiaTheme="minorEastAsia" w:cstheme="minorEastAsia"/>
                <w:sz w:val="21"/>
                <w:szCs w:val="21"/>
              </w:rPr>
            </w:pPr>
          </w:p>
        </w:tc>
        <w:tc>
          <w:tcPr>
            <w:tcW w:w="648"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696" w:type="dxa"/>
          </w:tcPr>
          <w:p>
            <w:pPr>
              <w:pStyle w:val="41"/>
              <w:ind w:firstLine="0"/>
              <w:jc w:val="center"/>
              <w:rPr>
                <w:rFonts w:asciiTheme="minorEastAsia" w:hAnsiTheme="minorEastAsia" w:eastAsiaTheme="minorEastAsia" w:cstheme="minorEastAsia"/>
                <w:sz w:val="21"/>
                <w:szCs w:val="21"/>
              </w:rPr>
            </w:pPr>
          </w:p>
        </w:tc>
        <w:tc>
          <w:tcPr>
            <w:tcW w:w="1675" w:type="dxa"/>
          </w:tcPr>
          <w:p>
            <w:pPr>
              <w:pStyle w:val="41"/>
              <w:ind w:firstLine="0"/>
              <w:jc w:val="center"/>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blHeader/>
          <w:jc w:val="center"/>
        </w:trPr>
        <w:tc>
          <w:tcPr>
            <w:tcW w:w="655" w:type="dxa"/>
            <w:vMerge w:val="continue"/>
            <w:vAlign w:val="center"/>
          </w:tcPr>
          <w:p>
            <w:pPr>
              <w:pStyle w:val="41"/>
              <w:ind w:firstLine="0"/>
              <w:jc w:val="center"/>
              <w:rPr>
                <w:rFonts w:asciiTheme="minorEastAsia" w:hAnsiTheme="minorEastAsia" w:eastAsiaTheme="minorEastAsia" w:cstheme="minorEastAsia"/>
                <w:sz w:val="21"/>
                <w:szCs w:val="21"/>
              </w:rPr>
            </w:pPr>
          </w:p>
        </w:tc>
        <w:tc>
          <w:tcPr>
            <w:tcW w:w="1668" w:type="dxa"/>
            <w:vMerge w:val="continue"/>
          </w:tcPr>
          <w:p>
            <w:pPr>
              <w:pStyle w:val="41"/>
              <w:ind w:firstLine="0"/>
              <w:jc w:val="center"/>
              <w:rPr>
                <w:rFonts w:asciiTheme="minorEastAsia" w:hAnsiTheme="minorEastAsia" w:eastAsiaTheme="minorEastAsia" w:cstheme="minorEastAsia"/>
                <w:sz w:val="21"/>
                <w:szCs w:val="21"/>
              </w:rPr>
            </w:pPr>
          </w:p>
        </w:tc>
        <w:tc>
          <w:tcPr>
            <w:tcW w:w="2544"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充氮保护</w:t>
            </w:r>
          </w:p>
        </w:tc>
        <w:tc>
          <w:tcPr>
            <w:tcW w:w="636" w:type="dxa"/>
          </w:tcPr>
          <w:p>
            <w:pPr>
              <w:pStyle w:val="41"/>
              <w:ind w:firstLine="0"/>
              <w:jc w:val="center"/>
              <w:rPr>
                <w:rFonts w:asciiTheme="minorEastAsia" w:hAnsiTheme="minorEastAsia" w:eastAsiaTheme="minorEastAsia" w:cstheme="minorEastAsia"/>
                <w:sz w:val="21"/>
                <w:szCs w:val="21"/>
              </w:rPr>
            </w:pPr>
          </w:p>
        </w:tc>
        <w:tc>
          <w:tcPr>
            <w:tcW w:w="648"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696" w:type="dxa"/>
          </w:tcPr>
          <w:p>
            <w:pPr>
              <w:pStyle w:val="41"/>
              <w:ind w:firstLine="0"/>
              <w:jc w:val="center"/>
              <w:rPr>
                <w:rFonts w:asciiTheme="minorEastAsia" w:hAnsiTheme="minorEastAsia" w:eastAsiaTheme="minorEastAsia" w:cstheme="minorEastAsia"/>
                <w:sz w:val="21"/>
                <w:szCs w:val="21"/>
              </w:rPr>
            </w:pPr>
          </w:p>
        </w:tc>
        <w:tc>
          <w:tcPr>
            <w:tcW w:w="1675" w:type="dxa"/>
          </w:tcPr>
          <w:p>
            <w:pPr>
              <w:pStyle w:val="41"/>
              <w:ind w:firstLine="0"/>
              <w:jc w:val="center"/>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blHeader/>
          <w:jc w:val="center"/>
        </w:trPr>
        <w:tc>
          <w:tcPr>
            <w:tcW w:w="655" w:type="dxa"/>
            <w:vMerge w:val="continue"/>
            <w:vAlign w:val="center"/>
          </w:tcPr>
          <w:p>
            <w:pPr>
              <w:pStyle w:val="41"/>
              <w:ind w:firstLine="0"/>
              <w:jc w:val="center"/>
              <w:rPr>
                <w:rFonts w:asciiTheme="minorEastAsia" w:hAnsiTheme="minorEastAsia" w:eastAsiaTheme="minorEastAsia" w:cstheme="minorEastAsia"/>
                <w:sz w:val="21"/>
                <w:szCs w:val="21"/>
              </w:rPr>
            </w:pPr>
          </w:p>
        </w:tc>
        <w:tc>
          <w:tcPr>
            <w:tcW w:w="1668" w:type="dxa"/>
            <w:vMerge w:val="continue"/>
          </w:tcPr>
          <w:p>
            <w:pPr>
              <w:pStyle w:val="41"/>
              <w:ind w:firstLine="0"/>
              <w:jc w:val="center"/>
              <w:rPr>
                <w:rFonts w:asciiTheme="minorEastAsia" w:hAnsiTheme="minorEastAsia" w:eastAsiaTheme="minorEastAsia" w:cstheme="minorEastAsia"/>
                <w:sz w:val="21"/>
                <w:szCs w:val="21"/>
              </w:rPr>
            </w:pPr>
          </w:p>
        </w:tc>
        <w:tc>
          <w:tcPr>
            <w:tcW w:w="2544"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完工文件审查</w:t>
            </w:r>
          </w:p>
        </w:tc>
        <w:tc>
          <w:tcPr>
            <w:tcW w:w="636" w:type="dxa"/>
          </w:tcPr>
          <w:p>
            <w:pPr>
              <w:pStyle w:val="41"/>
              <w:ind w:firstLine="0"/>
              <w:jc w:val="center"/>
              <w:rPr>
                <w:rFonts w:asciiTheme="minorEastAsia" w:hAnsiTheme="minorEastAsia" w:eastAsiaTheme="minorEastAsia" w:cstheme="minorEastAsia"/>
                <w:sz w:val="21"/>
                <w:szCs w:val="21"/>
              </w:rPr>
            </w:pPr>
          </w:p>
        </w:tc>
        <w:tc>
          <w:tcPr>
            <w:tcW w:w="648"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696" w:type="dxa"/>
          </w:tcPr>
          <w:p>
            <w:pPr>
              <w:pStyle w:val="41"/>
              <w:ind w:firstLine="0"/>
              <w:jc w:val="center"/>
              <w:rPr>
                <w:rFonts w:asciiTheme="minorEastAsia" w:hAnsiTheme="minorEastAsia" w:eastAsiaTheme="minorEastAsia" w:cstheme="minorEastAsia"/>
                <w:sz w:val="21"/>
                <w:szCs w:val="21"/>
              </w:rPr>
            </w:pPr>
          </w:p>
        </w:tc>
        <w:tc>
          <w:tcPr>
            <w:tcW w:w="1675" w:type="dxa"/>
          </w:tcPr>
          <w:p>
            <w:pPr>
              <w:pStyle w:val="41"/>
              <w:ind w:firstLine="0"/>
              <w:jc w:val="center"/>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blHeader/>
          <w:jc w:val="center"/>
        </w:trPr>
        <w:tc>
          <w:tcPr>
            <w:tcW w:w="655" w:type="dxa"/>
            <w:vMerge w:val="continue"/>
            <w:vAlign w:val="center"/>
          </w:tcPr>
          <w:p>
            <w:pPr>
              <w:pStyle w:val="41"/>
              <w:ind w:firstLine="0"/>
              <w:jc w:val="center"/>
              <w:rPr>
                <w:rFonts w:asciiTheme="minorEastAsia" w:hAnsiTheme="minorEastAsia" w:eastAsiaTheme="minorEastAsia" w:cstheme="minorEastAsia"/>
                <w:sz w:val="21"/>
                <w:szCs w:val="21"/>
              </w:rPr>
            </w:pPr>
          </w:p>
        </w:tc>
        <w:tc>
          <w:tcPr>
            <w:tcW w:w="1668" w:type="dxa"/>
            <w:vMerge w:val="continue"/>
          </w:tcPr>
          <w:p>
            <w:pPr>
              <w:pStyle w:val="41"/>
              <w:ind w:firstLine="0"/>
              <w:jc w:val="center"/>
              <w:rPr>
                <w:rFonts w:asciiTheme="minorEastAsia" w:hAnsiTheme="minorEastAsia" w:eastAsiaTheme="minorEastAsia" w:cstheme="minorEastAsia"/>
                <w:sz w:val="21"/>
                <w:szCs w:val="21"/>
              </w:rPr>
            </w:pPr>
          </w:p>
        </w:tc>
        <w:tc>
          <w:tcPr>
            <w:tcW w:w="2544"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设备包装、装箱检查</w:t>
            </w:r>
          </w:p>
        </w:tc>
        <w:tc>
          <w:tcPr>
            <w:tcW w:w="636" w:type="dxa"/>
          </w:tcPr>
          <w:p>
            <w:pPr>
              <w:pStyle w:val="41"/>
              <w:ind w:firstLine="0"/>
              <w:jc w:val="center"/>
              <w:rPr>
                <w:rFonts w:asciiTheme="minorEastAsia" w:hAnsiTheme="minorEastAsia" w:eastAsiaTheme="minorEastAsia" w:cstheme="minorEastAsia"/>
                <w:sz w:val="21"/>
                <w:szCs w:val="21"/>
              </w:rPr>
            </w:pPr>
          </w:p>
        </w:tc>
        <w:tc>
          <w:tcPr>
            <w:tcW w:w="648"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696" w:type="dxa"/>
          </w:tcPr>
          <w:p>
            <w:pPr>
              <w:pStyle w:val="41"/>
              <w:ind w:firstLine="0"/>
              <w:jc w:val="center"/>
              <w:rPr>
                <w:rFonts w:asciiTheme="minorEastAsia" w:hAnsiTheme="minorEastAsia" w:eastAsiaTheme="minorEastAsia" w:cstheme="minorEastAsia"/>
                <w:sz w:val="21"/>
                <w:szCs w:val="21"/>
              </w:rPr>
            </w:pPr>
          </w:p>
        </w:tc>
        <w:tc>
          <w:tcPr>
            <w:tcW w:w="1675" w:type="dxa"/>
          </w:tcPr>
          <w:p>
            <w:pPr>
              <w:pStyle w:val="41"/>
              <w:ind w:firstLine="0"/>
              <w:jc w:val="center"/>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blHeader/>
          <w:jc w:val="center"/>
        </w:trPr>
        <w:tc>
          <w:tcPr>
            <w:tcW w:w="655" w:type="dxa"/>
            <w:vMerge w:val="continue"/>
            <w:vAlign w:val="center"/>
          </w:tcPr>
          <w:p>
            <w:pPr>
              <w:pStyle w:val="41"/>
              <w:ind w:firstLine="0"/>
              <w:jc w:val="center"/>
              <w:rPr>
                <w:rFonts w:asciiTheme="minorEastAsia" w:hAnsiTheme="minorEastAsia" w:eastAsiaTheme="minorEastAsia" w:cstheme="minorEastAsia"/>
                <w:sz w:val="21"/>
                <w:szCs w:val="21"/>
              </w:rPr>
            </w:pPr>
          </w:p>
        </w:tc>
        <w:tc>
          <w:tcPr>
            <w:tcW w:w="1668" w:type="dxa"/>
            <w:vMerge w:val="continue"/>
          </w:tcPr>
          <w:p>
            <w:pPr>
              <w:pStyle w:val="41"/>
              <w:ind w:firstLine="0"/>
              <w:jc w:val="center"/>
              <w:rPr>
                <w:rFonts w:asciiTheme="minorEastAsia" w:hAnsiTheme="minorEastAsia" w:eastAsiaTheme="minorEastAsia" w:cstheme="minorEastAsia"/>
                <w:sz w:val="21"/>
                <w:szCs w:val="21"/>
              </w:rPr>
            </w:pPr>
          </w:p>
        </w:tc>
        <w:tc>
          <w:tcPr>
            <w:tcW w:w="2544"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工厂放行</w:t>
            </w:r>
          </w:p>
        </w:tc>
        <w:tc>
          <w:tcPr>
            <w:tcW w:w="636"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648" w:type="dxa"/>
          </w:tcPr>
          <w:p>
            <w:pPr>
              <w:pStyle w:val="41"/>
              <w:ind w:firstLine="0"/>
              <w:jc w:val="center"/>
              <w:rPr>
                <w:rFonts w:asciiTheme="minorEastAsia" w:hAnsiTheme="minorEastAsia" w:eastAsiaTheme="minorEastAsia" w:cstheme="minorEastAsia"/>
                <w:sz w:val="21"/>
                <w:szCs w:val="21"/>
              </w:rPr>
            </w:pPr>
          </w:p>
        </w:tc>
        <w:tc>
          <w:tcPr>
            <w:tcW w:w="696" w:type="dxa"/>
          </w:tcPr>
          <w:p>
            <w:pPr>
              <w:pStyle w:val="41"/>
              <w:ind w:firstLine="0"/>
              <w:jc w:val="center"/>
              <w:rPr>
                <w:rFonts w:asciiTheme="minorEastAsia" w:hAnsiTheme="minorEastAsia" w:eastAsiaTheme="minorEastAsia" w:cstheme="minorEastAsia"/>
                <w:sz w:val="21"/>
                <w:szCs w:val="21"/>
              </w:rPr>
            </w:pPr>
          </w:p>
        </w:tc>
        <w:tc>
          <w:tcPr>
            <w:tcW w:w="1675" w:type="dxa"/>
          </w:tcPr>
          <w:p>
            <w:pPr>
              <w:pStyle w:val="41"/>
              <w:ind w:firstLine="0"/>
              <w:jc w:val="center"/>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blHeader/>
          <w:jc w:val="center"/>
        </w:trPr>
        <w:tc>
          <w:tcPr>
            <w:tcW w:w="8522" w:type="dxa"/>
            <w:gridSpan w:val="7"/>
            <w:vAlign w:val="center"/>
          </w:tcPr>
          <w:p>
            <w:pPr>
              <w:keepNext w:val="0"/>
              <w:jc w:val="center"/>
              <w:rPr>
                <w:sz w:val="21"/>
                <w:szCs w:val="21"/>
              </w:rPr>
            </w:pPr>
            <w:r>
              <w:rPr>
                <w:rFonts w:hint="eastAsia" w:ascii="黑体" w:hAnsi="黑体" w:eastAsia="黑体" w:cs="黑体"/>
                <w:sz w:val="21"/>
                <w:szCs w:val="21"/>
              </w:rPr>
              <w:t>注1：</w:t>
            </w:r>
            <w:r>
              <w:rPr>
                <w:rFonts w:hint="eastAsia"/>
                <w:sz w:val="21"/>
                <w:szCs w:val="21"/>
              </w:rPr>
              <w:t>由于设备设计和结构差异，本部分涉及的监造重点项目与实际设备的制造工序存在差异时，对实际设备与本规范共有的项目进行监造。</w:t>
            </w:r>
          </w:p>
          <w:p>
            <w:pPr>
              <w:pStyle w:val="41"/>
              <w:ind w:firstLine="0"/>
              <w:jc w:val="center"/>
              <w:rPr>
                <w:rFonts w:asciiTheme="minorEastAsia" w:hAnsiTheme="minorEastAsia" w:eastAsiaTheme="minorEastAsia" w:cstheme="minorEastAsia"/>
                <w:sz w:val="21"/>
                <w:szCs w:val="21"/>
              </w:rPr>
            </w:pPr>
            <w:r>
              <w:rPr>
                <w:rFonts w:hint="eastAsia" w:ascii="黑体" w:hAnsi="黑体" w:eastAsia="黑体" w:cs="黑体"/>
                <w:sz w:val="21"/>
                <w:szCs w:val="21"/>
              </w:rPr>
              <w:t>注2：</w:t>
            </w:r>
            <w:r>
              <w:rPr>
                <w:rFonts w:hint="eastAsia"/>
                <w:sz w:val="21"/>
                <w:szCs w:val="21"/>
              </w:rPr>
              <w:t>本表涉及的监造重点项目之间无上下工序顺序关系。</w:t>
            </w:r>
          </w:p>
        </w:tc>
      </w:tr>
    </w:tbl>
    <w:p>
      <w:pPr>
        <w:keepNext w:val="0"/>
        <w:jc w:val="center"/>
        <w:rPr>
          <w:rFonts w:ascii="黑体" w:hAnsi="黑体" w:eastAsia="黑体" w:cs="黑体"/>
          <w:sz w:val="28"/>
          <w:szCs w:val="28"/>
        </w:rPr>
      </w:pPr>
    </w:p>
    <w:tbl>
      <w:tblPr>
        <w:tblStyle w:val="25"/>
        <w:tblpPr w:leftFromText="180" w:rightFromText="180" w:vertAnchor="text" w:tblpX="237" w:tblpY="1"/>
        <w:tblOverlap w:val="never"/>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5"/>
        <w:gridCol w:w="1351"/>
        <w:gridCol w:w="305"/>
        <w:gridCol w:w="2393"/>
        <w:gridCol w:w="799"/>
        <w:gridCol w:w="648"/>
        <w:gridCol w:w="684"/>
        <w:gridCol w:w="12"/>
        <w:gridCol w:w="16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9"/>
            <w:tcBorders>
              <w:top w:val="nil"/>
              <w:left w:val="nil"/>
              <w:right w:val="nil"/>
            </w:tcBorders>
            <w:vAlign w:val="center"/>
          </w:tcPr>
          <w:p>
            <w:pPr>
              <w:pStyle w:val="41"/>
              <w:ind w:firstLine="0"/>
              <w:jc w:val="center"/>
              <w:rPr>
                <w:rFonts w:asciiTheme="minorEastAsia" w:hAnsiTheme="minorEastAsia" w:eastAsiaTheme="minorEastAsia" w:cstheme="minorEastAsia"/>
                <w:sz w:val="21"/>
                <w:szCs w:val="21"/>
              </w:rPr>
            </w:pPr>
            <w:r>
              <w:rPr>
                <w:rFonts w:hint="eastAsia" w:ascii="黑体" w:hAnsi="黑体" w:eastAsia="黑体" w:cs="黑体"/>
                <w:sz w:val="21"/>
                <w:szCs w:val="21"/>
              </w:rPr>
              <w:t>表B.3除氧器主要原材料制造过程监造重点项目和建议的见证点设置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vMerge w:val="restart"/>
            <w:vAlign w:val="center"/>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序号</w:t>
            </w:r>
          </w:p>
        </w:tc>
        <w:tc>
          <w:tcPr>
            <w:tcW w:w="1656" w:type="dxa"/>
            <w:gridSpan w:val="2"/>
            <w:vMerge w:val="restart"/>
            <w:vAlign w:val="center"/>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部件或活动</w:t>
            </w:r>
          </w:p>
        </w:tc>
        <w:tc>
          <w:tcPr>
            <w:tcW w:w="2393" w:type="dxa"/>
            <w:vMerge w:val="restart"/>
            <w:vAlign w:val="center"/>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监造项目</w:t>
            </w:r>
          </w:p>
        </w:tc>
        <w:tc>
          <w:tcPr>
            <w:tcW w:w="2131" w:type="dxa"/>
            <w:gridSpan w:val="3"/>
            <w:vAlign w:val="center"/>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见证点</w:t>
            </w:r>
          </w:p>
        </w:tc>
        <w:tc>
          <w:tcPr>
            <w:tcW w:w="1687" w:type="dxa"/>
            <w:gridSpan w:val="2"/>
            <w:vMerge w:val="restart"/>
            <w:vAlign w:val="center"/>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vMerge w:val="continue"/>
            <w:vAlign w:val="center"/>
          </w:tcPr>
          <w:p>
            <w:pPr>
              <w:pStyle w:val="41"/>
              <w:ind w:firstLine="0"/>
              <w:jc w:val="center"/>
              <w:rPr>
                <w:rFonts w:asciiTheme="minorEastAsia" w:hAnsiTheme="minorEastAsia" w:eastAsiaTheme="minorEastAsia" w:cstheme="minorEastAsia"/>
                <w:sz w:val="21"/>
                <w:szCs w:val="21"/>
              </w:rPr>
            </w:pPr>
          </w:p>
        </w:tc>
        <w:tc>
          <w:tcPr>
            <w:tcW w:w="1656" w:type="dxa"/>
            <w:gridSpan w:val="2"/>
            <w:vMerge w:val="continue"/>
            <w:vAlign w:val="center"/>
          </w:tcPr>
          <w:p>
            <w:pPr>
              <w:pStyle w:val="41"/>
              <w:ind w:firstLine="0"/>
              <w:jc w:val="center"/>
              <w:rPr>
                <w:rFonts w:asciiTheme="minorEastAsia" w:hAnsiTheme="minorEastAsia" w:eastAsiaTheme="minorEastAsia" w:cstheme="minorEastAsia"/>
                <w:sz w:val="21"/>
                <w:szCs w:val="21"/>
              </w:rPr>
            </w:pPr>
          </w:p>
        </w:tc>
        <w:tc>
          <w:tcPr>
            <w:tcW w:w="2393" w:type="dxa"/>
            <w:vMerge w:val="continue"/>
            <w:vAlign w:val="center"/>
          </w:tcPr>
          <w:p>
            <w:pPr>
              <w:pStyle w:val="41"/>
              <w:ind w:firstLine="0"/>
              <w:jc w:val="center"/>
              <w:rPr>
                <w:rFonts w:asciiTheme="minorEastAsia" w:hAnsiTheme="minorEastAsia" w:eastAsiaTheme="minorEastAsia" w:cstheme="minorEastAsia"/>
                <w:sz w:val="21"/>
                <w:szCs w:val="21"/>
              </w:rPr>
            </w:pPr>
          </w:p>
        </w:tc>
        <w:tc>
          <w:tcPr>
            <w:tcW w:w="799" w:type="dxa"/>
            <w:vAlign w:val="center"/>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H</w:t>
            </w:r>
          </w:p>
        </w:tc>
        <w:tc>
          <w:tcPr>
            <w:tcW w:w="648" w:type="dxa"/>
            <w:vAlign w:val="center"/>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w:t>
            </w:r>
          </w:p>
        </w:tc>
        <w:tc>
          <w:tcPr>
            <w:tcW w:w="684" w:type="dxa"/>
            <w:vAlign w:val="center"/>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R</w:t>
            </w:r>
          </w:p>
        </w:tc>
        <w:tc>
          <w:tcPr>
            <w:tcW w:w="1687" w:type="dxa"/>
            <w:gridSpan w:val="2"/>
            <w:vMerge w:val="continue"/>
            <w:vAlign w:val="center"/>
          </w:tcPr>
          <w:p>
            <w:pPr>
              <w:pStyle w:val="41"/>
              <w:ind w:firstLine="0"/>
              <w:jc w:val="center"/>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vMerge w:val="restart"/>
            <w:vAlign w:val="center"/>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w:t>
            </w:r>
          </w:p>
        </w:tc>
        <w:tc>
          <w:tcPr>
            <w:tcW w:w="1656" w:type="dxa"/>
            <w:gridSpan w:val="2"/>
            <w:vMerge w:val="restart"/>
            <w:vAlign w:val="center"/>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筒体、封头及其它承压件钢板</w:t>
            </w:r>
          </w:p>
        </w:tc>
        <w:tc>
          <w:tcPr>
            <w:tcW w:w="2393"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化学成分分析</w:t>
            </w:r>
          </w:p>
        </w:tc>
        <w:tc>
          <w:tcPr>
            <w:tcW w:w="799" w:type="dxa"/>
          </w:tcPr>
          <w:p>
            <w:pPr>
              <w:pStyle w:val="41"/>
              <w:ind w:firstLine="0"/>
              <w:jc w:val="center"/>
              <w:rPr>
                <w:rFonts w:asciiTheme="minorEastAsia" w:hAnsiTheme="minorEastAsia" w:eastAsiaTheme="minorEastAsia" w:cstheme="minorEastAsia"/>
                <w:sz w:val="21"/>
                <w:szCs w:val="21"/>
              </w:rPr>
            </w:pPr>
          </w:p>
        </w:tc>
        <w:tc>
          <w:tcPr>
            <w:tcW w:w="648" w:type="dxa"/>
          </w:tcPr>
          <w:p>
            <w:pPr>
              <w:pStyle w:val="41"/>
              <w:ind w:firstLine="0"/>
              <w:jc w:val="center"/>
              <w:rPr>
                <w:rFonts w:asciiTheme="minorEastAsia" w:hAnsiTheme="minorEastAsia" w:eastAsiaTheme="minorEastAsia" w:cstheme="minorEastAsia"/>
                <w:sz w:val="21"/>
                <w:szCs w:val="21"/>
              </w:rPr>
            </w:pPr>
          </w:p>
        </w:tc>
        <w:tc>
          <w:tcPr>
            <w:tcW w:w="684"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1687" w:type="dxa"/>
            <w:gridSpan w:val="2"/>
          </w:tcPr>
          <w:p>
            <w:pPr>
              <w:pStyle w:val="41"/>
              <w:ind w:firstLine="0"/>
              <w:jc w:val="center"/>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vMerge w:val="continue"/>
          </w:tcPr>
          <w:p>
            <w:pPr>
              <w:pStyle w:val="41"/>
              <w:ind w:firstLine="0"/>
              <w:jc w:val="center"/>
              <w:rPr>
                <w:rFonts w:asciiTheme="minorEastAsia" w:hAnsiTheme="minorEastAsia" w:eastAsiaTheme="minorEastAsia" w:cstheme="minorEastAsia"/>
                <w:sz w:val="21"/>
                <w:szCs w:val="21"/>
              </w:rPr>
            </w:pPr>
          </w:p>
        </w:tc>
        <w:tc>
          <w:tcPr>
            <w:tcW w:w="1656" w:type="dxa"/>
            <w:gridSpan w:val="2"/>
            <w:vMerge w:val="continue"/>
          </w:tcPr>
          <w:p>
            <w:pPr>
              <w:pStyle w:val="41"/>
              <w:ind w:firstLine="0"/>
              <w:jc w:val="center"/>
              <w:rPr>
                <w:rFonts w:asciiTheme="minorEastAsia" w:hAnsiTheme="minorEastAsia" w:eastAsiaTheme="minorEastAsia" w:cstheme="minorEastAsia"/>
                <w:sz w:val="21"/>
                <w:szCs w:val="21"/>
              </w:rPr>
            </w:pPr>
          </w:p>
        </w:tc>
        <w:tc>
          <w:tcPr>
            <w:tcW w:w="2393"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力学性能检测</w:t>
            </w:r>
          </w:p>
        </w:tc>
        <w:tc>
          <w:tcPr>
            <w:tcW w:w="799" w:type="dxa"/>
          </w:tcPr>
          <w:p>
            <w:pPr>
              <w:pStyle w:val="41"/>
              <w:ind w:firstLine="0"/>
              <w:jc w:val="center"/>
              <w:rPr>
                <w:rFonts w:asciiTheme="minorEastAsia" w:hAnsiTheme="minorEastAsia" w:eastAsiaTheme="minorEastAsia" w:cstheme="minorEastAsia"/>
                <w:sz w:val="21"/>
                <w:szCs w:val="21"/>
              </w:rPr>
            </w:pPr>
          </w:p>
        </w:tc>
        <w:tc>
          <w:tcPr>
            <w:tcW w:w="648" w:type="dxa"/>
          </w:tcPr>
          <w:p>
            <w:pPr>
              <w:pStyle w:val="41"/>
              <w:ind w:firstLine="0"/>
              <w:jc w:val="center"/>
              <w:rPr>
                <w:rFonts w:asciiTheme="minorEastAsia" w:hAnsiTheme="minorEastAsia" w:eastAsiaTheme="minorEastAsia" w:cstheme="minorEastAsia"/>
                <w:sz w:val="21"/>
                <w:szCs w:val="21"/>
              </w:rPr>
            </w:pPr>
          </w:p>
        </w:tc>
        <w:tc>
          <w:tcPr>
            <w:tcW w:w="684"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1687" w:type="dxa"/>
            <w:gridSpan w:val="2"/>
          </w:tcPr>
          <w:p>
            <w:pPr>
              <w:pStyle w:val="41"/>
              <w:ind w:firstLine="0"/>
              <w:jc w:val="center"/>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vMerge w:val="continue"/>
          </w:tcPr>
          <w:p>
            <w:pPr>
              <w:pStyle w:val="41"/>
              <w:ind w:firstLine="0"/>
              <w:jc w:val="center"/>
              <w:rPr>
                <w:rFonts w:asciiTheme="minorEastAsia" w:hAnsiTheme="minorEastAsia" w:eastAsiaTheme="minorEastAsia" w:cstheme="minorEastAsia"/>
                <w:sz w:val="21"/>
                <w:szCs w:val="21"/>
              </w:rPr>
            </w:pPr>
          </w:p>
        </w:tc>
        <w:tc>
          <w:tcPr>
            <w:tcW w:w="1656" w:type="dxa"/>
            <w:gridSpan w:val="2"/>
            <w:vMerge w:val="continue"/>
          </w:tcPr>
          <w:p>
            <w:pPr>
              <w:pStyle w:val="41"/>
              <w:ind w:firstLine="0"/>
              <w:jc w:val="center"/>
              <w:rPr>
                <w:rFonts w:asciiTheme="minorEastAsia" w:hAnsiTheme="minorEastAsia" w:eastAsiaTheme="minorEastAsia" w:cstheme="minorEastAsia"/>
                <w:sz w:val="21"/>
                <w:szCs w:val="21"/>
              </w:rPr>
            </w:pPr>
          </w:p>
        </w:tc>
        <w:tc>
          <w:tcPr>
            <w:tcW w:w="2393"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无损检测</w:t>
            </w:r>
          </w:p>
        </w:tc>
        <w:tc>
          <w:tcPr>
            <w:tcW w:w="799" w:type="dxa"/>
          </w:tcPr>
          <w:p>
            <w:pPr>
              <w:pStyle w:val="41"/>
              <w:ind w:firstLine="0"/>
              <w:jc w:val="center"/>
              <w:rPr>
                <w:rFonts w:asciiTheme="minorEastAsia" w:hAnsiTheme="minorEastAsia" w:eastAsiaTheme="minorEastAsia" w:cstheme="minorEastAsia"/>
                <w:sz w:val="21"/>
                <w:szCs w:val="21"/>
              </w:rPr>
            </w:pPr>
          </w:p>
        </w:tc>
        <w:tc>
          <w:tcPr>
            <w:tcW w:w="648" w:type="dxa"/>
          </w:tcPr>
          <w:p>
            <w:pPr>
              <w:pStyle w:val="41"/>
              <w:ind w:firstLine="0"/>
              <w:jc w:val="center"/>
              <w:rPr>
                <w:rFonts w:asciiTheme="minorEastAsia" w:hAnsiTheme="minorEastAsia" w:eastAsiaTheme="minorEastAsia" w:cstheme="minorEastAsia"/>
                <w:sz w:val="21"/>
                <w:szCs w:val="21"/>
              </w:rPr>
            </w:pPr>
          </w:p>
        </w:tc>
        <w:tc>
          <w:tcPr>
            <w:tcW w:w="684"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1687" w:type="dxa"/>
            <w:gridSpan w:val="2"/>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如有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vMerge w:val="restart"/>
            <w:vAlign w:val="center"/>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w:t>
            </w:r>
          </w:p>
        </w:tc>
        <w:tc>
          <w:tcPr>
            <w:tcW w:w="1656" w:type="dxa"/>
            <w:gridSpan w:val="2"/>
            <w:vMerge w:val="restart"/>
            <w:vAlign w:val="center"/>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法兰</w:t>
            </w:r>
          </w:p>
        </w:tc>
        <w:tc>
          <w:tcPr>
            <w:tcW w:w="2393"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化学成分分析</w:t>
            </w:r>
          </w:p>
        </w:tc>
        <w:tc>
          <w:tcPr>
            <w:tcW w:w="799" w:type="dxa"/>
          </w:tcPr>
          <w:p>
            <w:pPr>
              <w:pStyle w:val="41"/>
              <w:ind w:firstLine="0"/>
              <w:jc w:val="center"/>
              <w:rPr>
                <w:rFonts w:asciiTheme="minorEastAsia" w:hAnsiTheme="minorEastAsia" w:eastAsiaTheme="minorEastAsia" w:cstheme="minorEastAsia"/>
                <w:sz w:val="21"/>
                <w:szCs w:val="21"/>
              </w:rPr>
            </w:pPr>
          </w:p>
        </w:tc>
        <w:tc>
          <w:tcPr>
            <w:tcW w:w="648" w:type="dxa"/>
          </w:tcPr>
          <w:p>
            <w:pPr>
              <w:pStyle w:val="41"/>
              <w:ind w:firstLine="0"/>
              <w:jc w:val="center"/>
              <w:rPr>
                <w:rFonts w:asciiTheme="minorEastAsia" w:hAnsiTheme="minorEastAsia" w:eastAsiaTheme="minorEastAsia" w:cstheme="minorEastAsia"/>
                <w:sz w:val="21"/>
                <w:szCs w:val="21"/>
              </w:rPr>
            </w:pPr>
          </w:p>
        </w:tc>
        <w:tc>
          <w:tcPr>
            <w:tcW w:w="684"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1687" w:type="dxa"/>
            <w:gridSpan w:val="2"/>
          </w:tcPr>
          <w:p>
            <w:pPr>
              <w:pStyle w:val="41"/>
              <w:ind w:firstLine="0"/>
              <w:jc w:val="center"/>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55" w:type="dxa"/>
            <w:vMerge w:val="continue"/>
          </w:tcPr>
          <w:p>
            <w:pPr>
              <w:pStyle w:val="41"/>
              <w:ind w:firstLine="0"/>
              <w:jc w:val="center"/>
              <w:rPr>
                <w:rFonts w:asciiTheme="minorEastAsia" w:hAnsiTheme="minorEastAsia" w:eastAsiaTheme="minorEastAsia" w:cstheme="minorEastAsia"/>
                <w:sz w:val="21"/>
                <w:szCs w:val="21"/>
              </w:rPr>
            </w:pPr>
          </w:p>
        </w:tc>
        <w:tc>
          <w:tcPr>
            <w:tcW w:w="1656" w:type="dxa"/>
            <w:gridSpan w:val="2"/>
            <w:vMerge w:val="continue"/>
            <w:vAlign w:val="center"/>
          </w:tcPr>
          <w:p>
            <w:pPr>
              <w:pStyle w:val="41"/>
              <w:ind w:firstLine="0"/>
              <w:jc w:val="center"/>
              <w:rPr>
                <w:rFonts w:asciiTheme="minorEastAsia" w:hAnsiTheme="minorEastAsia" w:eastAsiaTheme="minorEastAsia" w:cstheme="minorEastAsia"/>
                <w:sz w:val="21"/>
                <w:szCs w:val="21"/>
              </w:rPr>
            </w:pPr>
          </w:p>
        </w:tc>
        <w:tc>
          <w:tcPr>
            <w:tcW w:w="2393"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力学性能检测</w:t>
            </w:r>
          </w:p>
        </w:tc>
        <w:tc>
          <w:tcPr>
            <w:tcW w:w="799" w:type="dxa"/>
          </w:tcPr>
          <w:p>
            <w:pPr>
              <w:pStyle w:val="41"/>
              <w:ind w:firstLine="0"/>
              <w:jc w:val="center"/>
              <w:rPr>
                <w:rFonts w:asciiTheme="minorEastAsia" w:hAnsiTheme="minorEastAsia" w:eastAsiaTheme="minorEastAsia" w:cstheme="minorEastAsia"/>
                <w:sz w:val="21"/>
                <w:szCs w:val="21"/>
              </w:rPr>
            </w:pPr>
          </w:p>
        </w:tc>
        <w:tc>
          <w:tcPr>
            <w:tcW w:w="648" w:type="dxa"/>
          </w:tcPr>
          <w:p>
            <w:pPr>
              <w:pStyle w:val="41"/>
              <w:ind w:firstLine="0"/>
              <w:jc w:val="center"/>
              <w:rPr>
                <w:rFonts w:asciiTheme="minorEastAsia" w:hAnsiTheme="minorEastAsia" w:eastAsiaTheme="minorEastAsia" w:cstheme="minorEastAsia"/>
                <w:sz w:val="21"/>
                <w:szCs w:val="21"/>
              </w:rPr>
            </w:pPr>
          </w:p>
        </w:tc>
        <w:tc>
          <w:tcPr>
            <w:tcW w:w="684"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1687" w:type="dxa"/>
            <w:gridSpan w:val="2"/>
          </w:tcPr>
          <w:p>
            <w:pPr>
              <w:pStyle w:val="41"/>
              <w:ind w:firstLine="0"/>
              <w:jc w:val="center"/>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vMerge w:val="continue"/>
          </w:tcPr>
          <w:p>
            <w:pPr>
              <w:pStyle w:val="41"/>
              <w:ind w:firstLine="0"/>
              <w:jc w:val="center"/>
              <w:rPr>
                <w:rFonts w:asciiTheme="minorEastAsia" w:hAnsiTheme="minorEastAsia" w:eastAsiaTheme="minorEastAsia" w:cstheme="minorEastAsia"/>
                <w:sz w:val="21"/>
                <w:szCs w:val="21"/>
              </w:rPr>
            </w:pPr>
          </w:p>
        </w:tc>
        <w:tc>
          <w:tcPr>
            <w:tcW w:w="1656" w:type="dxa"/>
            <w:gridSpan w:val="2"/>
            <w:vMerge w:val="continue"/>
            <w:vAlign w:val="center"/>
          </w:tcPr>
          <w:p>
            <w:pPr>
              <w:pStyle w:val="41"/>
              <w:ind w:firstLine="0"/>
              <w:jc w:val="center"/>
              <w:rPr>
                <w:rFonts w:asciiTheme="minorEastAsia" w:hAnsiTheme="minorEastAsia" w:eastAsiaTheme="minorEastAsia" w:cstheme="minorEastAsia"/>
                <w:sz w:val="21"/>
                <w:szCs w:val="21"/>
              </w:rPr>
            </w:pPr>
          </w:p>
        </w:tc>
        <w:tc>
          <w:tcPr>
            <w:tcW w:w="2393"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无损检测</w:t>
            </w:r>
          </w:p>
        </w:tc>
        <w:tc>
          <w:tcPr>
            <w:tcW w:w="799" w:type="dxa"/>
          </w:tcPr>
          <w:p>
            <w:pPr>
              <w:pStyle w:val="41"/>
              <w:ind w:firstLine="0"/>
              <w:jc w:val="center"/>
              <w:rPr>
                <w:rFonts w:asciiTheme="minorEastAsia" w:hAnsiTheme="minorEastAsia" w:eastAsiaTheme="minorEastAsia" w:cstheme="minorEastAsia"/>
                <w:sz w:val="21"/>
                <w:szCs w:val="21"/>
              </w:rPr>
            </w:pPr>
          </w:p>
        </w:tc>
        <w:tc>
          <w:tcPr>
            <w:tcW w:w="648" w:type="dxa"/>
          </w:tcPr>
          <w:p>
            <w:pPr>
              <w:pStyle w:val="41"/>
              <w:ind w:firstLine="0"/>
              <w:jc w:val="center"/>
              <w:rPr>
                <w:rFonts w:asciiTheme="minorEastAsia" w:hAnsiTheme="minorEastAsia" w:eastAsiaTheme="minorEastAsia" w:cstheme="minorEastAsia"/>
                <w:sz w:val="21"/>
                <w:szCs w:val="21"/>
              </w:rPr>
            </w:pPr>
          </w:p>
        </w:tc>
        <w:tc>
          <w:tcPr>
            <w:tcW w:w="684"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1687" w:type="dxa"/>
            <w:gridSpan w:val="2"/>
          </w:tcPr>
          <w:p>
            <w:pPr>
              <w:pStyle w:val="41"/>
              <w:ind w:firstLine="0"/>
              <w:jc w:val="center"/>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9"/>
          </w:tcPr>
          <w:p>
            <w:pPr>
              <w:keepNext w:val="0"/>
              <w:jc w:val="center"/>
              <w:rPr>
                <w:sz w:val="21"/>
                <w:szCs w:val="21"/>
              </w:rPr>
            </w:pPr>
            <w:r>
              <w:rPr>
                <w:rFonts w:hint="eastAsia" w:ascii="黑体" w:hAnsi="黑体" w:eastAsia="黑体" w:cs="黑体"/>
                <w:sz w:val="21"/>
                <w:szCs w:val="21"/>
              </w:rPr>
              <w:t>注1：</w:t>
            </w:r>
            <w:r>
              <w:rPr>
                <w:rFonts w:hint="eastAsia"/>
                <w:sz w:val="21"/>
                <w:szCs w:val="21"/>
              </w:rPr>
              <w:t>由于设备设计和结构差异，本部分涉及的监造重点项目与实际设备的制造工序存在差异时，对实际设备与本规范共有的项目进行监造。</w:t>
            </w:r>
          </w:p>
          <w:p>
            <w:pPr>
              <w:keepNext w:val="0"/>
              <w:jc w:val="center"/>
              <w:rPr>
                <w:rFonts w:asciiTheme="minorEastAsia" w:hAnsiTheme="minorEastAsia" w:eastAsiaTheme="minorEastAsia" w:cstheme="minorEastAsia"/>
                <w:sz w:val="21"/>
                <w:szCs w:val="21"/>
              </w:rPr>
            </w:pPr>
            <w:r>
              <w:rPr>
                <w:rFonts w:hint="eastAsia" w:ascii="黑体" w:hAnsi="黑体" w:eastAsia="黑体" w:cs="黑体"/>
                <w:sz w:val="21"/>
                <w:szCs w:val="21"/>
              </w:rPr>
              <w:t>注2：</w:t>
            </w:r>
            <w:r>
              <w:rPr>
                <w:rFonts w:hint="eastAsia"/>
                <w:sz w:val="21"/>
                <w:szCs w:val="21"/>
              </w:rPr>
              <w:t>本表涉及的监造重点项目之间无上下工序顺序关系。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9"/>
            <w:tcBorders>
              <w:top w:val="nil"/>
              <w:left w:val="nil"/>
              <w:right w:val="nil"/>
            </w:tcBorders>
            <w:vAlign w:val="center"/>
          </w:tcPr>
          <w:p>
            <w:pPr>
              <w:pStyle w:val="41"/>
              <w:ind w:firstLine="0"/>
              <w:jc w:val="center"/>
              <w:rPr>
                <w:rFonts w:ascii="黑体" w:hAnsi="黑体" w:eastAsia="黑体" w:cs="黑体"/>
                <w:sz w:val="21"/>
                <w:szCs w:val="21"/>
              </w:rPr>
            </w:pPr>
          </w:p>
          <w:p>
            <w:pPr>
              <w:pStyle w:val="41"/>
              <w:ind w:firstLine="0"/>
              <w:jc w:val="center"/>
              <w:rPr>
                <w:rFonts w:asciiTheme="minorEastAsia" w:hAnsiTheme="minorEastAsia" w:eastAsiaTheme="minorEastAsia" w:cstheme="minorEastAsia"/>
                <w:sz w:val="21"/>
                <w:szCs w:val="21"/>
              </w:rPr>
            </w:pPr>
            <w:r>
              <w:rPr>
                <w:rFonts w:hint="eastAsia" w:ascii="黑体" w:hAnsi="黑体" w:eastAsia="黑体" w:cs="黑体"/>
                <w:sz w:val="21"/>
                <w:szCs w:val="21"/>
              </w:rPr>
              <w:t>表B.4 除氧器制造过程监造重点项目和建议的见证点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vMerge w:val="restart"/>
            <w:vAlign w:val="center"/>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序号</w:t>
            </w:r>
          </w:p>
        </w:tc>
        <w:tc>
          <w:tcPr>
            <w:tcW w:w="1351" w:type="dxa"/>
            <w:vMerge w:val="restart"/>
            <w:vAlign w:val="center"/>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部件或活动</w:t>
            </w:r>
          </w:p>
        </w:tc>
        <w:tc>
          <w:tcPr>
            <w:tcW w:w="2698" w:type="dxa"/>
            <w:gridSpan w:val="2"/>
            <w:vMerge w:val="restart"/>
            <w:vAlign w:val="center"/>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监造项目</w:t>
            </w:r>
          </w:p>
        </w:tc>
        <w:tc>
          <w:tcPr>
            <w:tcW w:w="2143" w:type="dxa"/>
            <w:gridSpan w:val="4"/>
            <w:vAlign w:val="center"/>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见证点</w:t>
            </w:r>
          </w:p>
        </w:tc>
        <w:tc>
          <w:tcPr>
            <w:tcW w:w="1675" w:type="dxa"/>
            <w:vMerge w:val="restart"/>
            <w:vAlign w:val="center"/>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vMerge w:val="continue"/>
            <w:vAlign w:val="center"/>
          </w:tcPr>
          <w:p>
            <w:pPr>
              <w:pStyle w:val="41"/>
              <w:ind w:firstLine="0"/>
              <w:jc w:val="center"/>
              <w:rPr>
                <w:rFonts w:asciiTheme="minorEastAsia" w:hAnsiTheme="minorEastAsia" w:eastAsiaTheme="minorEastAsia" w:cstheme="minorEastAsia"/>
                <w:sz w:val="21"/>
                <w:szCs w:val="21"/>
              </w:rPr>
            </w:pPr>
          </w:p>
        </w:tc>
        <w:tc>
          <w:tcPr>
            <w:tcW w:w="1351" w:type="dxa"/>
            <w:vMerge w:val="continue"/>
            <w:vAlign w:val="center"/>
          </w:tcPr>
          <w:p>
            <w:pPr>
              <w:pStyle w:val="41"/>
              <w:ind w:firstLine="0"/>
              <w:jc w:val="center"/>
              <w:rPr>
                <w:rFonts w:asciiTheme="minorEastAsia" w:hAnsiTheme="minorEastAsia" w:eastAsiaTheme="minorEastAsia" w:cstheme="minorEastAsia"/>
                <w:sz w:val="21"/>
                <w:szCs w:val="21"/>
              </w:rPr>
            </w:pPr>
          </w:p>
        </w:tc>
        <w:tc>
          <w:tcPr>
            <w:tcW w:w="2698" w:type="dxa"/>
            <w:gridSpan w:val="2"/>
            <w:vMerge w:val="continue"/>
            <w:vAlign w:val="center"/>
          </w:tcPr>
          <w:p>
            <w:pPr>
              <w:pStyle w:val="41"/>
              <w:ind w:firstLine="0"/>
              <w:jc w:val="center"/>
              <w:rPr>
                <w:rFonts w:asciiTheme="minorEastAsia" w:hAnsiTheme="minorEastAsia" w:eastAsiaTheme="minorEastAsia" w:cstheme="minorEastAsia"/>
                <w:sz w:val="21"/>
                <w:szCs w:val="21"/>
              </w:rPr>
            </w:pPr>
          </w:p>
        </w:tc>
        <w:tc>
          <w:tcPr>
            <w:tcW w:w="799" w:type="dxa"/>
            <w:vAlign w:val="center"/>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H</w:t>
            </w:r>
          </w:p>
        </w:tc>
        <w:tc>
          <w:tcPr>
            <w:tcW w:w="648" w:type="dxa"/>
            <w:vAlign w:val="center"/>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w:t>
            </w:r>
          </w:p>
        </w:tc>
        <w:tc>
          <w:tcPr>
            <w:tcW w:w="696" w:type="dxa"/>
            <w:gridSpan w:val="2"/>
            <w:vAlign w:val="center"/>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R</w:t>
            </w:r>
          </w:p>
        </w:tc>
        <w:tc>
          <w:tcPr>
            <w:tcW w:w="1675" w:type="dxa"/>
            <w:vMerge w:val="continue"/>
            <w:vAlign w:val="center"/>
          </w:tcPr>
          <w:p>
            <w:pPr>
              <w:pStyle w:val="41"/>
              <w:ind w:firstLine="0"/>
              <w:jc w:val="center"/>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vAlign w:val="center"/>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w:t>
            </w:r>
          </w:p>
        </w:tc>
        <w:tc>
          <w:tcPr>
            <w:tcW w:w="1351" w:type="dxa"/>
            <w:vAlign w:val="center"/>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制造条件</w:t>
            </w:r>
          </w:p>
        </w:tc>
        <w:tc>
          <w:tcPr>
            <w:tcW w:w="2698" w:type="dxa"/>
            <w:gridSpan w:val="2"/>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制造先决条件检查</w:t>
            </w:r>
          </w:p>
        </w:tc>
        <w:tc>
          <w:tcPr>
            <w:tcW w:w="799"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648" w:type="dxa"/>
          </w:tcPr>
          <w:p>
            <w:pPr>
              <w:pStyle w:val="41"/>
              <w:ind w:firstLine="0"/>
              <w:jc w:val="center"/>
              <w:rPr>
                <w:rFonts w:asciiTheme="minorEastAsia" w:hAnsiTheme="minorEastAsia" w:eastAsiaTheme="minorEastAsia" w:cstheme="minorEastAsia"/>
                <w:sz w:val="21"/>
                <w:szCs w:val="21"/>
              </w:rPr>
            </w:pPr>
          </w:p>
        </w:tc>
        <w:tc>
          <w:tcPr>
            <w:tcW w:w="696" w:type="dxa"/>
            <w:gridSpan w:val="2"/>
          </w:tcPr>
          <w:p>
            <w:pPr>
              <w:pStyle w:val="41"/>
              <w:ind w:firstLine="0"/>
              <w:jc w:val="center"/>
              <w:rPr>
                <w:rFonts w:asciiTheme="minorEastAsia" w:hAnsiTheme="minorEastAsia" w:eastAsiaTheme="minorEastAsia" w:cstheme="minorEastAsia"/>
                <w:sz w:val="21"/>
                <w:szCs w:val="21"/>
              </w:rPr>
            </w:pPr>
          </w:p>
        </w:tc>
        <w:tc>
          <w:tcPr>
            <w:tcW w:w="1675" w:type="dxa"/>
          </w:tcPr>
          <w:p>
            <w:pPr>
              <w:pStyle w:val="41"/>
              <w:ind w:firstLine="0"/>
              <w:jc w:val="center"/>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vMerge w:val="restart"/>
            <w:vAlign w:val="center"/>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w:t>
            </w:r>
          </w:p>
        </w:tc>
        <w:tc>
          <w:tcPr>
            <w:tcW w:w="1351" w:type="dxa"/>
            <w:vMerge w:val="restart"/>
            <w:vAlign w:val="center"/>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筒体部件的制造（包括产品焊接试板）</w:t>
            </w:r>
          </w:p>
        </w:tc>
        <w:tc>
          <w:tcPr>
            <w:tcW w:w="2698" w:type="dxa"/>
            <w:gridSpan w:val="2"/>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材料验收</w:t>
            </w:r>
          </w:p>
        </w:tc>
        <w:tc>
          <w:tcPr>
            <w:tcW w:w="799" w:type="dxa"/>
          </w:tcPr>
          <w:p>
            <w:pPr>
              <w:pStyle w:val="41"/>
              <w:ind w:firstLine="0"/>
              <w:jc w:val="center"/>
              <w:rPr>
                <w:rFonts w:asciiTheme="minorEastAsia" w:hAnsiTheme="minorEastAsia" w:eastAsiaTheme="minorEastAsia" w:cstheme="minorEastAsia"/>
                <w:sz w:val="21"/>
                <w:szCs w:val="21"/>
              </w:rPr>
            </w:pPr>
          </w:p>
        </w:tc>
        <w:tc>
          <w:tcPr>
            <w:tcW w:w="648" w:type="dxa"/>
          </w:tcPr>
          <w:p>
            <w:pPr>
              <w:pStyle w:val="41"/>
              <w:ind w:firstLine="0"/>
              <w:jc w:val="center"/>
              <w:rPr>
                <w:rFonts w:asciiTheme="minorEastAsia" w:hAnsiTheme="minorEastAsia" w:eastAsiaTheme="minorEastAsia" w:cstheme="minorEastAsia"/>
                <w:sz w:val="21"/>
                <w:szCs w:val="21"/>
              </w:rPr>
            </w:pPr>
          </w:p>
        </w:tc>
        <w:tc>
          <w:tcPr>
            <w:tcW w:w="696" w:type="dxa"/>
            <w:gridSpan w:val="2"/>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1675" w:type="dxa"/>
          </w:tcPr>
          <w:p>
            <w:pPr>
              <w:pStyle w:val="41"/>
              <w:ind w:firstLine="0"/>
              <w:jc w:val="center"/>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vMerge w:val="continue"/>
          </w:tcPr>
          <w:p>
            <w:pPr>
              <w:pStyle w:val="41"/>
              <w:ind w:firstLine="0"/>
              <w:jc w:val="center"/>
              <w:rPr>
                <w:rFonts w:asciiTheme="minorEastAsia" w:hAnsiTheme="minorEastAsia" w:eastAsiaTheme="minorEastAsia" w:cstheme="minorEastAsia"/>
                <w:sz w:val="21"/>
                <w:szCs w:val="21"/>
              </w:rPr>
            </w:pPr>
          </w:p>
        </w:tc>
        <w:tc>
          <w:tcPr>
            <w:tcW w:w="1351" w:type="dxa"/>
            <w:vMerge w:val="continue"/>
            <w:vAlign w:val="center"/>
          </w:tcPr>
          <w:p>
            <w:pPr>
              <w:pStyle w:val="41"/>
              <w:ind w:firstLine="0"/>
              <w:jc w:val="center"/>
              <w:rPr>
                <w:rFonts w:asciiTheme="minorEastAsia" w:hAnsiTheme="minorEastAsia" w:eastAsiaTheme="minorEastAsia" w:cstheme="minorEastAsia"/>
                <w:sz w:val="21"/>
                <w:szCs w:val="21"/>
              </w:rPr>
            </w:pPr>
          </w:p>
        </w:tc>
        <w:tc>
          <w:tcPr>
            <w:tcW w:w="2698" w:type="dxa"/>
            <w:gridSpan w:val="2"/>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筒体纵、环缝的焊接</w:t>
            </w:r>
          </w:p>
        </w:tc>
        <w:tc>
          <w:tcPr>
            <w:tcW w:w="799" w:type="dxa"/>
          </w:tcPr>
          <w:p>
            <w:pPr>
              <w:pStyle w:val="41"/>
              <w:ind w:firstLine="0"/>
              <w:jc w:val="center"/>
              <w:rPr>
                <w:rFonts w:asciiTheme="minorEastAsia" w:hAnsiTheme="minorEastAsia" w:eastAsiaTheme="minorEastAsia" w:cstheme="minorEastAsia"/>
                <w:sz w:val="21"/>
                <w:szCs w:val="21"/>
              </w:rPr>
            </w:pPr>
          </w:p>
        </w:tc>
        <w:tc>
          <w:tcPr>
            <w:tcW w:w="648" w:type="dxa"/>
          </w:tcPr>
          <w:p>
            <w:pPr>
              <w:pStyle w:val="41"/>
              <w:ind w:firstLine="0"/>
              <w:jc w:val="center"/>
              <w:rPr>
                <w:rFonts w:asciiTheme="minorEastAsia" w:hAnsiTheme="minorEastAsia" w:eastAsiaTheme="minorEastAsia" w:cstheme="minorEastAsia"/>
                <w:sz w:val="21"/>
                <w:szCs w:val="21"/>
              </w:rPr>
            </w:pPr>
          </w:p>
        </w:tc>
        <w:tc>
          <w:tcPr>
            <w:tcW w:w="696" w:type="dxa"/>
            <w:gridSpan w:val="2"/>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1675" w:type="dxa"/>
          </w:tcPr>
          <w:p>
            <w:pPr>
              <w:pStyle w:val="41"/>
              <w:ind w:firstLine="0"/>
              <w:jc w:val="center"/>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vMerge w:val="continue"/>
          </w:tcPr>
          <w:p>
            <w:pPr>
              <w:pStyle w:val="41"/>
              <w:ind w:firstLine="0"/>
              <w:jc w:val="center"/>
              <w:rPr>
                <w:rFonts w:asciiTheme="minorEastAsia" w:hAnsiTheme="minorEastAsia" w:eastAsiaTheme="minorEastAsia" w:cstheme="minorEastAsia"/>
                <w:sz w:val="21"/>
                <w:szCs w:val="21"/>
              </w:rPr>
            </w:pPr>
          </w:p>
        </w:tc>
        <w:tc>
          <w:tcPr>
            <w:tcW w:w="1351" w:type="dxa"/>
            <w:vMerge w:val="continue"/>
            <w:vAlign w:val="center"/>
          </w:tcPr>
          <w:p>
            <w:pPr>
              <w:pStyle w:val="41"/>
              <w:ind w:firstLine="0"/>
              <w:jc w:val="center"/>
              <w:rPr>
                <w:rFonts w:asciiTheme="minorEastAsia" w:hAnsiTheme="minorEastAsia" w:eastAsiaTheme="minorEastAsia" w:cstheme="minorEastAsia"/>
                <w:sz w:val="21"/>
                <w:szCs w:val="21"/>
              </w:rPr>
            </w:pPr>
          </w:p>
        </w:tc>
        <w:tc>
          <w:tcPr>
            <w:tcW w:w="2698" w:type="dxa"/>
            <w:gridSpan w:val="2"/>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外观、尺寸检查</w:t>
            </w:r>
          </w:p>
        </w:tc>
        <w:tc>
          <w:tcPr>
            <w:tcW w:w="799" w:type="dxa"/>
          </w:tcPr>
          <w:p>
            <w:pPr>
              <w:pStyle w:val="41"/>
              <w:ind w:firstLine="0"/>
              <w:jc w:val="center"/>
              <w:rPr>
                <w:rFonts w:asciiTheme="minorEastAsia" w:hAnsiTheme="minorEastAsia" w:eastAsiaTheme="minorEastAsia" w:cstheme="minorEastAsia"/>
                <w:sz w:val="21"/>
                <w:szCs w:val="21"/>
              </w:rPr>
            </w:pPr>
          </w:p>
        </w:tc>
        <w:tc>
          <w:tcPr>
            <w:tcW w:w="648"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696" w:type="dxa"/>
            <w:gridSpan w:val="2"/>
          </w:tcPr>
          <w:p>
            <w:pPr>
              <w:pStyle w:val="41"/>
              <w:ind w:firstLine="0"/>
              <w:jc w:val="center"/>
              <w:rPr>
                <w:rFonts w:asciiTheme="minorEastAsia" w:hAnsiTheme="minorEastAsia" w:eastAsiaTheme="minorEastAsia" w:cstheme="minorEastAsia"/>
                <w:sz w:val="21"/>
                <w:szCs w:val="21"/>
              </w:rPr>
            </w:pPr>
          </w:p>
        </w:tc>
        <w:tc>
          <w:tcPr>
            <w:tcW w:w="1675" w:type="dxa"/>
          </w:tcPr>
          <w:p>
            <w:pPr>
              <w:pStyle w:val="41"/>
              <w:ind w:firstLine="0"/>
              <w:jc w:val="center"/>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vMerge w:val="continue"/>
          </w:tcPr>
          <w:p>
            <w:pPr>
              <w:pStyle w:val="41"/>
              <w:ind w:firstLine="0"/>
              <w:jc w:val="center"/>
              <w:rPr>
                <w:rFonts w:asciiTheme="minorEastAsia" w:hAnsiTheme="minorEastAsia" w:eastAsiaTheme="minorEastAsia" w:cstheme="minorEastAsia"/>
                <w:sz w:val="21"/>
                <w:szCs w:val="21"/>
              </w:rPr>
            </w:pPr>
          </w:p>
        </w:tc>
        <w:tc>
          <w:tcPr>
            <w:tcW w:w="1351" w:type="dxa"/>
            <w:vMerge w:val="continue"/>
            <w:vAlign w:val="center"/>
          </w:tcPr>
          <w:p>
            <w:pPr>
              <w:pStyle w:val="41"/>
              <w:ind w:firstLine="0"/>
              <w:jc w:val="center"/>
              <w:rPr>
                <w:rFonts w:asciiTheme="minorEastAsia" w:hAnsiTheme="minorEastAsia" w:eastAsiaTheme="minorEastAsia" w:cstheme="minorEastAsia"/>
                <w:sz w:val="21"/>
                <w:szCs w:val="21"/>
              </w:rPr>
            </w:pPr>
          </w:p>
        </w:tc>
        <w:tc>
          <w:tcPr>
            <w:tcW w:w="2698" w:type="dxa"/>
            <w:gridSpan w:val="2"/>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无损检测</w:t>
            </w:r>
          </w:p>
        </w:tc>
        <w:tc>
          <w:tcPr>
            <w:tcW w:w="799" w:type="dxa"/>
          </w:tcPr>
          <w:p>
            <w:pPr>
              <w:pStyle w:val="41"/>
              <w:ind w:firstLine="0"/>
              <w:jc w:val="center"/>
              <w:rPr>
                <w:rFonts w:asciiTheme="minorEastAsia" w:hAnsiTheme="minorEastAsia" w:eastAsiaTheme="minorEastAsia" w:cstheme="minorEastAsia"/>
                <w:sz w:val="21"/>
                <w:szCs w:val="21"/>
              </w:rPr>
            </w:pPr>
          </w:p>
        </w:tc>
        <w:tc>
          <w:tcPr>
            <w:tcW w:w="648"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696" w:type="dxa"/>
            <w:gridSpan w:val="2"/>
          </w:tcPr>
          <w:p>
            <w:pPr>
              <w:pStyle w:val="41"/>
              <w:ind w:firstLine="0"/>
              <w:jc w:val="center"/>
              <w:rPr>
                <w:rFonts w:asciiTheme="minorEastAsia" w:hAnsiTheme="minorEastAsia" w:eastAsiaTheme="minorEastAsia" w:cstheme="minorEastAsia"/>
                <w:sz w:val="21"/>
                <w:szCs w:val="21"/>
              </w:rPr>
            </w:pPr>
          </w:p>
        </w:tc>
        <w:tc>
          <w:tcPr>
            <w:tcW w:w="1675" w:type="dxa"/>
          </w:tcPr>
          <w:p>
            <w:pPr>
              <w:pStyle w:val="41"/>
              <w:ind w:firstLine="0"/>
              <w:jc w:val="center"/>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vMerge w:val="continue"/>
          </w:tcPr>
          <w:p>
            <w:pPr>
              <w:pStyle w:val="41"/>
              <w:ind w:firstLine="0"/>
              <w:jc w:val="center"/>
              <w:rPr>
                <w:rFonts w:asciiTheme="minorEastAsia" w:hAnsiTheme="minorEastAsia" w:eastAsiaTheme="minorEastAsia" w:cstheme="minorEastAsia"/>
                <w:sz w:val="21"/>
                <w:szCs w:val="21"/>
              </w:rPr>
            </w:pPr>
          </w:p>
        </w:tc>
        <w:tc>
          <w:tcPr>
            <w:tcW w:w="1351" w:type="dxa"/>
            <w:vMerge w:val="continue"/>
            <w:vAlign w:val="center"/>
          </w:tcPr>
          <w:p>
            <w:pPr>
              <w:pStyle w:val="41"/>
              <w:ind w:firstLine="0"/>
              <w:jc w:val="center"/>
              <w:rPr>
                <w:rFonts w:asciiTheme="minorEastAsia" w:hAnsiTheme="minorEastAsia" w:eastAsiaTheme="minorEastAsia" w:cstheme="minorEastAsia"/>
                <w:sz w:val="21"/>
                <w:szCs w:val="21"/>
              </w:rPr>
            </w:pPr>
          </w:p>
        </w:tc>
        <w:tc>
          <w:tcPr>
            <w:tcW w:w="2698" w:type="dxa"/>
            <w:gridSpan w:val="2"/>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焊接返修</w:t>
            </w:r>
          </w:p>
        </w:tc>
        <w:tc>
          <w:tcPr>
            <w:tcW w:w="799" w:type="dxa"/>
          </w:tcPr>
          <w:p>
            <w:pPr>
              <w:pStyle w:val="41"/>
              <w:ind w:firstLine="0"/>
              <w:jc w:val="center"/>
              <w:rPr>
                <w:rFonts w:asciiTheme="minorEastAsia" w:hAnsiTheme="minorEastAsia" w:eastAsiaTheme="minorEastAsia" w:cstheme="minorEastAsia"/>
                <w:sz w:val="21"/>
                <w:szCs w:val="21"/>
              </w:rPr>
            </w:pPr>
          </w:p>
        </w:tc>
        <w:tc>
          <w:tcPr>
            <w:tcW w:w="648"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696" w:type="dxa"/>
            <w:gridSpan w:val="2"/>
          </w:tcPr>
          <w:p>
            <w:pPr>
              <w:pStyle w:val="41"/>
              <w:ind w:firstLine="0"/>
              <w:jc w:val="center"/>
              <w:rPr>
                <w:rFonts w:asciiTheme="minorEastAsia" w:hAnsiTheme="minorEastAsia" w:eastAsiaTheme="minorEastAsia" w:cstheme="minorEastAsia"/>
                <w:sz w:val="21"/>
                <w:szCs w:val="21"/>
              </w:rPr>
            </w:pPr>
          </w:p>
        </w:tc>
        <w:tc>
          <w:tcPr>
            <w:tcW w:w="1675"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如有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vMerge w:val="continue"/>
          </w:tcPr>
          <w:p>
            <w:pPr>
              <w:pStyle w:val="41"/>
              <w:ind w:firstLine="0"/>
              <w:jc w:val="center"/>
              <w:rPr>
                <w:rFonts w:asciiTheme="minorEastAsia" w:hAnsiTheme="minorEastAsia" w:eastAsiaTheme="minorEastAsia" w:cstheme="minorEastAsia"/>
                <w:sz w:val="21"/>
                <w:szCs w:val="21"/>
              </w:rPr>
            </w:pPr>
          </w:p>
        </w:tc>
        <w:tc>
          <w:tcPr>
            <w:tcW w:w="1351" w:type="dxa"/>
            <w:vMerge w:val="continue"/>
            <w:vAlign w:val="center"/>
          </w:tcPr>
          <w:p>
            <w:pPr>
              <w:pStyle w:val="41"/>
              <w:ind w:firstLine="0"/>
              <w:jc w:val="center"/>
              <w:rPr>
                <w:rFonts w:asciiTheme="minorEastAsia" w:hAnsiTheme="minorEastAsia" w:eastAsiaTheme="minorEastAsia" w:cstheme="minorEastAsia"/>
                <w:sz w:val="21"/>
                <w:szCs w:val="21"/>
              </w:rPr>
            </w:pPr>
          </w:p>
        </w:tc>
        <w:tc>
          <w:tcPr>
            <w:tcW w:w="2698" w:type="dxa"/>
            <w:gridSpan w:val="2"/>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产品焊接试板检验与评定</w:t>
            </w:r>
          </w:p>
        </w:tc>
        <w:tc>
          <w:tcPr>
            <w:tcW w:w="799" w:type="dxa"/>
          </w:tcPr>
          <w:p>
            <w:pPr>
              <w:pStyle w:val="41"/>
              <w:ind w:firstLine="0"/>
              <w:jc w:val="center"/>
              <w:rPr>
                <w:rFonts w:asciiTheme="minorEastAsia" w:hAnsiTheme="minorEastAsia" w:eastAsiaTheme="minorEastAsia" w:cstheme="minorEastAsia"/>
                <w:sz w:val="21"/>
                <w:szCs w:val="21"/>
              </w:rPr>
            </w:pPr>
          </w:p>
        </w:tc>
        <w:tc>
          <w:tcPr>
            <w:tcW w:w="648"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696" w:type="dxa"/>
            <w:gridSpan w:val="2"/>
          </w:tcPr>
          <w:p>
            <w:pPr>
              <w:pStyle w:val="41"/>
              <w:ind w:firstLine="0"/>
              <w:jc w:val="center"/>
              <w:rPr>
                <w:rFonts w:asciiTheme="minorEastAsia" w:hAnsiTheme="minorEastAsia" w:eastAsiaTheme="minorEastAsia" w:cstheme="minorEastAsia"/>
                <w:sz w:val="21"/>
                <w:szCs w:val="21"/>
              </w:rPr>
            </w:pPr>
          </w:p>
        </w:tc>
        <w:tc>
          <w:tcPr>
            <w:tcW w:w="1675"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如有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vMerge w:val="restart"/>
            <w:vAlign w:val="center"/>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3</w:t>
            </w:r>
          </w:p>
        </w:tc>
        <w:tc>
          <w:tcPr>
            <w:tcW w:w="1351" w:type="dxa"/>
            <w:vMerge w:val="restart"/>
            <w:vAlign w:val="center"/>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封头的制造</w:t>
            </w:r>
          </w:p>
        </w:tc>
        <w:tc>
          <w:tcPr>
            <w:tcW w:w="2698" w:type="dxa"/>
            <w:gridSpan w:val="2"/>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材料验收</w:t>
            </w:r>
          </w:p>
        </w:tc>
        <w:tc>
          <w:tcPr>
            <w:tcW w:w="799" w:type="dxa"/>
          </w:tcPr>
          <w:p>
            <w:pPr>
              <w:pStyle w:val="41"/>
              <w:ind w:firstLine="0"/>
              <w:jc w:val="center"/>
              <w:rPr>
                <w:rFonts w:asciiTheme="minorEastAsia" w:hAnsiTheme="minorEastAsia" w:eastAsiaTheme="minorEastAsia" w:cstheme="minorEastAsia"/>
                <w:sz w:val="21"/>
                <w:szCs w:val="21"/>
              </w:rPr>
            </w:pPr>
          </w:p>
        </w:tc>
        <w:tc>
          <w:tcPr>
            <w:tcW w:w="648" w:type="dxa"/>
          </w:tcPr>
          <w:p>
            <w:pPr>
              <w:pStyle w:val="41"/>
              <w:ind w:firstLine="0"/>
              <w:jc w:val="center"/>
              <w:rPr>
                <w:rFonts w:asciiTheme="minorEastAsia" w:hAnsiTheme="minorEastAsia" w:eastAsiaTheme="minorEastAsia" w:cstheme="minorEastAsia"/>
                <w:sz w:val="21"/>
                <w:szCs w:val="21"/>
              </w:rPr>
            </w:pPr>
          </w:p>
        </w:tc>
        <w:tc>
          <w:tcPr>
            <w:tcW w:w="696" w:type="dxa"/>
            <w:gridSpan w:val="2"/>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1675" w:type="dxa"/>
          </w:tcPr>
          <w:p>
            <w:pPr>
              <w:pStyle w:val="41"/>
              <w:ind w:firstLine="0"/>
              <w:jc w:val="center"/>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vMerge w:val="continue"/>
            <w:vAlign w:val="center"/>
          </w:tcPr>
          <w:p>
            <w:pPr>
              <w:pStyle w:val="41"/>
              <w:ind w:firstLine="0"/>
              <w:jc w:val="center"/>
              <w:rPr>
                <w:rFonts w:asciiTheme="minorEastAsia" w:hAnsiTheme="minorEastAsia" w:eastAsiaTheme="minorEastAsia" w:cstheme="minorEastAsia"/>
                <w:sz w:val="21"/>
                <w:szCs w:val="21"/>
              </w:rPr>
            </w:pPr>
          </w:p>
        </w:tc>
        <w:tc>
          <w:tcPr>
            <w:tcW w:w="1351" w:type="dxa"/>
            <w:vMerge w:val="continue"/>
          </w:tcPr>
          <w:p>
            <w:pPr>
              <w:pStyle w:val="41"/>
              <w:ind w:firstLine="0"/>
              <w:jc w:val="center"/>
              <w:rPr>
                <w:rFonts w:asciiTheme="minorEastAsia" w:hAnsiTheme="minorEastAsia" w:eastAsiaTheme="minorEastAsia" w:cstheme="minorEastAsia"/>
                <w:sz w:val="21"/>
                <w:szCs w:val="21"/>
              </w:rPr>
            </w:pPr>
          </w:p>
        </w:tc>
        <w:tc>
          <w:tcPr>
            <w:tcW w:w="2698" w:type="dxa"/>
            <w:gridSpan w:val="2"/>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焊接</w:t>
            </w:r>
          </w:p>
        </w:tc>
        <w:tc>
          <w:tcPr>
            <w:tcW w:w="799" w:type="dxa"/>
          </w:tcPr>
          <w:p>
            <w:pPr>
              <w:pStyle w:val="41"/>
              <w:ind w:firstLine="0"/>
              <w:jc w:val="center"/>
              <w:rPr>
                <w:rFonts w:asciiTheme="minorEastAsia" w:hAnsiTheme="minorEastAsia" w:eastAsiaTheme="minorEastAsia" w:cstheme="minorEastAsia"/>
                <w:sz w:val="21"/>
                <w:szCs w:val="21"/>
              </w:rPr>
            </w:pPr>
          </w:p>
        </w:tc>
        <w:tc>
          <w:tcPr>
            <w:tcW w:w="648" w:type="dxa"/>
          </w:tcPr>
          <w:p>
            <w:pPr>
              <w:pStyle w:val="41"/>
              <w:ind w:firstLine="0"/>
              <w:jc w:val="center"/>
              <w:rPr>
                <w:rFonts w:asciiTheme="minorEastAsia" w:hAnsiTheme="minorEastAsia" w:eastAsiaTheme="minorEastAsia" w:cstheme="minorEastAsia"/>
                <w:sz w:val="21"/>
                <w:szCs w:val="21"/>
              </w:rPr>
            </w:pPr>
          </w:p>
        </w:tc>
        <w:tc>
          <w:tcPr>
            <w:tcW w:w="696" w:type="dxa"/>
            <w:gridSpan w:val="2"/>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1675"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如有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vMerge w:val="continue"/>
            <w:vAlign w:val="center"/>
          </w:tcPr>
          <w:p>
            <w:pPr>
              <w:pStyle w:val="41"/>
              <w:ind w:firstLine="0"/>
              <w:jc w:val="center"/>
              <w:rPr>
                <w:rFonts w:asciiTheme="minorEastAsia" w:hAnsiTheme="minorEastAsia" w:eastAsiaTheme="minorEastAsia" w:cstheme="minorEastAsia"/>
                <w:sz w:val="21"/>
                <w:szCs w:val="21"/>
              </w:rPr>
            </w:pPr>
          </w:p>
        </w:tc>
        <w:tc>
          <w:tcPr>
            <w:tcW w:w="1351" w:type="dxa"/>
            <w:vMerge w:val="continue"/>
          </w:tcPr>
          <w:p>
            <w:pPr>
              <w:pStyle w:val="41"/>
              <w:ind w:firstLine="0"/>
              <w:jc w:val="center"/>
              <w:rPr>
                <w:rFonts w:asciiTheme="minorEastAsia" w:hAnsiTheme="minorEastAsia" w:eastAsiaTheme="minorEastAsia" w:cstheme="minorEastAsia"/>
                <w:sz w:val="21"/>
                <w:szCs w:val="21"/>
              </w:rPr>
            </w:pPr>
          </w:p>
        </w:tc>
        <w:tc>
          <w:tcPr>
            <w:tcW w:w="2698" w:type="dxa"/>
            <w:gridSpan w:val="2"/>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封头成形后外观、尺寸检查</w:t>
            </w:r>
          </w:p>
        </w:tc>
        <w:tc>
          <w:tcPr>
            <w:tcW w:w="799" w:type="dxa"/>
          </w:tcPr>
          <w:p>
            <w:pPr>
              <w:pStyle w:val="41"/>
              <w:ind w:firstLine="0"/>
              <w:jc w:val="center"/>
              <w:rPr>
                <w:rFonts w:asciiTheme="minorEastAsia" w:hAnsiTheme="minorEastAsia" w:eastAsiaTheme="minorEastAsia" w:cstheme="minorEastAsia"/>
                <w:sz w:val="21"/>
                <w:szCs w:val="21"/>
              </w:rPr>
            </w:pPr>
          </w:p>
        </w:tc>
        <w:tc>
          <w:tcPr>
            <w:tcW w:w="648" w:type="dxa"/>
          </w:tcPr>
          <w:p>
            <w:pPr>
              <w:pStyle w:val="41"/>
              <w:ind w:firstLine="0"/>
              <w:jc w:val="center"/>
              <w:rPr>
                <w:rFonts w:asciiTheme="minorEastAsia" w:hAnsiTheme="minorEastAsia" w:eastAsiaTheme="minorEastAsia" w:cstheme="minorEastAsia"/>
                <w:sz w:val="21"/>
                <w:szCs w:val="21"/>
              </w:rPr>
            </w:pPr>
          </w:p>
        </w:tc>
        <w:tc>
          <w:tcPr>
            <w:tcW w:w="696" w:type="dxa"/>
            <w:gridSpan w:val="2"/>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1675" w:type="dxa"/>
          </w:tcPr>
          <w:p>
            <w:pPr>
              <w:pStyle w:val="41"/>
              <w:ind w:firstLine="0"/>
              <w:jc w:val="center"/>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vMerge w:val="continue"/>
            <w:vAlign w:val="center"/>
          </w:tcPr>
          <w:p>
            <w:pPr>
              <w:pStyle w:val="41"/>
              <w:ind w:firstLine="0"/>
              <w:jc w:val="center"/>
              <w:rPr>
                <w:rFonts w:asciiTheme="minorEastAsia" w:hAnsiTheme="minorEastAsia" w:eastAsiaTheme="minorEastAsia" w:cstheme="minorEastAsia"/>
                <w:sz w:val="21"/>
                <w:szCs w:val="21"/>
              </w:rPr>
            </w:pPr>
          </w:p>
        </w:tc>
        <w:tc>
          <w:tcPr>
            <w:tcW w:w="1351" w:type="dxa"/>
            <w:vMerge w:val="continue"/>
          </w:tcPr>
          <w:p>
            <w:pPr>
              <w:pStyle w:val="41"/>
              <w:ind w:firstLine="0"/>
              <w:jc w:val="center"/>
              <w:rPr>
                <w:rFonts w:asciiTheme="minorEastAsia" w:hAnsiTheme="minorEastAsia" w:eastAsiaTheme="minorEastAsia" w:cstheme="minorEastAsia"/>
                <w:sz w:val="21"/>
                <w:szCs w:val="21"/>
              </w:rPr>
            </w:pPr>
          </w:p>
        </w:tc>
        <w:tc>
          <w:tcPr>
            <w:tcW w:w="2698" w:type="dxa"/>
            <w:gridSpan w:val="2"/>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热处理</w:t>
            </w:r>
          </w:p>
        </w:tc>
        <w:tc>
          <w:tcPr>
            <w:tcW w:w="799" w:type="dxa"/>
          </w:tcPr>
          <w:p>
            <w:pPr>
              <w:pStyle w:val="41"/>
              <w:ind w:firstLine="0"/>
              <w:jc w:val="center"/>
              <w:rPr>
                <w:rFonts w:asciiTheme="minorEastAsia" w:hAnsiTheme="minorEastAsia" w:eastAsiaTheme="minorEastAsia" w:cstheme="minorEastAsia"/>
                <w:sz w:val="21"/>
                <w:szCs w:val="21"/>
              </w:rPr>
            </w:pPr>
          </w:p>
        </w:tc>
        <w:tc>
          <w:tcPr>
            <w:tcW w:w="648" w:type="dxa"/>
          </w:tcPr>
          <w:p>
            <w:pPr>
              <w:pStyle w:val="41"/>
              <w:ind w:firstLine="0"/>
              <w:jc w:val="center"/>
              <w:rPr>
                <w:rFonts w:asciiTheme="minorEastAsia" w:hAnsiTheme="minorEastAsia" w:eastAsiaTheme="minorEastAsia" w:cstheme="minorEastAsia"/>
                <w:sz w:val="21"/>
                <w:szCs w:val="21"/>
              </w:rPr>
            </w:pPr>
          </w:p>
        </w:tc>
        <w:tc>
          <w:tcPr>
            <w:tcW w:w="696" w:type="dxa"/>
            <w:gridSpan w:val="2"/>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1675"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如有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vMerge w:val="continue"/>
            <w:vAlign w:val="center"/>
          </w:tcPr>
          <w:p>
            <w:pPr>
              <w:pStyle w:val="41"/>
              <w:ind w:firstLine="0"/>
              <w:jc w:val="center"/>
              <w:rPr>
                <w:rFonts w:asciiTheme="minorEastAsia" w:hAnsiTheme="minorEastAsia" w:eastAsiaTheme="minorEastAsia" w:cstheme="minorEastAsia"/>
                <w:sz w:val="21"/>
                <w:szCs w:val="21"/>
              </w:rPr>
            </w:pPr>
          </w:p>
        </w:tc>
        <w:tc>
          <w:tcPr>
            <w:tcW w:w="1351" w:type="dxa"/>
            <w:vMerge w:val="continue"/>
          </w:tcPr>
          <w:p>
            <w:pPr>
              <w:pStyle w:val="41"/>
              <w:ind w:firstLine="0"/>
              <w:jc w:val="center"/>
              <w:rPr>
                <w:rFonts w:asciiTheme="minorEastAsia" w:hAnsiTheme="minorEastAsia" w:eastAsiaTheme="minorEastAsia" w:cstheme="minorEastAsia"/>
                <w:sz w:val="21"/>
                <w:szCs w:val="21"/>
              </w:rPr>
            </w:pPr>
          </w:p>
        </w:tc>
        <w:tc>
          <w:tcPr>
            <w:tcW w:w="2698" w:type="dxa"/>
            <w:gridSpan w:val="2"/>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无损检测</w:t>
            </w:r>
          </w:p>
        </w:tc>
        <w:tc>
          <w:tcPr>
            <w:tcW w:w="799" w:type="dxa"/>
          </w:tcPr>
          <w:p>
            <w:pPr>
              <w:pStyle w:val="41"/>
              <w:ind w:firstLine="0"/>
              <w:jc w:val="center"/>
              <w:rPr>
                <w:rFonts w:asciiTheme="minorEastAsia" w:hAnsiTheme="minorEastAsia" w:eastAsiaTheme="minorEastAsia" w:cstheme="minorEastAsia"/>
                <w:sz w:val="21"/>
                <w:szCs w:val="21"/>
              </w:rPr>
            </w:pPr>
          </w:p>
        </w:tc>
        <w:tc>
          <w:tcPr>
            <w:tcW w:w="648" w:type="dxa"/>
          </w:tcPr>
          <w:p>
            <w:pPr>
              <w:pStyle w:val="41"/>
              <w:ind w:firstLine="0"/>
              <w:jc w:val="center"/>
              <w:rPr>
                <w:rFonts w:asciiTheme="minorEastAsia" w:hAnsiTheme="minorEastAsia" w:eastAsiaTheme="minorEastAsia" w:cstheme="minorEastAsia"/>
                <w:sz w:val="21"/>
                <w:szCs w:val="21"/>
              </w:rPr>
            </w:pPr>
          </w:p>
        </w:tc>
        <w:tc>
          <w:tcPr>
            <w:tcW w:w="696" w:type="dxa"/>
            <w:gridSpan w:val="2"/>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1675"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如有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vMerge w:val="continue"/>
            <w:vAlign w:val="center"/>
          </w:tcPr>
          <w:p>
            <w:pPr>
              <w:pStyle w:val="41"/>
              <w:ind w:firstLine="0"/>
              <w:jc w:val="center"/>
              <w:rPr>
                <w:rFonts w:asciiTheme="minorEastAsia" w:hAnsiTheme="minorEastAsia" w:eastAsiaTheme="minorEastAsia" w:cstheme="minorEastAsia"/>
                <w:sz w:val="21"/>
                <w:szCs w:val="21"/>
              </w:rPr>
            </w:pPr>
          </w:p>
        </w:tc>
        <w:tc>
          <w:tcPr>
            <w:tcW w:w="1351" w:type="dxa"/>
            <w:vMerge w:val="continue"/>
          </w:tcPr>
          <w:p>
            <w:pPr>
              <w:pStyle w:val="41"/>
              <w:ind w:firstLine="0"/>
              <w:jc w:val="center"/>
              <w:rPr>
                <w:rFonts w:asciiTheme="minorEastAsia" w:hAnsiTheme="minorEastAsia" w:eastAsiaTheme="minorEastAsia" w:cstheme="minorEastAsia"/>
                <w:sz w:val="21"/>
                <w:szCs w:val="21"/>
              </w:rPr>
            </w:pPr>
          </w:p>
        </w:tc>
        <w:tc>
          <w:tcPr>
            <w:tcW w:w="2698" w:type="dxa"/>
            <w:gridSpan w:val="2"/>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焊接返修</w:t>
            </w:r>
          </w:p>
        </w:tc>
        <w:tc>
          <w:tcPr>
            <w:tcW w:w="799" w:type="dxa"/>
          </w:tcPr>
          <w:p>
            <w:pPr>
              <w:pStyle w:val="41"/>
              <w:ind w:firstLine="0"/>
              <w:jc w:val="center"/>
              <w:rPr>
                <w:rFonts w:asciiTheme="minorEastAsia" w:hAnsiTheme="minorEastAsia" w:eastAsiaTheme="minorEastAsia" w:cstheme="minorEastAsia"/>
                <w:sz w:val="21"/>
                <w:szCs w:val="21"/>
              </w:rPr>
            </w:pPr>
          </w:p>
        </w:tc>
        <w:tc>
          <w:tcPr>
            <w:tcW w:w="648"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696" w:type="dxa"/>
            <w:gridSpan w:val="2"/>
          </w:tcPr>
          <w:p>
            <w:pPr>
              <w:pStyle w:val="41"/>
              <w:ind w:firstLine="0"/>
              <w:jc w:val="center"/>
              <w:rPr>
                <w:rFonts w:asciiTheme="minorEastAsia" w:hAnsiTheme="minorEastAsia" w:eastAsiaTheme="minorEastAsia" w:cstheme="minorEastAsia"/>
                <w:sz w:val="21"/>
                <w:szCs w:val="21"/>
              </w:rPr>
            </w:pPr>
          </w:p>
        </w:tc>
        <w:tc>
          <w:tcPr>
            <w:tcW w:w="1675"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如有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vMerge w:val="continue"/>
            <w:vAlign w:val="center"/>
          </w:tcPr>
          <w:p>
            <w:pPr>
              <w:pStyle w:val="41"/>
              <w:ind w:firstLine="0"/>
              <w:jc w:val="center"/>
              <w:rPr>
                <w:rFonts w:asciiTheme="minorEastAsia" w:hAnsiTheme="minorEastAsia" w:eastAsiaTheme="minorEastAsia" w:cstheme="minorEastAsia"/>
                <w:sz w:val="21"/>
                <w:szCs w:val="21"/>
              </w:rPr>
            </w:pPr>
          </w:p>
        </w:tc>
        <w:tc>
          <w:tcPr>
            <w:tcW w:w="1351" w:type="dxa"/>
            <w:vMerge w:val="continue"/>
          </w:tcPr>
          <w:p>
            <w:pPr>
              <w:pStyle w:val="41"/>
              <w:ind w:firstLine="0"/>
              <w:jc w:val="center"/>
              <w:rPr>
                <w:rFonts w:asciiTheme="minorEastAsia" w:hAnsiTheme="minorEastAsia" w:eastAsiaTheme="minorEastAsia" w:cstheme="minorEastAsia"/>
                <w:sz w:val="21"/>
                <w:szCs w:val="21"/>
              </w:rPr>
            </w:pPr>
          </w:p>
        </w:tc>
        <w:tc>
          <w:tcPr>
            <w:tcW w:w="2698" w:type="dxa"/>
            <w:gridSpan w:val="2"/>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试板检验与评定</w:t>
            </w:r>
          </w:p>
        </w:tc>
        <w:tc>
          <w:tcPr>
            <w:tcW w:w="799" w:type="dxa"/>
          </w:tcPr>
          <w:p>
            <w:pPr>
              <w:pStyle w:val="41"/>
              <w:ind w:firstLine="0"/>
              <w:jc w:val="center"/>
              <w:rPr>
                <w:rFonts w:asciiTheme="minorEastAsia" w:hAnsiTheme="minorEastAsia" w:eastAsiaTheme="minorEastAsia" w:cstheme="minorEastAsia"/>
                <w:sz w:val="21"/>
                <w:szCs w:val="21"/>
              </w:rPr>
            </w:pPr>
          </w:p>
        </w:tc>
        <w:tc>
          <w:tcPr>
            <w:tcW w:w="648" w:type="dxa"/>
          </w:tcPr>
          <w:p>
            <w:pPr>
              <w:pStyle w:val="41"/>
              <w:ind w:firstLine="0"/>
              <w:jc w:val="center"/>
              <w:rPr>
                <w:rFonts w:asciiTheme="minorEastAsia" w:hAnsiTheme="minorEastAsia" w:eastAsiaTheme="minorEastAsia" w:cstheme="minorEastAsia"/>
                <w:sz w:val="21"/>
                <w:szCs w:val="21"/>
              </w:rPr>
            </w:pPr>
          </w:p>
        </w:tc>
        <w:tc>
          <w:tcPr>
            <w:tcW w:w="696" w:type="dxa"/>
            <w:gridSpan w:val="2"/>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1675"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如有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vMerge w:val="restart"/>
            <w:vAlign w:val="center"/>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4</w:t>
            </w:r>
          </w:p>
        </w:tc>
        <w:tc>
          <w:tcPr>
            <w:tcW w:w="1351" w:type="dxa"/>
            <w:vMerge w:val="restart"/>
            <w:vAlign w:val="center"/>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人孔筒体、接管部件的制造</w:t>
            </w:r>
          </w:p>
        </w:tc>
        <w:tc>
          <w:tcPr>
            <w:tcW w:w="2698" w:type="dxa"/>
            <w:gridSpan w:val="2"/>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材料验收</w:t>
            </w:r>
          </w:p>
        </w:tc>
        <w:tc>
          <w:tcPr>
            <w:tcW w:w="799" w:type="dxa"/>
          </w:tcPr>
          <w:p>
            <w:pPr>
              <w:pStyle w:val="41"/>
              <w:ind w:firstLine="0"/>
              <w:jc w:val="center"/>
              <w:rPr>
                <w:rFonts w:asciiTheme="minorEastAsia" w:hAnsiTheme="minorEastAsia" w:eastAsiaTheme="minorEastAsia" w:cstheme="minorEastAsia"/>
                <w:sz w:val="21"/>
                <w:szCs w:val="21"/>
              </w:rPr>
            </w:pPr>
          </w:p>
        </w:tc>
        <w:tc>
          <w:tcPr>
            <w:tcW w:w="648" w:type="dxa"/>
          </w:tcPr>
          <w:p>
            <w:pPr>
              <w:pStyle w:val="41"/>
              <w:ind w:firstLine="0"/>
              <w:jc w:val="center"/>
              <w:rPr>
                <w:rFonts w:asciiTheme="minorEastAsia" w:hAnsiTheme="minorEastAsia" w:eastAsiaTheme="minorEastAsia" w:cstheme="minorEastAsia"/>
                <w:sz w:val="21"/>
                <w:szCs w:val="21"/>
              </w:rPr>
            </w:pPr>
          </w:p>
        </w:tc>
        <w:tc>
          <w:tcPr>
            <w:tcW w:w="696" w:type="dxa"/>
            <w:gridSpan w:val="2"/>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1675" w:type="dxa"/>
          </w:tcPr>
          <w:p>
            <w:pPr>
              <w:pStyle w:val="41"/>
              <w:ind w:firstLine="0"/>
              <w:jc w:val="center"/>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vMerge w:val="continue"/>
            <w:vAlign w:val="center"/>
          </w:tcPr>
          <w:p>
            <w:pPr>
              <w:pStyle w:val="41"/>
              <w:ind w:firstLine="0"/>
              <w:jc w:val="center"/>
              <w:rPr>
                <w:rFonts w:asciiTheme="minorEastAsia" w:hAnsiTheme="minorEastAsia" w:eastAsiaTheme="minorEastAsia" w:cstheme="minorEastAsia"/>
                <w:sz w:val="21"/>
                <w:szCs w:val="21"/>
              </w:rPr>
            </w:pPr>
          </w:p>
        </w:tc>
        <w:tc>
          <w:tcPr>
            <w:tcW w:w="1351" w:type="dxa"/>
            <w:vMerge w:val="continue"/>
          </w:tcPr>
          <w:p>
            <w:pPr>
              <w:pStyle w:val="41"/>
              <w:ind w:firstLine="0"/>
              <w:jc w:val="center"/>
              <w:rPr>
                <w:rFonts w:asciiTheme="minorEastAsia" w:hAnsiTheme="minorEastAsia" w:eastAsiaTheme="minorEastAsia" w:cstheme="minorEastAsia"/>
                <w:sz w:val="21"/>
                <w:szCs w:val="21"/>
              </w:rPr>
            </w:pPr>
          </w:p>
        </w:tc>
        <w:tc>
          <w:tcPr>
            <w:tcW w:w="2698" w:type="dxa"/>
            <w:gridSpan w:val="2"/>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焊接</w:t>
            </w:r>
          </w:p>
        </w:tc>
        <w:tc>
          <w:tcPr>
            <w:tcW w:w="799" w:type="dxa"/>
          </w:tcPr>
          <w:p>
            <w:pPr>
              <w:pStyle w:val="41"/>
              <w:ind w:firstLine="0"/>
              <w:jc w:val="center"/>
              <w:rPr>
                <w:rFonts w:asciiTheme="minorEastAsia" w:hAnsiTheme="minorEastAsia" w:eastAsiaTheme="minorEastAsia" w:cstheme="minorEastAsia"/>
                <w:sz w:val="21"/>
                <w:szCs w:val="21"/>
              </w:rPr>
            </w:pPr>
          </w:p>
        </w:tc>
        <w:tc>
          <w:tcPr>
            <w:tcW w:w="648"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696" w:type="dxa"/>
            <w:gridSpan w:val="2"/>
          </w:tcPr>
          <w:p>
            <w:pPr>
              <w:pStyle w:val="41"/>
              <w:ind w:firstLine="0"/>
              <w:jc w:val="center"/>
              <w:rPr>
                <w:rFonts w:asciiTheme="minorEastAsia" w:hAnsiTheme="minorEastAsia" w:eastAsiaTheme="minorEastAsia" w:cstheme="minorEastAsia"/>
                <w:sz w:val="21"/>
                <w:szCs w:val="21"/>
              </w:rPr>
            </w:pPr>
          </w:p>
        </w:tc>
        <w:tc>
          <w:tcPr>
            <w:tcW w:w="1675" w:type="dxa"/>
          </w:tcPr>
          <w:p>
            <w:pPr>
              <w:pStyle w:val="41"/>
              <w:ind w:firstLine="0"/>
              <w:jc w:val="center"/>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vMerge w:val="continue"/>
            <w:vAlign w:val="center"/>
          </w:tcPr>
          <w:p>
            <w:pPr>
              <w:pStyle w:val="41"/>
              <w:ind w:firstLine="0"/>
              <w:jc w:val="center"/>
              <w:rPr>
                <w:rFonts w:asciiTheme="minorEastAsia" w:hAnsiTheme="minorEastAsia" w:eastAsiaTheme="minorEastAsia" w:cstheme="minorEastAsia"/>
                <w:sz w:val="21"/>
                <w:szCs w:val="21"/>
              </w:rPr>
            </w:pPr>
          </w:p>
        </w:tc>
        <w:tc>
          <w:tcPr>
            <w:tcW w:w="1351" w:type="dxa"/>
            <w:vMerge w:val="continue"/>
          </w:tcPr>
          <w:p>
            <w:pPr>
              <w:pStyle w:val="41"/>
              <w:ind w:firstLine="0"/>
              <w:jc w:val="center"/>
              <w:rPr>
                <w:rFonts w:asciiTheme="minorEastAsia" w:hAnsiTheme="minorEastAsia" w:eastAsiaTheme="minorEastAsia" w:cstheme="minorEastAsia"/>
                <w:sz w:val="21"/>
                <w:szCs w:val="21"/>
              </w:rPr>
            </w:pPr>
          </w:p>
        </w:tc>
        <w:tc>
          <w:tcPr>
            <w:tcW w:w="2698" w:type="dxa"/>
            <w:gridSpan w:val="2"/>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无损检测</w:t>
            </w:r>
          </w:p>
        </w:tc>
        <w:tc>
          <w:tcPr>
            <w:tcW w:w="799" w:type="dxa"/>
          </w:tcPr>
          <w:p>
            <w:pPr>
              <w:pStyle w:val="41"/>
              <w:ind w:firstLine="0"/>
              <w:jc w:val="center"/>
              <w:rPr>
                <w:rFonts w:asciiTheme="minorEastAsia" w:hAnsiTheme="minorEastAsia" w:eastAsiaTheme="minorEastAsia" w:cstheme="minorEastAsia"/>
                <w:sz w:val="21"/>
                <w:szCs w:val="21"/>
              </w:rPr>
            </w:pPr>
          </w:p>
        </w:tc>
        <w:tc>
          <w:tcPr>
            <w:tcW w:w="648" w:type="dxa"/>
          </w:tcPr>
          <w:p>
            <w:pPr>
              <w:pStyle w:val="41"/>
              <w:ind w:firstLine="0"/>
              <w:jc w:val="center"/>
              <w:rPr>
                <w:rFonts w:asciiTheme="minorEastAsia" w:hAnsiTheme="minorEastAsia" w:eastAsiaTheme="minorEastAsia" w:cstheme="minorEastAsia"/>
                <w:sz w:val="21"/>
                <w:szCs w:val="21"/>
              </w:rPr>
            </w:pPr>
          </w:p>
        </w:tc>
        <w:tc>
          <w:tcPr>
            <w:tcW w:w="696" w:type="dxa"/>
            <w:gridSpan w:val="2"/>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1675" w:type="dxa"/>
          </w:tcPr>
          <w:p>
            <w:pPr>
              <w:pStyle w:val="41"/>
              <w:ind w:firstLine="0"/>
              <w:jc w:val="center"/>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vMerge w:val="continue"/>
            <w:vAlign w:val="center"/>
          </w:tcPr>
          <w:p>
            <w:pPr>
              <w:pStyle w:val="41"/>
              <w:ind w:firstLine="0"/>
              <w:jc w:val="center"/>
              <w:rPr>
                <w:rFonts w:asciiTheme="minorEastAsia" w:hAnsiTheme="minorEastAsia" w:eastAsiaTheme="minorEastAsia" w:cstheme="minorEastAsia"/>
                <w:sz w:val="21"/>
                <w:szCs w:val="21"/>
              </w:rPr>
            </w:pPr>
          </w:p>
        </w:tc>
        <w:tc>
          <w:tcPr>
            <w:tcW w:w="1351" w:type="dxa"/>
            <w:vMerge w:val="continue"/>
          </w:tcPr>
          <w:p>
            <w:pPr>
              <w:pStyle w:val="41"/>
              <w:ind w:firstLine="0"/>
              <w:jc w:val="center"/>
              <w:rPr>
                <w:rFonts w:asciiTheme="minorEastAsia" w:hAnsiTheme="minorEastAsia" w:eastAsiaTheme="minorEastAsia" w:cstheme="minorEastAsia"/>
                <w:sz w:val="21"/>
                <w:szCs w:val="21"/>
              </w:rPr>
            </w:pPr>
          </w:p>
        </w:tc>
        <w:tc>
          <w:tcPr>
            <w:tcW w:w="2698" w:type="dxa"/>
            <w:gridSpan w:val="2"/>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焊接返修</w:t>
            </w:r>
          </w:p>
        </w:tc>
        <w:tc>
          <w:tcPr>
            <w:tcW w:w="799" w:type="dxa"/>
          </w:tcPr>
          <w:p>
            <w:pPr>
              <w:pStyle w:val="41"/>
              <w:ind w:firstLine="0"/>
              <w:jc w:val="center"/>
              <w:rPr>
                <w:rFonts w:asciiTheme="minorEastAsia" w:hAnsiTheme="minorEastAsia" w:eastAsiaTheme="minorEastAsia" w:cstheme="minorEastAsia"/>
                <w:sz w:val="21"/>
                <w:szCs w:val="21"/>
              </w:rPr>
            </w:pPr>
          </w:p>
        </w:tc>
        <w:tc>
          <w:tcPr>
            <w:tcW w:w="648"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696" w:type="dxa"/>
            <w:gridSpan w:val="2"/>
          </w:tcPr>
          <w:p>
            <w:pPr>
              <w:pStyle w:val="41"/>
              <w:ind w:firstLine="0"/>
              <w:jc w:val="center"/>
              <w:rPr>
                <w:rFonts w:asciiTheme="minorEastAsia" w:hAnsiTheme="minorEastAsia" w:eastAsiaTheme="minorEastAsia" w:cstheme="minorEastAsia"/>
                <w:sz w:val="21"/>
                <w:szCs w:val="21"/>
              </w:rPr>
            </w:pPr>
          </w:p>
        </w:tc>
        <w:tc>
          <w:tcPr>
            <w:tcW w:w="1675"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如有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vMerge w:val="restart"/>
            <w:vAlign w:val="center"/>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5</w:t>
            </w:r>
          </w:p>
        </w:tc>
        <w:tc>
          <w:tcPr>
            <w:tcW w:w="1351" w:type="dxa"/>
            <w:vMerge w:val="restart"/>
            <w:vAlign w:val="center"/>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接管与接管、接管与法兰装配</w:t>
            </w:r>
          </w:p>
        </w:tc>
        <w:tc>
          <w:tcPr>
            <w:tcW w:w="2698" w:type="dxa"/>
            <w:gridSpan w:val="2"/>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组对及焊接</w:t>
            </w:r>
          </w:p>
        </w:tc>
        <w:tc>
          <w:tcPr>
            <w:tcW w:w="799" w:type="dxa"/>
          </w:tcPr>
          <w:p>
            <w:pPr>
              <w:pStyle w:val="41"/>
              <w:ind w:firstLine="0"/>
              <w:jc w:val="center"/>
              <w:rPr>
                <w:rFonts w:asciiTheme="minorEastAsia" w:hAnsiTheme="minorEastAsia" w:eastAsiaTheme="minorEastAsia" w:cstheme="minorEastAsia"/>
                <w:sz w:val="21"/>
                <w:szCs w:val="21"/>
              </w:rPr>
            </w:pPr>
          </w:p>
        </w:tc>
        <w:tc>
          <w:tcPr>
            <w:tcW w:w="648" w:type="dxa"/>
          </w:tcPr>
          <w:p>
            <w:pPr>
              <w:pStyle w:val="41"/>
              <w:ind w:firstLine="0"/>
              <w:jc w:val="center"/>
              <w:rPr>
                <w:rFonts w:asciiTheme="minorEastAsia" w:hAnsiTheme="minorEastAsia" w:eastAsiaTheme="minorEastAsia" w:cstheme="minorEastAsia"/>
                <w:sz w:val="21"/>
                <w:szCs w:val="21"/>
              </w:rPr>
            </w:pPr>
          </w:p>
        </w:tc>
        <w:tc>
          <w:tcPr>
            <w:tcW w:w="696" w:type="dxa"/>
            <w:gridSpan w:val="2"/>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1675" w:type="dxa"/>
          </w:tcPr>
          <w:p>
            <w:pPr>
              <w:pStyle w:val="41"/>
              <w:ind w:firstLine="0"/>
              <w:jc w:val="center"/>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26" w:hRule="atLeast"/>
        </w:trPr>
        <w:tc>
          <w:tcPr>
            <w:tcW w:w="655" w:type="dxa"/>
            <w:vMerge w:val="continue"/>
            <w:vAlign w:val="center"/>
          </w:tcPr>
          <w:p>
            <w:pPr>
              <w:pStyle w:val="41"/>
              <w:ind w:firstLine="0"/>
              <w:jc w:val="center"/>
              <w:rPr>
                <w:rFonts w:asciiTheme="minorEastAsia" w:hAnsiTheme="minorEastAsia" w:eastAsiaTheme="minorEastAsia" w:cstheme="minorEastAsia"/>
                <w:sz w:val="21"/>
                <w:szCs w:val="21"/>
              </w:rPr>
            </w:pPr>
          </w:p>
        </w:tc>
        <w:tc>
          <w:tcPr>
            <w:tcW w:w="1351" w:type="dxa"/>
            <w:vMerge w:val="continue"/>
          </w:tcPr>
          <w:p>
            <w:pPr>
              <w:pStyle w:val="41"/>
              <w:ind w:firstLine="0"/>
              <w:jc w:val="center"/>
              <w:rPr>
                <w:rFonts w:asciiTheme="minorEastAsia" w:hAnsiTheme="minorEastAsia" w:eastAsiaTheme="minorEastAsia" w:cstheme="minorEastAsia"/>
                <w:sz w:val="21"/>
                <w:szCs w:val="21"/>
              </w:rPr>
            </w:pPr>
          </w:p>
        </w:tc>
        <w:tc>
          <w:tcPr>
            <w:tcW w:w="2698" w:type="dxa"/>
            <w:gridSpan w:val="2"/>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无损检测</w:t>
            </w:r>
          </w:p>
        </w:tc>
        <w:tc>
          <w:tcPr>
            <w:tcW w:w="799" w:type="dxa"/>
          </w:tcPr>
          <w:p>
            <w:pPr>
              <w:pStyle w:val="41"/>
              <w:ind w:firstLine="0"/>
              <w:jc w:val="center"/>
              <w:rPr>
                <w:rFonts w:asciiTheme="minorEastAsia" w:hAnsiTheme="minorEastAsia" w:eastAsiaTheme="minorEastAsia" w:cstheme="minorEastAsia"/>
                <w:sz w:val="21"/>
                <w:szCs w:val="21"/>
              </w:rPr>
            </w:pPr>
          </w:p>
        </w:tc>
        <w:tc>
          <w:tcPr>
            <w:tcW w:w="648" w:type="dxa"/>
          </w:tcPr>
          <w:p>
            <w:pPr>
              <w:pStyle w:val="41"/>
              <w:ind w:firstLine="0"/>
              <w:jc w:val="center"/>
              <w:rPr>
                <w:rFonts w:asciiTheme="minorEastAsia" w:hAnsiTheme="minorEastAsia" w:eastAsiaTheme="minorEastAsia" w:cstheme="minorEastAsia"/>
                <w:sz w:val="21"/>
                <w:szCs w:val="21"/>
              </w:rPr>
            </w:pPr>
          </w:p>
        </w:tc>
        <w:tc>
          <w:tcPr>
            <w:tcW w:w="696" w:type="dxa"/>
            <w:gridSpan w:val="2"/>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1675" w:type="dxa"/>
          </w:tcPr>
          <w:p>
            <w:pPr>
              <w:pStyle w:val="41"/>
              <w:ind w:firstLine="0"/>
              <w:jc w:val="center"/>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trPr>
        <w:tc>
          <w:tcPr>
            <w:tcW w:w="655" w:type="dxa"/>
            <w:vMerge w:val="continue"/>
            <w:vAlign w:val="center"/>
          </w:tcPr>
          <w:p>
            <w:pPr>
              <w:pStyle w:val="41"/>
              <w:ind w:firstLine="0"/>
              <w:jc w:val="center"/>
              <w:rPr>
                <w:rFonts w:asciiTheme="minorEastAsia" w:hAnsiTheme="minorEastAsia" w:eastAsiaTheme="minorEastAsia" w:cstheme="minorEastAsia"/>
                <w:sz w:val="21"/>
                <w:szCs w:val="21"/>
              </w:rPr>
            </w:pPr>
          </w:p>
        </w:tc>
        <w:tc>
          <w:tcPr>
            <w:tcW w:w="1351" w:type="dxa"/>
            <w:vMerge w:val="continue"/>
          </w:tcPr>
          <w:p>
            <w:pPr>
              <w:pStyle w:val="41"/>
              <w:ind w:firstLine="0"/>
              <w:jc w:val="center"/>
              <w:rPr>
                <w:rFonts w:asciiTheme="minorEastAsia" w:hAnsiTheme="minorEastAsia" w:eastAsiaTheme="minorEastAsia" w:cstheme="minorEastAsia"/>
                <w:sz w:val="21"/>
                <w:szCs w:val="21"/>
              </w:rPr>
            </w:pPr>
          </w:p>
        </w:tc>
        <w:tc>
          <w:tcPr>
            <w:tcW w:w="2698" w:type="dxa"/>
            <w:gridSpan w:val="2"/>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焊接返修</w:t>
            </w:r>
          </w:p>
        </w:tc>
        <w:tc>
          <w:tcPr>
            <w:tcW w:w="799" w:type="dxa"/>
          </w:tcPr>
          <w:p>
            <w:pPr>
              <w:pStyle w:val="41"/>
              <w:ind w:firstLine="0"/>
              <w:jc w:val="center"/>
              <w:rPr>
                <w:rFonts w:asciiTheme="minorEastAsia" w:hAnsiTheme="minorEastAsia" w:eastAsiaTheme="minorEastAsia" w:cstheme="minorEastAsia"/>
                <w:sz w:val="21"/>
                <w:szCs w:val="21"/>
              </w:rPr>
            </w:pPr>
          </w:p>
        </w:tc>
        <w:tc>
          <w:tcPr>
            <w:tcW w:w="648"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696" w:type="dxa"/>
            <w:gridSpan w:val="2"/>
          </w:tcPr>
          <w:p>
            <w:pPr>
              <w:pStyle w:val="41"/>
              <w:ind w:firstLine="0"/>
              <w:jc w:val="center"/>
              <w:rPr>
                <w:rFonts w:asciiTheme="minorEastAsia" w:hAnsiTheme="minorEastAsia" w:eastAsiaTheme="minorEastAsia" w:cstheme="minorEastAsia"/>
                <w:sz w:val="21"/>
                <w:szCs w:val="21"/>
              </w:rPr>
            </w:pPr>
          </w:p>
        </w:tc>
        <w:tc>
          <w:tcPr>
            <w:tcW w:w="1675"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如有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vMerge w:val="restart"/>
            <w:vAlign w:val="center"/>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6</w:t>
            </w:r>
          </w:p>
        </w:tc>
        <w:tc>
          <w:tcPr>
            <w:tcW w:w="1351" w:type="dxa"/>
            <w:vMerge w:val="restart"/>
            <w:vAlign w:val="center"/>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其它承压焊缝</w:t>
            </w:r>
          </w:p>
        </w:tc>
        <w:tc>
          <w:tcPr>
            <w:tcW w:w="2698" w:type="dxa"/>
            <w:gridSpan w:val="2"/>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焊接</w:t>
            </w:r>
          </w:p>
        </w:tc>
        <w:tc>
          <w:tcPr>
            <w:tcW w:w="799" w:type="dxa"/>
          </w:tcPr>
          <w:p>
            <w:pPr>
              <w:pStyle w:val="41"/>
              <w:ind w:firstLine="0"/>
              <w:jc w:val="center"/>
              <w:rPr>
                <w:rFonts w:asciiTheme="minorEastAsia" w:hAnsiTheme="minorEastAsia" w:eastAsiaTheme="minorEastAsia" w:cstheme="minorEastAsia"/>
                <w:sz w:val="21"/>
                <w:szCs w:val="21"/>
              </w:rPr>
            </w:pPr>
          </w:p>
        </w:tc>
        <w:tc>
          <w:tcPr>
            <w:tcW w:w="648" w:type="dxa"/>
          </w:tcPr>
          <w:p>
            <w:pPr>
              <w:pStyle w:val="41"/>
              <w:ind w:firstLine="0"/>
              <w:jc w:val="center"/>
              <w:rPr>
                <w:rFonts w:asciiTheme="minorEastAsia" w:hAnsiTheme="minorEastAsia" w:eastAsiaTheme="minorEastAsia" w:cstheme="minorEastAsia"/>
                <w:sz w:val="21"/>
                <w:szCs w:val="21"/>
              </w:rPr>
            </w:pPr>
          </w:p>
        </w:tc>
        <w:tc>
          <w:tcPr>
            <w:tcW w:w="696" w:type="dxa"/>
            <w:gridSpan w:val="2"/>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1675"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如有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vMerge w:val="continue"/>
            <w:vAlign w:val="center"/>
          </w:tcPr>
          <w:p>
            <w:pPr>
              <w:pStyle w:val="41"/>
              <w:ind w:firstLine="0"/>
              <w:jc w:val="center"/>
              <w:rPr>
                <w:rFonts w:asciiTheme="minorEastAsia" w:hAnsiTheme="minorEastAsia" w:eastAsiaTheme="minorEastAsia" w:cstheme="minorEastAsia"/>
                <w:sz w:val="21"/>
                <w:szCs w:val="21"/>
              </w:rPr>
            </w:pPr>
          </w:p>
        </w:tc>
        <w:tc>
          <w:tcPr>
            <w:tcW w:w="1351" w:type="dxa"/>
            <w:vMerge w:val="continue"/>
          </w:tcPr>
          <w:p>
            <w:pPr>
              <w:pStyle w:val="41"/>
              <w:ind w:firstLine="0"/>
              <w:jc w:val="center"/>
              <w:rPr>
                <w:rFonts w:asciiTheme="minorEastAsia" w:hAnsiTheme="minorEastAsia" w:eastAsiaTheme="minorEastAsia" w:cstheme="minorEastAsia"/>
                <w:sz w:val="21"/>
                <w:szCs w:val="21"/>
              </w:rPr>
            </w:pPr>
          </w:p>
        </w:tc>
        <w:tc>
          <w:tcPr>
            <w:tcW w:w="2698" w:type="dxa"/>
            <w:gridSpan w:val="2"/>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无损检测</w:t>
            </w:r>
          </w:p>
        </w:tc>
        <w:tc>
          <w:tcPr>
            <w:tcW w:w="799"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648" w:type="dxa"/>
          </w:tcPr>
          <w:p>
            <w:pPr>
              <w:pStyle w:val="41"/>
              <w:ind w:firstLine="0"/>
              <w:jc w:val="center"/>
              <w:rPr>
                <w:rFonts w:asciiTheme="minorEastAsia" w:hAnsiTheme="minorEastAsia" w:eastAsiaTheme="minorEastAsia" w:cstheme="minorEastAsia"/>
                <w:sz w:val="21"/>
                <w:szCs w:val="21"/>
              </w:rPr>
            </w:pPr>
          </w:p>
        </w:tc>
        <w:tc>
          <w:tcPr>
            <w:tcW w:w="696" w:type="dxa"/>
            <w:gridSpan w:val="2"/>
          </w:tcPr>
          <w:p>
            <w:pPr>
              <w:pStyle w:val="41"/>
              <w:ind w:firstLine="0"/>
              <w:jc w:val="center"/>
              <w:rPr>
                <w:rFonts w:asciiTheme="minorEastAsia" w:hAnsiTheme="minorEastAsia" w:eastAsiaTheme="minorEastAsia" w:cstheme="minorEastAsia"/>
                <w:sz w:val="21"/>
                <w:szCs w:val="21"/>
              </w:rPr>
            </w:pPr>
          </w:p>
        </w:tc>
        <w:tc>
          <w:tcPr>
            <w:tcW w:w="1675" w:type="dxa"/>
          </w:tcPr>
          <w:p>
            <w:pPr>
              <w:pStyle w:val="41"/>
              <w:ind w:firstLine="0"/>
              <w:jc w:val="center"/>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vAlign w:val="center"/>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7</w:t>
            </w:r>
          </w:p>
        </w:tc>
        <w:tc>
          <w:tcPr>
            <w:tcW w:w="1351" w:type="dxa"/>
            <w:vAlign w:val="center"/>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其它部件</w:t>
            </w:r>
          </w:p>
        </w:tc>
        <w:tc>
          <w:tcPr>
            <w:tcW w:w="2698" w:type="dxa"/>
            <w:gridSpan w:val="2"/>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入厂验收</w:t>
            </w:r>
          </w:p>
        </w:tc>
        <w:tc>
          <w:tcPr>
            <w:tcW w:w="799" w:type="dxa"/>
          </w:tcPr>
          <w:p>
            <w:pPr>
              <w:pStyle w:val="41"/>
              <w:ind w:firstLine="0"/>
              <w:jc w:val="center"/>
              <w:rPr>
                <w:rFonts w:asciiTheme="minorEastAsia" w:hAnsiTheme="minorEastAsia" w:eastAsiaTheme="minorEastAsia" w:cstheme="minorEastAsia"/>
                <w:sz w:val="21"/>
                <w:szCs w:val="21"/>
              </w:rPr>
            </w:pPr>
          </w:p>
        </w:tc>
        <w:tc>
          <w:tcPr>
            <w:tcW w:w="648"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696" w:type="dxa"/>
            <w:gridSpan w:val="2"/>
          </w:tcPr>
          <w:p>
            <w:pPr>
              <w:pStyle w:val="41"/>
              <w:ind w:firstLine="0"/>
              <w:jc w:val="center"/>
              <w:rPr>
                <w:rFonts w:asciiTheme="minorEastAsia" w:hAnsiTheme="minorEastAsia" w:eastAsiaTheme="minorEastAsia" w:cstheme="minorEastAsia"/>
                <w:sz w:val="21"/>
                <w:szCs w:val="21"/>
              </w:rPr>
            </w:pPr>
          </w:p>
        </w:tc>
        <w:tc>
          <w:tcPr>
            <w:tcW w:w="1675" w:type="dxa"/>
          </w:tcPr>
          <w:p>
            <w:pPr>
              <w:pStyle w:val="41"/>
              <w:spacing w:line="240" w:lineRule="auto"/>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质量证明文件、外观与尺寸检查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9"/>
            <w:vAlign w:val="center"/>
          </w:tcPr>
          <w:p>
            <w:pPr>
              <w:keepNext w:val="0"/>
              <w:jc w:val="center"/>
              <w:rPr>
                <w:sz w:val="21"/>
                <w:szCs w:val="21"/>
              </w:rPr>
            </w:pPr>
            <w:r>
              <w:rPr>
                <w:rFonts w:hint="eastAsia" w:ascii="黑体" w:hAnsi="黑体" w:eastAsia="黑体" w:cs="黑体"/>
                <w:sz w:val="21"/>
                <w:szCs w:val="21"/>
              </w:rPr>
              <w:t>注1：</w:t>
            </w:r>
            <w:r>
              <w:rPr>
                <w:rFonts w:hint="eastAsia"/>
                <w:sz w:val="21"/>
                <w:szCs w:val="21"/>
              </w:rPr>
              <w:t>由于设备设计和结构差异，本部分涉及的监造重点项目与实际设备的制造工序存在差异时，对实际设备与本规范共有的项目进行监造。</w:t>
            </w:r>
          </w:p>
          <w:p>
            <w:pPr>
              <w:pStyle w:val="41"/>
              <w:ind w:firstLine="0"/>
              <w:jc w:val="center"/>
              <w:rPr>
                <w:rFonts w:asciiTheme="minorEastAsia" w:hAnsiTheme="minorEastAsia" w:eastAsiaTheme="minorEastAsia" w:cstheme="minorEastAsia"/>
                <w:sz w:val="21"/>
                <w:szCs w:val="21"/>
              </w:rPr>
            </w:pPr>
            <w:r>
              <w:rPr>
                <w:rFonts w:hint="eastAsia" w:ascii="黑体" w:hAnsi="黑体" w:eastAsia="黑体" w:cs="黑体"/>
                <w:sz w:val="21"/>
                <w:szCs w:val="21"/>
              </w:rPr>
              <w:t>注2：</w:t>
            </w:r>
            <w:r>
              <w:rPr>
                <w:rFonts w:hint="eastAsia"/>
                <w:sz w:val="21"/>
                <w:szCs w:val="21"/>
              </w:rPr>
              <w:t>本表涉及的监造重点项目之间无上下工序顺序关系。</w:t>
            </w:r>
          </w:p>
        </w:tc>
      </w:tr>
    </w:tbl>
    <w:p>
      <w:pPr>
        <w:keepNext w:val="0"/>
        <w:jc w:val="center"/>
        <w:rPr>
          <w:rFonts w:ascii="黑体" w:hAnsi="黑体" w:eastAsia="黑体" w:cs="黑体"/>
          <w:sz w:val="28"/>
          <w:szCs w:val="28"/>
        </w:rPr>
      </w:pPr>
    </w:p>
    <w:tbl>
      <w:tblPr>
        <w:tblStyle w:val="25"/>
        <w:tblpPr w:leftFromText="180" w:rightFromText="180" w:vertAnchor="text" w:tblpXSpec="center" w:tblpY="1"/>
        <w:tblOverlap w:val="never"/>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5"/>
        <w:gridCol w:w="1656"/>
        <w:gridCol w:w="2544"/>
        <w:gridCol w:w="648"/>
        <w:gridCol w:w="648"/>
        <w:gridCol w:w="684"/>
        <w:gridCol w:w="16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522" w:type="dxa"/>
            <w:gridSpan w:val="7"/>
            <w:tcBorders>
              <w:top w:val="nil"/>
              <w:left w:val="nil"/>
              <w:right w:val="nil"/>
            </w:tcBorders>
            <w:vAlign w:val="center"/>
          </w:tcPr>
          <w:p>
            <w:pPr>
              <w:pStyle w:val="41"/>
              <w:ind w:firstLine="0"/>
              <w:jc w:val="center"/>
              <w:rPr>
                <w:rFonts w:asciiTheme="minorEastAsia" w:hAnsiTheme="minorEastAsia" w:eastAsiaTheme="minorEastAsia" w:cstheme="minorEastAsia"/>
                <w:sz w:val="21"/>
                <w:szCs w:val="21"/>
              </w:rPr>
            </w:pPr>
            <w:r>
              <w:rPr>
                <w:rFonts w:hint="eastAsia" w:ascii="黑体" w:hAnsi="黑体" w:eastAsia="黑体" w:cs="黑体"/>
                <w:sz w:val="21"/>
                <w:szCs w:val="21"/>
              </w:rPr>
              <w:t>表B.5 除氧器总装和试验过程监造重点项目和建议的见证点设置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55" w:type="dxa"/>
            <w:vMerge w:val="restart"/>
            <w:vAlign w:val="center"/>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序号</w:t>
            </w:r>
          </w:p>
        </w:tc>
        <w:tc>
          <w:tcPr>
            <w:tcW w:w="1656" w:type="dxa"/>
            <w:vMerge w:val="restart"/>
            <w:vAlign w:val="center"/>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部件或活动</w:t>
            </w:r>
          </w:p>
        </w:tc>
        <w:tc>
          <w:tcPr>
            <w:tcW w:w="2544" w:type="dxa"/>
            <w:vMerge w:val="restart"/>
            <w:vAlign w:val="center"/>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监造项目</w:t>
            </w:r>
          </w:p>
        </w:tc>
        <w:tc>
          <w:tcPr>
            <w:tcW w:w="1980" w:type="dxa"/>
            <w:gridSpan w:val="3"/>
            <w:vAlign w:val="center"/>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见证点</w:t>
            </w:r>
          </w:p>
        </w:tc>
        <w:tc>
          <w:tcPr>
            <w:tcW w:w="1687" w:type="dxa"/>
            <w:vMerge w:val="restart"/>
            <w:vAlign w:val="center"/>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55" w:type="dxa"/>
            <w:vMerge w:val="continue"/>
            <w:vAlign w:val="center"/>
          </w:tcPr>
          <w:p>
            <w:pPr>
              <w:pStyle w:val="41"/>
              <w:ind w:firstLine="0"/>
              <w:jc w:val="center"/>
              <w:rPr>
                <w:rFonts w:asciiTheme="minorEastAsia" w:hAnsiTheme="minorEastAsia" w:eastAsiaTheme="minorEastAsia" w:cstheme="minorEastAsia"/>
                <w:sz w:val="21"/>
                <w:szCs w:val="21"/>
              </w:rPr>
            </w:pPr>
          </w:p>
        </w:tc>
        <w:tc>
          <w:tcPr>
            <w:tcW w:w="1656" w:type="dxa"/>
            <w:vMerge w:val="continue"/>
            <w:vAlign w:val="center"/>
          </w:tcPr>
          <w:p>
            <w:pPr>
              <w:pStyle w:val="41"/>
              <w:ind w:firstLine="0"/>
              <w:jc w:val="center"/>
              <w:rPr>
                <w:rFonts w:asciiTheme="minorEastAsia" w:hAnsiTheme="minorEastAsia" w:eastAsiaTheme="minorEastAsia" w:cstheme="minorEastAsia"/>
                <w:sz w:val="21"/>
                <w:szCs w:val="21"/>
              </w:rPr>
            </w:pPr>
          </w:p>
        </w:tc>
        <w:tc>
          <w:tcPr>
            <w:tcW w:w="2544" w:type="dxa"/>
            <w:vMerge w:val="continue"/>
            <w:vAlign w:val="center"/>
          </w:tcPr>
          <w:p>
            <w:pPr>
              <w:pStyle w:val="41"/>
              <w:ind w:firstLine="0"/>
              <w:jc w:val="center"/>
              <w:rPr>
                <w:rFonts w:asciiTheme="minorEastAsia" w:hAnsiTheme="minorEastAsia" w:eastAsiaTheme="minorEastAsia" w:cstheme="minorEastAsia"/>
                <w:sz w:val="21"/>
                <w:szCs w:val="21"/>
              </w:rPr>
            </w:pPr>
          </w:p>
        </w:tc>
        <w:tc>
          <w:tcPr>
            <w:tcW w:w="648" w:type="dxa"/>
            <w:vAlign w:val="center"/>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H</w:t>
            </w:r>
          </w:p>
        </w:tc>
        <w:tc>
          <w:tcPr>
            <w:tcW w:w="648" w:type="dxa"/>
            <w:vAlign w:val="center"/>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w:t>
            </w:r>
          </w:p>
        </w:tc>
        <w:tc>
          <w:tcPr>
            <w:tcW w:w="684" w:type="dxa"/>
            <w:vAlign w:val="center"/>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R</w:t>
            </w:r>
          </w:p>
        </w:tc>
        <w:tc>
          <w:tcPr>
            <w:tcW w:w="1687" w:type="dxa"/>
            <w:vMerge w:val="continue"/>
            <w:vAlign w:val="center"/>
          </w:tcPr>
          <w:p>
            <w:pPr>
              <w:pStyle w:val="41"/>
              <w:ind w:firstLine="0"/>
              <w:jc w:val="center"/>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55" w:type="dxa"/>
            <w:vMerge w:val="restart"/>
            <w:vAlign w:val="center"/>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w:t>
            </w:r>
          </w:p>
        </w:tc>
        <w:tc>
          <w:tcPr>
            <w:tcW w:w="1656" w:type="dxa"/>
            <w:vMerge w:val="restart"/>
            <w:vAlign w:val="center"/>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封头、人孔、接管部件与筒体的装配</w:t>
            </w:r>
          </w:p>
        </w:tc>
        <w:tc>
          <w:tcPr>
            <w:tcW w:w="2544"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装配及焊接</w:t>
            </w:r>
          </w:p>
        </w:tc>
        <w:tc>
          <w:tcPr>
            <w:tcW w:w="648" w:type="dxa"/>
          </w:tcPr>
          <w:p>
            <w:pPr>
              <w:pStyle w:val="41"/>
              <w:ind w:firstLine="0"/>
              <w:jc w:val="center"/>
              <w:rPr>
                <w:rFonts w:asciiTheme="minorEastAsia" w:hAnsiTheme="minorEastAsia" w:eastAsiaTheme="minorEastAsia" w:cstheme="minorEastAsia"/>
                <w:sz w:val="21"/>
                <w:szCs w:val="21"/>
              </w:rPr>
            </w:pPr>
          </w:p>
        </w:tc>
        <w:tc>
          <w:tcPr>
            <w:tcW w:w="648"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684" w:type="dxa"/>
          </w:tcPr>
          <w:p>
            <w:pPr>
              <w:pStyle w:val="41"/>
              <w:ind w:firstLine="0"/>
              <w:jc w:val="center"/>
              <w:rPr>
                <w:rFonts w:asciiTheme="minorEastAsia" w:hAnsiTheme="minorEastAsia" w:eastAsiaTheme="minorEastAsia" w:cstheme="minorEastAsia"/>
                <w:sz w:val="21"/>
                <w:szCs w:val="21"/>
              </w:rPr>
            </w:pPr>
          </w:p>
        </w:tc>
        <w:tc>
          <w:tcPr>
            <w:tcW w:w="1687" w:type="dxa"/>
          </w:tcPr>
          <w:p>
            <w:pPr>
              <w:pStyle w:val="41"/>
              <w:ind w:firstLine="0"/>
              <w:jc w:val="center"/>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55" w:type="dxa"/>
            <w:vMerge w:val="continue"/>
          </w:tcPr>
          <w:p>
            <w:pPr>
              <w:pStyle w:val="41"/>
              <w:ind w:firstLine="0"/>
              <w:jc w:val="center"/>
              <w:rPr>
                <w:rFonts w:asciiTheme="minorEastAsia" w:hAnsiTheme="minorEastAsia" w:eastAsiaTheme="minorEastAsia" w:cstheme="minorEastAsia"/>
                <w:sz w:val="21"/>
                <w:szCs w:val="21"/>
              </w:rPr>
            </w:pPr>
          </w:p>
        </w:tc>
        <w:tc>
          <w:tcPr>
            <w:tcW w:w="1656" w:type="dxa"/>
            <w:vMerge w:val="continue"/>
          </w:tcPr>
          <w:p>
            <w:pPr>
              <w:pStyle w:val="41"/>
              <w:ind w:firstLine="0"/>
              <w:jc w:val="center"/>
              <w:rPr>
                <w:rFonts w:asciiTheme="minorEastAsia" w:hAnsiTheme="minorEastAsia" w:eastAsiaTheme="minorEastAsia" w:cstheme="minorEastAsia"/>
                <w:sz w:val="21"/>
                <w:szCs w:val="21"/>
              </w:rPr>
            </w:pPr>
          </w:p>
        </w:tc>
        <w:tc>
          <w:tcPr>
            <w:tcW w:w="2544"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无损检测</w:t>
            </w:r>
          </w:p>
        </w:tc>
        <w:tc>
          <w:tcPr>
            <w:tcW w:w="648" w:type="dxa"/>
          </w:tcPr>
          <w:p>
            <w:pPr>
              <w:pStyle w:val="41"/>
              <w:ind w:firstLine="0"/>
              <w:jc w:val="center"/>
              <w:rPr>
                <w:rFonts w:asciiTheme="minorEastAsia" w:hAnsiTheme="minorEastAsia" w:eastAsiaTheme="minorEastAsia" w:cstheme="minorEastAsia"/>
                <w:sz w:val="21"/>
                <w:szCs w:val="21"/>
              </w:rPr>
            </w:pPr>
          </w:p>
        </w:tc>
        <w:tc>
          <w:tcPr>
            <w:tcW w:w="648"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684" w:type="dxa"/>
          </w:tcPr>
          <w:p>
            <w:pPr>
              <w:pStyle w:val="41"/>
              <w:ind w:firstLine="0"/>
              <w:jc w:val="center"/>
              <w:rPr>
                <w:rFonts w:asciiTheme="minorEastAsia" w:hAnsiTheme="minorEastAsia" w:eastAsiaTheme="minorEastAsia" w:cstheme="minorEastAsia"/>
                <w:sz w:val="21"/>
                <w:szCs w:val="21"/>
              </w:rPr>
            </w:pPr>
          </w:p>
        </w:tc>
        <w:tc>
          <w:tcPr>
            <w:tcW w:w="1687" w:type="dxa"/>
          </w:tcPr>
          <w:p>
            <w:pPr>
              <w:pStyle w:val="41"/>
              <w:ind w:firstLine="0"/>
              <w:jc w:val="center"/>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55" w:type="dxa"/>
            <w:vMerge w:val="continue"/>
          </w:tcPr>
          <w:p>
            <w:pPr>
              <w:pStyle w:val="41"/>
              <w:ind w:firstLine="0"/>
              <w:jc w:val="center"/>
              <w:rPr>
                <w:rFonts w:asciiTheme="minorEastAsia" w:hAnsiTheme="minorEastAsia" w:eastAsiaTheme="minorEastAsia" w:cstheme="minorEastAsia"/>
                <w:sz w:val="21"/>
                <w:szCs w:val="21"/>
              </w:rPr>
            </w:pPr>
          </w:p>
        </w:tc>
        <w:tc>
          <w:tcPr>
            <w:tcW w:w="1656" w:type="dxa"/>
            <w:vMerge w:val="continue"/>
          </w:tcPr>
          <w:p>
            <w:pPr>
              <w:pStyle w:val="41"/>
              <w:ind w:firstLine="0"/>
              <w:jc w:val="center"/>
              <w:rPr>
                <w:rFonts w:asciiTheme="minorEastAsia" w:hAnsiTheme="minorEastAsia" w:eastAsiaTheme="minorEastAsia" w:cstheme="minorEastAsia"/>
                <w:sz w:val="21"/>
                <w:szCs w:val="21"/>
              </w:rPr>
            </w:pPr>
          </w:p>
        </w:tc>
        <w:tc>
          <w:tcPr>
            <w:tcW w:w="2544"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焊接返修</w:t>
            </w:r>
          </w:p>
        </w:tc>
        <w:tc>
          <w:tcPr>
            <w:tcW w:w="648" w:type="dxa"/>
          </w:tcPr>
          <w:p>
            <w:pPr>
              <w:pStyle w:val="41"/>
              <w:ind w:firstLine="0"/>
              <w:jc w:val="center"/>
              <w:rPr>
                <w:rFonts w:asciiTheme="minorEastAsia" w:hAnsiTheme="minorEastAsia" w:eastAsiaTheme="minorEastAsia" w:cstheme="minorEastAsia"/>
                <w:sz w:val="21"/>
                <w:szCs w:val="21"/>
              </w:rPr>
            </w:pPr>
          </w:p>
        </w:tc>
        <w:tc>
          <w:tcPr>
            <w:tcW w:w="648"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684" w:type="dxa"/>
          </w:tcPr>
          <w:p>
            <w:pPr>
              <w:pStyle w:val="41"/>
              <w:ind w:firstLine="0"/>
              <w:jc w:val="center"/>
              <w:rPr>
                <w:rFonts w:asciiTheme="minorEastAsia" w:hAnsiTheme="minorEastAsia" w:eastAsiaTheme="minorEastAsia" w:cstheme="minorEastAsia"/>
                <w:sz w:val="21"/>
                <w:szCs w:val="21"/>
              </w:rPr>
            </w:pPr>
          </w:p>
        </w:tc>
        <w:tc>
          <w:tcPr>
            <w:tcW w:w="1687"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如有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55" w:type="dxa"/>
            <w:vMerge w:val="continue"/>
          </w:tcPr>
          <w:p>
            <w:pPr>
              <w:pStyle w:val="41"/>
              <w:ind w:firstLine="0"/>
              <w:jc w:val="center"/>
              <w:rPr>
                <w:rFonts w:asciiTheme="minorEastAsia" w:hAnsiTheme="minorEastAsia" w:eastAsiaTheme="minorEastAsia" w:cstheme="minorEastAsia"/>
                <w:sz w:val="21"/>
                <w:szCs w:val="21"/>
              </w:rPr>
            </w:pPr>
          </w:p>
        </w:tc>
        <w:tc>
          <w:tcPr>
            <w:tcW w:w="1656" w:type="dxa"/>
            <w:vMerge w:val="continue"/>
          </w:tcPr>
          <w:p>
            <w:pPr>
              <w:pStyle w:val="41"/>
              <w:ind w:firstLine="0"/>
              <w:jc w:val="center"/>
              <w:rPr>
                <w:rFonts w:asciiTheme="minorEastAsia" w:hAnsiTheme="minorEastAsia" w:eastAsiaTheme="minorEastAsia" w:cstheme="minorEastAsia"/>
                <w:sz w:val="21"/>
                <w:szCs w:val="21"/>
              </w:rPr>
            </w:pPr>
          </w:p>
        </w:tc>
        <w:tc>
          <w:tcPr>
            <w:tcW w:w="2544"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补强圈泄漏试验</w:t>
            </w:r>
          </w:p>
        </w:tc>
        <w:tc>
          <w:tcPr>
            <w:tcW w:w="648" w:type="dxa"/>
          </w:tcPr>
          <w:p>
            <w:pPr>
              <w:pStyle w:val="41"/>
              <w:ind w:firstLine="0"/>
              <w:jc w:val="center"/>
              <w:rPr>
                <w:rFonts w:asciiTheme="minorEastAsia" w:hAnsiTheme="minorEastAsia" w:eastAsiaTheme="minorEastAsia" w:cstheme="minorEastAsia"/>
                <w:sz w:val="21"/>
                <w:szCs w:val="21"/>
              </w:rPr>
            </w:pPr>
          </w:p>
        </w:tc>
        <w:tc>
          <w:tcPr>
            <w:tcW w:w="648"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684"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1687"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如有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55" w:type="dxa"/>
            <w:vMerge w:val="restart"/>
            <w:vAlign w:val="center"/>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w:t>
            </w:r>
          </w:p>
        </w:tc>
        <w:tc>
          <w:tcPr>
            <w:tcW w:w="1656" w:type="dxa"/>
            <w:vMerge w:val="restart"/>
            <w:vAlign w:val="center"/>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设备组装、总装</w:t>
            </w:r>
          </w:p>
        </w:tc>
        <w:tc>
          <w:tcPr>
            <w:tcW w:w="2544"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最终环缝焊接</w:t>
            </w:r>
          </w:p>
        </w:tc>
        <w:tc>
          <w:tcPr>
            <w:tcW w:w="648" w:type="dxa"/>
          </w:tcPr>
          <w:p>
            <w:pPr>
              <w:pStyle w:val="41"/>
              <w:ind w:firstLine="0"/>
              <w:jc w:val="center"/>
              <w:rPr>
                <w:rFonts w:asciiTheme="minorEastAsia" w:hAnsiTheme="minorEastAsia" w:eastAsiaTheme="minorEastAsia" w:cstheme="minorEastAsia"/>
                <w:sz w:val="21"/>
                <w:szCs w:val="21"/>
              </w:rPr>
            </w:pPr>
          </w:p>
        </w:tc>
        <w:tc>
          <w:tcPr>
            <w:tcW w:w="648"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684" w:type="dxa"/>
          </w:tcPr>
          <w:p>
            <w:pPr>
              <w:pStyle w:val="41"/>
              <w:ind w:firstLine="0"/>
              <w:jc w:val="center"/>
              <w:rPr>
                <w:rFonts w:asciiTheme="minorEastAsia" w:hAnsiTheme="minorEastAsia" w:eastAsiaTheme="minorEastAsia" w:cstheme="minorEastAsia"/>
                <w:sz w:val="21"/>
                <w:szCs w:val="21"/>
              </w:rPr>
            </w:pPr>
          </w:p>
        </w:tc>
        <w:tc>
          <w:tcPr>
            <w:tcW w:w="1687" w:type="dxa"/>
          </w:tcPr>
          <w:p>
            <w:pPr>
              <w:pStyle w:val="41"/>
              <w:ind w:firstLine="0"/>
              <w:jc w:val="center"/>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55" w:type="dxa"/>
            <w:vMerge w:val="continue"/>
          </w:tcPr>
          <w:p>
            <w:pPr>
              <w:pStyle w:val="41"/>
              <w:ind w:firstLine="0"/>
              <w:jc w:val="center"/>
              <w:rPr>
                <w:rFonts w:asciiTheme="minorEastAsia" w:hAnsiTheme="minorEastAsia" w:eastAsiaTheme="minorEastAsia" w:cstheme="minorEastAsia"/>
                <w:sz w:val="21"/>
                <w:szCs w:val="21"/>
              </w:rPr>
            </w:pPr>
          </w:p>
        </w:tc>
        <w:tc>
          <w:tcPr>
            <w:tcW w:w="1656" w:type="dxa"/>
            <w:vMerge w:val="continue"/>
            <w:vAlign w:val="center"/>
          </w:tcPr>
          <w:p>
            <w:pPr>
              <w:pStyle w:val="41"/>
              <w:ind w:firstLine="0"/>
              <w:jc w:val="center"/>
              <w:rPr>
                <w:rFonts w:asciiTheme="minorEastAsia" w:hAnsiTheme="minorEastAsia" w:eastAsiaTheme="minorEastAsia" w:cstheme="minorEastAsia"/>
                <w:sz w:val="21"/>
                <w:szCs w:val="21"/>
              </w:rPr>
            </w:pPr>
          </w:p>
        </w:tc>
        <w:tc>
          <w:tcPr>
            <w:tcW w:w="2544"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无损检测</w:t>
            </w:r>
          </w:p>
        </w:tc>
        <w:tc>
          <w:tcPr>
            <w:tcW w:w="648" w:type="dxa"/>
          </w:tcPr>
          <w:p>
            <w:pPr>
              <w:pStyle w:val="41"/>
              <w:ind w:firstLine="0"/>
              <w:jc w:val="center"/>
              <w:rPr>
                <w:rFonts w:asciiTheme="minorEastAsia" w:hAnsiTheme="minorEastAsia" w:eastAsiaTheme="minorEastAsia" w:cstheme="minorEastAsia"/>
                <w:sz w:val="21"/>
                <w:szCs w:val="21"/>
              </w:rPr>
            </w:pPr>
          </w:p>
        </w:tc>
        <w:tc>
          <w:tcPr>
            <w:tcW w:w="648" w:type="dxa"/>
          </w:tcPr>
          <w:p>
            <w:pPr>
              <w:pStyle w:val="41"/>
              <w:ind w:firstLine="0"/>
              <w:jc w:val="center"/>
              <w:rPr>
                <w:rFonts w:asciiTheme="minorEastAsia" w:hAnsiTheme="minorEastAsia" w:eastAsiaTheme="minorEastAsia" w:cstheme="minorEastAsia"/>
                <w:sz w:val="21"/>
                <w:szCs w:val="21"/>
              </w:rPr>
            </w:pPr>
          </w:p>
        </w:tc>
        <w:tc>
          <w:tcPr>
            <w:tcW w:w="684"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1687" w:type="dxa"/>
          </w:tcPr>
          <w:p>
            <w:pPr>
              <w:pStyle w:val="41"/>
              <w:ind w:firstLine="0"/>
              <w:jc w:val="center"/>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55" w:type="dxa"/>
            <w:vMerge w:val="continue"/>
          </w:tcPr>
          <w:p>
            <w:pPr>
              <w:pStyle w:val="41"/>
              <w:ind w:firstLine="0"/>
              <w:jc w:val="center"/>
              <w:rPr>
                <w:rFonts w:asciiTheme="minorEastAsia" w:hAnsiTheme="minorEastAsia" w:eastAsiaTheme="minorEastAsia" w:cstheme="minorEastAsia"/>
                <w:sz w:val="21"/>
                <w:szCs w:val="21"/>
              </w:rPr>
            </w:pPr>
          </w:p>
        </w:tc>
        <w:tc>
          <w:tcPr>
            <w:tcW w:w="1656" w:type="dxa"/>
            <w:vMerge w:val="continue"/>
            <w:vAlign w:val="center"/>
          </w:tcPr>
          <w:p>
            <w:pPr>
              <w:pStyle w:val="41"/>
              <w:ind w:firstLine="0"/>
              <w:jc w:val="center"/>
              <w:rPr>
                <w:rFonts w:asciiTheme="minorEastAsia" w:hAnsiTheme="minorEastAsia" w:eastAsiaTheme="minorEastAsia" w:cstheme="minorEastAsia"/>
                <w:sz w:val="21"/>
                <w:szCs w:val="21"/>
              </w:rPr>
            </w:pPr>
          </w:p>
        </w:tc>
        <w:tc>
          <w:tcPr>
            <w:tcW w:w="2544"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焊接返修</w:t>
            </w:r>
          </w:p>
        </w:tc>
        <w:tc>
          <w:tcPr>
            <w:tcW w:w="648" w:type="dxa"/>
          </w:tcPr>
          <w:p>
            <w:pPr>
              <w:pStyle w:val="41"/>
              <w:ind w:firstLine="0"/>
              <w:jc w:val="center"/>
              <w:rPr>
                <w:rFonts w:asciiTheme="minorEastAsia" w:hAnsiTheme="minorEastAsia" w:eastAsiaTheme="minorEastAsia" w:cstheme="minorEastAsia"/>
                <w:sz w:val="21"/>
                <w:szCs w:val="21"/>
              </w:rPr>
            </w:pPr>
          </w:p>
        </w:tc>
        <w:tc>
          <w:tcPr>
            <w:tcW w:w="648"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684" w:type="dxa"/>
          </w:tcPr>
          <w:p>
            <w:pPr>
              <w:pStyle w:val="41"/>
              <w:ind w:firstLine="0"/>
              <w:jc w:val="center"/>
              <w:rPr>
                <w:rFonts w:asciiTheme="minorEastAsia" w:hAnsiTheme="minorEastAsia" w:eastAsiaTheme="minorEastAsia" w:cstheme="minorEastAsia"/>
                <w:sz w:val="21"/>
                <w:szCs w:val="21"/>
              </w:rPr>
            </w:pPr>
          </w:p>
        </w:tc>
        <w:tc>
          <w:tcPr>
            <w:tcW w:w="1687" w:type="dxa"/>
          </w:tcPr>
          <w:p>
            <w:pPr>
              <w:pStyle w:val="41"/>
              <w:ind w:firstLine="0"/>
              <w:jc w:val="center"/>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55" w:type="dxa"/>
            <w:vMerge w:val="continue"/>
          </w:tcPr>
          <w:p>
            <w:pPr>
              <w:pStyle w:val="41"/>
              <w:ind w:firstLine="0"/>
              <w:jc w:val="center"/>
              <w:rPr>
                <w:rFonts w:asciiTheme="minorEastAsia" w:hAnsiTheme="minorEastAsia" w:eastAsiaTheme="minorEastAsia" w:cstheme="minorEastAsia"/>
                <w:sz w:val="21"/>
                <w:szCs w:val="21"/>
              </w:rPr>
            </w:pPr>
          </w:p>
        </w:tc>
        <w:tc>
          <w:tcPr>
            <w:tcW w:w="1656" w:type="dxa"/>
            <w:vMerge w:val="continue"/>
            <w:vAlign w:val="center"/>
          </w:tcPr>
          <w:p>
            <w:pPr>
              <w:pStyle w:val="41"/>
              <w:ind w:firstLine="0"/>
              <w:jc w:val="center"/>
              <w:rPr>
                <w:rFonts w:asciiTheme="minorEastAsia" w:hAnsiTheme="minorEastAsia" w:eastAsiaTheme="minorEastAsia" w:cstheme="minorEastAsia"/>
                <w:sz w:val="21"/>
                <w:szCs w:val="21"/>
              </w:rPr>
            </w:pPr>
          </w:p>
        </w:tc>
        <w:tc>
          <w:tcPr>
            <w:tcW w:w="2544"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致密性试验（如有）</w:t>
            </w:r>
          </w:p>
        </w:tc>
        <w:tc>
          <w:tcPr>
            <w:tcW w:w="648" w:type="dxa"/>
          </w:tcPr>
          <w:p>
            <w:pPr>
              <w:pStyle w:val="41"/>
              <w:ind w:firstLine="0"/>
              <w:jc w:val="center"/>
              <w:rPr>
                <w:rFonts w:asciiTheme="minorEastAsia" w:hAnsiTheme="minorEastAsia" w:eastAsiaTheme="minorEastAsia" w:cstheme="minorEastAsia"/>
                <w:sz w:val="21"/>
                <w:szCs w:val="21"/>
              </w:rPr>
            </w:pPr>
          </w:p>
        </w:tc>
        <w:tc>
          <w:tcPr>
            <w:tcW w:w="648"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684" w:type="dxa"/>
          </w:tcPr>
          <w:p>
            <w:pPr>
              <w:pStyle w:val="41"/>
              <w:ind w:firstLine="0"/>
              <w:jc w:val="center"/>
              <w:rPr>
                <w:rFonts w:asciiTheme="minorEastAsia" w:hAnsiTheme="minorEastAsia" w:eastAsiaTheme="minorEastAsia" w:cstheme="minorEastAsia"/>
                <w:sz w:val="21"/>
                <w:szCs w:val="21"/>
              </w:rPr>
            </w:pPr>
          </w:p>
        </w:tc>
        <w:tc>
          <w:tcPr>
            <w:tcW w:w="1687" w:type="dxa"/>
          </w:tcPr>
          <w:p>
            <w:pPr>
              <w:pStyle w:val="41"/>
              <w:ind w:firstLine="0"/>
              <w:jc w:val="center"/>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55" w:type="dxa"/>
            <w:vMerge w:val="continue"/>
          </w:tcPr>
          <w:p>
            <w:pPr>
              <w:pStyle w:val="41"/>
              <w:ind w:firstLine="0"/>
              <w:jc w:val="center"/>
              <w:rPr>
                <w:rFonts w:asciiTheme="minorEastAsia" w:hAnsiTheme="minorEastAsia" w:eastAsiaTheme="minorEastAsia" w:cstheme="minorEastAsia"/>
                <w:sz w:val="21"/>
                <w:szCs w:val="21"/>
              </w:rPr>
            </w:pPr>
          </w:p>
        </w:tc>
        <w:tc>
          <w:tcPr>
            <w:tcW w:w="1656" w:type="dxa"/>
            <w:vMerge w:val="continue"/>
            <w:vAlign w:val="center"/>
          </w:tcPr>
          <w:p>
            <w:pPr>
              <w:pStyle w:val="41"/>
              <w:ind w:firstLine="0"/>
              <w:jc w:val="center"/>
              <w:rPr>
                <w:rFonts w:asciiTheme="minorEastAsia" w:hAnsiTheme="minorEastAsia" w:eastAsiaTheme="minorEastAsia" w:cstheme="minorEastAsia"/>
                <w:sz w:val="21"/>
                <w:szCs w:val="21"/>
              </w:rPr>
            </w:pPr>
          </w:p>
        </w:tc>
        <w:tc>
          <w:tcPr>
            <w:tcW w:w="2544"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总体外观、尺寸检查</w:t>
            </w:r>
          </w:p>
        </w:tc>
        <w:tc>
          <w:tcPr>
            <w:tcW w:w="648" w:type="dxa"/>
          </w:tcPr>
          <w:p>
            <w:pPr>
              <w:pStyle w:val="41"/>
              <w:ind w:firstLine="0"/>
              <w:jc w:val="center"/>
              <w:rPr>
                <w:rFonts w:asciiTheme="minorEastAsia" w:hAnsiTheme="minorEastAsia" w:eastAsiaTheme="minorEastAsia" w:cstheme="minorEastAsia"/>
                <w:sz w:val="21"/>
                <w:szCs w:val="21"/>
              </w:rPr>
            </w:pPr>
          </w:p>
        </w:tc>
        <w:tc>
          <w:tcPr>
            <w:tcW w:w="648"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684" w:type="dxa"/>
          </w:tcPr>
          <w:p>
            <w:pPr>
              <w:pStyle w:val="41"/>
              <w:ind w:firstLine="0"/>
              <w:jc w:val="center"/>
              <w:rPr>
                <w:rFonts w:asciiTheme="minorEastAsia" w:hAnsiTheme="minorEastAsia" w:eastAsiaTheme="minorEastAsia" w:cstheme="minorEastAsia"/>
                <w:sz w:val="21"/>
                <w:szCs w:val="21"/>
              </w:rPr>
            </w:pPr>
          </w:p>
        </w:tc>
        <w:tc>
          <w:tcPr>
            <w:tcW w:w="1687" w:type="dxa"/>
          </w:tcPr>
          <w:p>
            <w:pPr>
              <w:pStyle w:val="41"/>
              <w:ind w:firstLine="0"/>
              <w:jc w:val="center"/>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55" w:type="dxa"/>
            <w:vMerge w:val="continue"/>
          </w:tcPr>
          <w:p>
            <w:pPr>
              <w:pStyle w:val="41"/>
              <w:ind w:firstLine="0"/>
              <w:jc w:val="center"/>
              <w:rPr>
                <w:rFonts w:asciiTheme="minorEastAsia" w:hAnsiTheme="minorEastAsia" w:eastAsiaTheme="minorEastAsia" w:cstheme="minorEastAsia"/>
                <w:sz w:val="21"/>
                <w:szCs w:val="21"/>
              </w:rPr>
            </w:pPr>
          </w:p>
        </w:tc>
        <w:tc>
          <w:tcPr>
            <w:tcW w:w="1656" w:type="dxa"/>
            <w:vMerge w:val="continue"/>
            <w:vAlign w:val="center"/>
          </w:tcPr>
          <w:p>
            <w:pPr>
              <w:pStyle w:val="41"/>
              <w:ind w:firstLine="0"/>
              <w:jc w:val="center"/>
              <w:rPr>
                <w:rFonts w:asciiTheme="minorEastAsia" w:hAnsiTheme="minorEastAsia" w:eastAsiaTheme="minorEastAsia" w:cstheme="minorEastAsia"/>
                <w:sz w:val="21"/>
                <w:szCs w:val="21"/>
              </w:rPr>
            </w:pPr>
          </w:p>
        </w:tc>
        <w:tc>
          <w:tcPr>
            <w:tcW w:w="2544"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清洁度检查</w:t>
            </w:r>
          </w:p>
        </w:tc>
        <w:tc>
          <w:tcPr>
            <w:tcW w:w="648" w:type="dxa"/>
          </w:tcPr>
          <w:p>
            <w:pPr>
              <w:pStyle w:val="41"/>
              <w:ind w:firstLine="0"/>
              <w:jc w:val="center"/>
              <w:rPr>
                <w:rFonts w:asciiTheme="minorEastAsia" w:hAnsiTheme="minorEastAsia" w:eastAsiaTheme="minorEastAsia" w:cstheme="minorEastAsia"/>
                <w:sz w:val="21"/>
                <w:szCs w:val="21"/>
              </w:rPr>
            </w:pPr>
          </w:p>
        </w:tc>
        <w:tc>
          <w:tcPr>
            <w:tcW w:w="648"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684" w:type="dxa"/>
          </w:tcPr>
          <w:p>
            <w:pPr>
              <w:pStyle w:val="41"/>
              <w:ind w:firstLine="0"/>
              <w:jc w:val="center"/>
              <w:rPr>
                <w:rFonts w:asciiTheme="minorEastAsia" w:hAnsiTheme="minorEastAsia" w:eastAsiaTheme="minorEastAsia" w:cstheme="minorEastAsia"/>
                <w:sz w:val="21"/>
                <w:szCs w:val="21"/>
              </w:rPr>
            </w:pPr>
          </w:p>
        </w:tc>
        <w:tc>
          <w:tcPr>
            <w:tcW w:w="1687" w:type="dxa"/>
          </w:tcPr>
          <w:p>
            <w:pPr>
              <w:pStyle w:val="41"/>
              <w:ind w:firstLine="0"/>
              <w:jc w:val="center"/>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55" w:type="dxa"/>
            <w:vMerge w:val="continue"/>
          </w:tcPr>
          <w:p>
            <w:pPr>
              <w:pStyle w:val="41"/>
              <w:ind w:firstLine="0"/>
              <w:jc w:val="center"/>
              <w:rPr>
                <w:rFonts w:asciiTheme="minorEastAsia" w:hAnsiTheme="minorEastAsia" w:eastAsiaTheme="minorEastAsia" w:cstheme="minorEastAsia"/>
                <w:sz w:val="21"/>
                <w:szCs w:val="21"/>
              </w:rPr>
            </w:pPr>
          </w:p>
        </w:tc>
        <w:tc>
          <w:tcPr>
            <w:tcW w:w="1656" w:type="dxa"/>
            <w:vMerge w:val="continue"/>
            <w:vAlign w:val="center"/>
          </w:tcPr>
          <w:p>
            <w:pPr>
              <w:pStyle w:val="41"/>
              <w:ind w:firstLine="0"/>
              <w:jc w:val="center"/>
              <w:rPr>
                <w:rFonts w:asciiTheme="minorEastAsia" w:hAnsiTheme="minorEastAsia" w:eastAsiaTheme="minorEastAsia" w:cstheme="minorEastAsia"/>
                <w:sz w:val="21"/>
                <w:szCs w:val="21"/>
              </w:rPr>
            </w:pPr>
          </w:p>
        </w:tc>
        <w:tc>
          <w:tcPr>
            <w:tcW w:w="2544"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水压试验</w:t>
            </w:r>
          </w:p>
        </w:tc>
        <w:tc>
          <w:tcPr>
            <w:tcW w:w="648"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648" w:type="dxa"/>
          </w:tcPr>
          <w:p>
            <w:pPr>
              <w:pStyle w:val="41"/>
              <w:ind w:firstLine="0"/>
              <w:jc w:val="center"/>
              <w:rPr>
                <w:rFonts w:asciiTheme="minorEastAsia" w:hAnsiTheme="minorEastAsia" w:eastAsiaTheme="minorEastAsia" w:cstheme="minorEastAsia"/>
                <w:sz w:val="21"/>
                <w:szCs w:val="21"/>
              </w:rPr>
            </w:pPr>
          </w:p>
        </w:tc>
        <w:tc>
          <w:tcPr>
            <w:tcW w:w="684" w:type="dxa"/>
          </w:tcPr>
          <w:p>
            <w:pPr>
              <w:pStyle w:val="41"/>
              <w:ind w:firstLine="0"/>
              <w:jc w:val="center"/>
              <w:rPr>
                <w:rFonts w:asciiTheme="minorEastAsia" w:hAnsiTheme="minorEastAsia" w:eastAsiaTheme="minorEastAsia" w:cstheme="minorEastAsia"/>
                <w:sz w:val="21"/>
                <w:szCs w:val="21"/>
              </w:rPr>
            </w:pPr>
          </w:p>
        </w:tc>
        <w:tc>
          <w:tcPr>
            <w:tcW w:w="1687" w:type="dxa"/>
          </w:tcPr>
          <w:p>
            <w:pPr>
              <w:pStyle w:val="41"/>
              <w:ind w:firstLine="0"/>
              <w:jc w:val="center"/>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55" w:type="dxa"/>
            <w:vMerge w:val="restart"/>
            <w:vAlign w:val="center"/>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3</w:t>
            </w:r>
          </w:p>
        </w:tc>
        <w:tc>
          <w:tcPr>
            <w:tcW w:w="1656" w:type="dxa"/>
            <w:vMerge w:val="restart"/>
            <w:vAlign w:val="center"/>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设备涂装、清洁、包装和发运</w:t>
            </w:r>
          </w:p>
        </w:tc>
        <w:tc>
          <w:tcPr>
            <w:tcW w:w="2544"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外部涂装检查</w:t>
            </w:r>
          </w:p>
        </w:tc>
        <w:tc>
          <w:tcPr>
            <w:tcW w:w="648" w:type="dxa"/>
          </w:tcPr>
          <w:p>
            <w:pPr>
              <w:pStyle w:val="41"/>
              <w:ind w:firstLine="0"/>
              <w:jc w:val="center"/>
              <w:rPr>
                <w:rFonts w:asciiTheme="minorEastAsia" w:hAnsiTheme="minorEastAsia" w:eastAsiaTheme="minorEastAsia" w:cstheme="minorEastAsia"/>
                <w:sz w:val="21"/>
                <w:szCs w:val="21"/>
              </w:rPr>
            </w:pPr>
          </w:p>
        </w:tc>
        <w:tc>
          <w:tcPr>
            <w:tcW w:w="648"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684" w:type="dxa"/>
          </w:tcPr>
          <w:p>
            <w:pPr>
              <w:pStyle w:val="41"/>
              <w:ind w:firstLine="0"/>
              <w:jc w:val="center"/>
              <w:rPr>
                <w:rFonts w:asciiTheme="minorEastAsia" w:hAnsiTheme="minorEastAsia" w:eastAsiaTheme="minorEastAsia" w:cstheme="minorEastAsia"/>
                <w:sz w:val="21"/>
                <w:szCs w:val="21"/>
              </w:rPr>
            </w:pPr>
          </w:p>
        </w:tc>
        <w:tc>
          <w:tcPr>
            <w:tcW w:w="1687" w:type="dxa"/>
          </w:tcPr>
          <w:p>
            <w:pPr>
              <w:pStyle w:val="41"/>
              <w:ind w:firstLine="0"/>
              <w:jc w:val="center"/>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55" w:type="dxa"/>
            <w:vMerge w:val="continue"/>
          </w:tcPr>
          <w:p>
            <w:pPr>
              <w:pStyle w:val="41"/>
              <w:ind w:firstLine="0"/>
              <w:jc w:val="center"/>
              <w:rPr>
                <w:rFonts w:asciiTheme="minorEastAsia" w:hAnsiTheme="minorEastAsia" w:eastAsiaTheme="minorEastAsia" w:cstheme="minorEastAsia"/>
                <w:sz w:val="21"/>
                <w:szCs w:val="21"/>
              </w:rPr>
            </w:pPr>
          </w:p>
        </w:tc>
        <w:tc>
          <w:tcPr>
            <w:tcW w:w="1656" w:type="dxa"/>
            <w:vMerge w:val="continue"/>
            <w:vAlign w:val="center"/>
          </w:tcPr>
          <w:p>
            <w:pPr>
              <w:pStyle w:val="41"/>
              <w:ind w:firstLine="0"/>
              <w:jc w:val="center"/>
              <w:rPr>
                <w:rFonts w:asciiTheme="minorEastAsia" w:hAnsiTheme="minorEastAsia" w:eastAsiaTheme="minorEastAsia" w:cstheme="minorEastAsia"/>
                <w:sz w:val="21"/>
                <w:szCs w:val="21"/>
              </w:rPr>
            </w:pPr>
          </w:p>
        </w:tc>
        <w:tc>
          <w:tcPr>
            <w:tcW w:w="2544"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外观及清洁度检查</w:t>
            </w:r>
          </w:p>
        </w:tc>
        <w:tc>
          <w:tcPr>
            <w:tcW w:w="648" w:type="dxa"/>
          </w:tcPr>
          <w:p>
            <w:pPr>
              <w:pStyle w:val="41"/>
              <w:ind w:firstLine="0"/>
              <w:jc w:val="center"/>
              <w:rPr>
                <w:rFonts w:asciiTheme="minorEastAsia" w:hAnsiTheme="minorEastAsia" w:eastAsiaTheme="minorEastAsia" w:cstheme="minorEastAsia"/>
                <w:sz w:val="21"/>
                <w:szCs w:val="21"/>
              </w:rPr>
            </w:pPr>
          </w:p>
        </w:tc>
        <w:tc>
          <w:tcPr>
            <w:tcW w:w="648"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684" w:type="dxa"/>
          </w:tcPr>
          <w:p>
            <w:pPr>
              <w:pStyle w:val="41"/>
              <w:ind w:firstLine="0"/>
              <w:jc w:val="center"/>
              <w:rPr>
                <w:rFonts w:asciiTheme="minorEastAsia" w:hAnsiTheme="minorEastAsia" w:eastAsiaTheme="minorEastAsia" w:cstheme="minorEastAsia"/>
                <w:sz w:val="21"/>
                <w:szCs w:val="21"/>
              </w:rPr>
            </w:pPr>
          </w:p>
        </w:tc>
        <w:tc>
          <w:tcPr>
            <w:tcW w:w="1687" w:type="dxa"/>
          </w:tcPr>
          <w:p>
            <w:pPr>
              <w:pStyle w:val="41"/>
              <w:ind w:firstLine="0"/>
              <w:jc w:val="center"/>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55" w:type="dxa"/>
            <w:vMerge w:val="continue"/>
          </w:tcPr>
          <w:p>
            <w:pPr>
              <w:pStyle w:val="41"/>
              <w:ind w:firstLine="0"/>
              <w:jc w:val="center"/>
              <w:rPr>
                <w:rFonts w:asciiTheme="minorEastAsia" w:hAnsiTheme="minorEastAsia" w:eastAsiaTheme="minorEastAsia" w:cstheme="minorEastAsia"/>
                <w:sz w:val="21"/>
                <w:szCs w:val="21"/>
              </w:rPr>
            </w:pPr>
          </w:p>
        </w:tc>
        <w:tc>
          <w:tcPr>
            <w:tcW w:w="1656" w:type="dxa"/>
            <w:vMerge w:val="continue"/>
            <w:vAlign w:val="center"/>
          </w:tcPr>
          <w:p>
            <w:pPr>
              <w:pStyle w:val="41"/>
              <w:ind w:firstLine="0"/>
              <w:jc w:val="center"/>
              <w:rPr>
                <w:rFonts w:asciiTheme="minorEastAsia" w:hAnsiTheme="minorEastAsia" w:eastAsiaTheme="minorEastAsia" w:cstheme="minorEastAsia"/>
                <w:sz w:val="21"/>
                <w:szCs w:val="21"/>
              </w:rPr>
            </w:pPr>
          </w:p>
        </w:tc>
        <w:tc>
          <w:tcPr>
            <w:tcW w:w="2544"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干燥保护</w:t>
            </w:r>
          </w:p>
        </w:tc>
        <w:tc>
          <w:tcPr>
            <w:tcW w:w="648" w:type="dxa"/>
          </w:tcPr>
          <w:p>
            <w:pPr>
              <w:pStyle w:val="41"/>
              <w:ind w:firstLine="0"/>
              <w:jc w:val="center"/>
              <w:rPr>
                <w:rFonts w:asciiTheme="minorEastAsia" w:hAnsiTheme="minorEastAsia" w:eastAsiaTheme="minorEastAsia" w:cstheme="minorEastAsia"/>
                <w:sz w:val="21"/>
                <w:szCs w:val="21"/>
              </w:rPr>
            </w:pPr>
          </w:p>
        </w:tc>
        <w:tc>
          <w:tcPr>
            <w:tcW w:w="648"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684" w:type="dxa"/>
          </w:tcPr>
          <w:p>
            <w:pPr>
              <w:pStyle w:val="41"/>
              <w:ind w:firstLine="0"/>
              <w:jc w:val="center"/>
              <w:rPr>
                <w:rFonts w:asciiTheme="minorEastAsia" w:hAnsiTheme="minorEastAsia" w:eastAsiaTheme="minorEastAsia" w:cstheme="minorEastAsia"/>
                <w:sz w:val="21"/>
                <w:szCs w:val="21"/>
              </w:rPr>
            </w:pPr>
          </w:p>
        </w:tc>
        <w:tc>
          <w:tcPr>
            <w:tcW w:w="1687" w:type="dxa"/>
          </w:tcPr>
          <w:p>
            <w:pPr>
              <w:pStyle w:val="41"/>
              <w:ind w:firstLine="0"/>
              <w:jc w:val="center"/>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55" w:type="dxa"/>
            <w:vMerge w:val="continue"/>
          </w:tcPr>
          <w:p>
            <w:pPr>
              <w:pStyle w:val="41"/>
              <w:ind w:firstLine="0"/>
              <w:jc w:val="center"/>
              <w:rPr>
                <w:rFonts w:asciiTheme="minorEastAsia" w:hAnsiTheme="minorEastAsia" w:eastAsiaTheme="minorEastAsia" w:cstheme="minorEastAsia"/>
                <w:sz w:val="21"/>
                <w:szCs w:val="21"/>
              </w:rPr>
            </w:pPr>
          </w:p>
        </w:tc>
        <w:tc>
          <w:tcPr>
            <w:tcW w:w="1656" w:type="dxa"/>
            <w:vMerge w:val="continue"/>
            <w:vAlign w:val="center"/>
          </w:tcPr>
          <w:p>
            <w:pPr>
              <w:pStyle w:val="41"/>
              <w:ind w:firstLine="0"/>
              <w:jc w:val="center"/>
              <w:rPr>
                <w:rFonts w:asciiTheme="minorEastAsia" w:hAnsiTheme="minorEastAsia" w:eastAsiaTheme="minorEastAsia" w:cstheme="minorEastAsia"/>
                <w:sz w:val="21"/>
                <w:szCs w:val="21"/>
              </w:rPr>
            </w:pPr>
          </w:p>
        </w:tc>
        <w:tc>
          <w:tcPr>
            <w:tcW w:w="2544"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完工文件审查</w:t>
            </w:r>
          </w:p>
        </w:tc>
        <w:tc>
          <w:tcPr>
            <w:tcW w:w="648" w:type="dxa"/>
          </w:tcPr>
          <w:p>
            <w:pPr>
              <w:pStyle w:val="41"/>
              <w:ind w:firstLine="0"/>
              <w:jc w:val="center"/>
              <w:rPr>
                <w:rFonts w:asciiTheme="minorEastAsia" w:hAnsiTheme="minorEastAsia" w:eastAsiaTheme="minorEastAsia" w:cstheme="minorEastAsia"/>
                <w:sz w:val="21"/>
                <w:szCs w:val="21"/>
              </w:rPr>
            </w:pPr>
          </w:p>
        </w:tc>
        <w:tc>
          <w:tcPr>
            <w:tcW w:w="648"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684" w:type="dxa"/>
          </w:tcPr>
          <w:p>
            <w:pPr>
              <w:pStyle w:val="41"/>
              <w:ind w:firstLine="0"/>
              <w:jc w:val="center"/>
              <w:rPr>
                <w:rFonts w:asciiTheme="minorEastAsia" w:hAnsiTheme="minorEastAsia" w:eastAsiaTheme="minorEastAsia" w:cstheme="minorEastAsia"/>
                <w:sz w:val="21"/>
                <w:szCs w:val="21"/>
              </w:rPr>
            </w:pPr>
          </w:p>
        </w:tc>
        <w:tc>
          <w:tcPr>
            <w:tcW w:w="1687" w:type="dxa"/>
          </w:tcPr>
          <w:p>
            <w:pPr>
              <w:pStyle w:val="41"/>
              <w:ind w:firstLine="0"/>
              <w:jc w:val="center"/>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55" w:type="dxa"/>
            <w:vMerge w:val="continue"/>
          </w:tcPr>
          <w:p>
            <w:pPr>
              <w:pStyle w:val="41"/>
              <w:ind w:firstLine="0"/>
              <w:jc w:val="center"/>
              <w:rPr>
                <w:rFonts w:asciiTheme="minorEastAsia" w:hAnsiTheme="minorEastAsia" w:eastAsiaTheme="minorEastAsia" w:cstheme="minorEastAsia"/>
                <w:sz w:val="21"/>
                <w:szCs w:val="21"/>
              </w:rPr>
            </w:pPr>
          </w:p>
        </w:tc>
        <w:tc>
          <w:tcPr>
            <w:tcW w:w="1656" w:type="dxa"/>
            <w:vMerge w:val="continue"/>
            <w:vAlign w:val="center"/>
          </w:tcPr>
          <w:p>
            <w:pPr>
              <w:pStyle w:val="41"/>
              <w:ind w:firstLine="0"/>
              <w:jc w:val="center"/>
              <w:rPr>
                <w:rFonts w:asciiTheme="minorEastAsia" w:hAnsiTheme="minorEastAsia" w:eastAsiaTheme="minorEastAsia" w:cstheme="minorEastAsia"/>
                <w:sz w:val="21"/>
                <w:szCs w:val="21"/>
              </w:rPr>
            </w:pPr>
          </w:p>
        </w:tc>
        <w:tc>
          <w:tcPr>
            <w:tcW w:w="2544"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工厂放行</w:t>
            </w:r>
          </w:p>
        </w:tc>
        <w:tc>
          <w:tcPr>
            <w:tcW w:w="648"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648" w:type="dxa"/>
          </w:tcPr>
          <w:p>
            <w:pPr>
              <w:pStyle w:val="41"/>
              <w:ind w:firstLine="0"/>
              <w:jc w:val="center"/>
              <w:rPr>
                <w:rFonts w:asciiTheme="minorEastAsia" w:hAnsiTheme="minorEastAsia" w:eastAsiaTheme="minorEastAsia" w:cstheme="minorEastAsia"/>
                <w:sz w:val="21"/>
                <w:szCs w:val="21"/>
              </w:rPr>
            </w:pPr>
          </w:p>
        </w:tc>
        <w:tc>
          <w:tcPr>
            <w:tcW w:w="684" w:type="dxa"/>
          </w:tcPr>
          <w:p>
            <w:pPr>
              <w:pStyle w:val="41"/>
              <w:ind w:firstLine="0"/>
              <w:jc w:val="center"/>
              <w:rPr>
                <w:rFonts w:asciiTheme="minorEastAsia" w:hAnsiTheme="minorEastAsia" w:eastAsiaTheme="minorEastAsia" w:cstheme="minorEastAsia"/>
                <w:sz w:val="21"/>
                <w:szCs w:val="21"/>
              </w:rPr>
            </w:pPr>
          </w:p>
        </w:tc>
        <w:tc>
          <w:tcPr>
            <w:tcW w:w="1687" w:type="dxa"/>
          </w:tcPr>
          <w:p>
            <w:pPr>
              <w:pStyle w:val="41"/>
              <w:ind w:firstLine="0"/>
              <w:jc w:val="center"/>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55" w:type="dxa"/>
            <w:vAlign w:val="center"/>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4</w:t>
            </w:r>
          </w:p>
        </w:tc>
        <w:tc>
          <w:tcPr>
            <w:tcW w:w="1656" w:type="dxa"/>
            <w:vAlign w:val="center"/>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现场总装</w:t>
            </w:r>
          </w:p>
        </w:tc>
        <w:tc>
          <w:tcPr>
            <w:tcW w:w="2544" w:type="dxa"/>
            <w:vAlign w:val="center"/>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现场总装完工文件的审查和最终设备验收</w:t>
            </w:r>
          </w:p>
        </w:tc>
        <w:tc>
          <w:tcPr>
            <w:tcW w:w="648" w:type="dxa"/>
            <w:vAlign w:val="center"/>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648" w:type="dxa"/>
          </w:tcPr>
          <w:p>
            <w:pPr>
              <w:pStyle w:val="41"/>
              <w:ind w:firstLine="0"/>
              <w:jc w:val="center"/>
              <w:rPr>
                <w:rFonts w:asciiTheme="minorEastAsia" w:hAnsiTheme="minorEastAsia" w:eastAsiaTheme="minorEastAsia" w:cstheme="minorEastAsia"/>
                <w:sz w:val="21"/>
                <w:szCs w:val="21"/>
              </w:rPr>
            </w:pPr>
          </w:p>
        </w:tc>
        <w:tc>
          <w:tcPr>
            <w:tcW w:w="684" w:type="dxa"/>
          </w:tcPr>
          <w:p>
            <w:pPr>
              <w:pStyle w:val="41"/>
              <w:ind w:firstLine="0"/>
              <w:jc w:val="center"/>
              <w:rPr>
                <w:rFonts w:asciiTheme="minorEastAsia" w:hAnsiTheme="minorEastAsia" w:eastAsiaTheme="minorEastAsia" w:cstheme="minorEastAsia"/>
                <w:sz w:val="21"/>
                <w:szCs w:val="21"/>
              </w:rPr>
            </w:pPr>
          </w:p>
        </w:tc>
        <w:tc>
          <w:tcPr>
            <w:tcW w:w="1687"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如除氧器为分段生产，须面现场进行总装和试验，则按本表中见证点设置要求执行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522" w:type="dxa"/>
            <w:gridSpan w:val="7"/>
            <w:vAlign w:val="center"/>
          </w:tcPr>
          <w:p>
            <w:pPr>
              <w:keepNext w:val="0"/>
              <w:jc w:val="center"/>
              <w:rPr>
                <w:sz w:val="21"/>
                <w:szCs w:val="21"/>
              </w:rPr>
            </w:pPr>
            <w:r>
              <w:rPr>
                <w:rFonts w:hint="eastAsia" w:ascii="黑体" w:hAnsi="黑体" w:eastAsia="黑体" w:cs="黑体"/>
                <w:sz w:val="21"/>
                <w:szCs w:val="21"/>
              </w:rPr>
              <w:t>注1：</w:t>
            </w:r>
            <w:r>
              <w:rPr>
                <w:rFonts w:hint="eastAsia"/>
                <w:sz w:val="21"/>
                <w:szCs w:val="21"/>
              </w:rPr>
              <w:t>由于设备设计和结构差异，本部分涉及的监造重点项目与实际设备的制造工序存在差异时，对实际设备与本规范共有的项目进行监造。</w:t>
            </w:r>
          </w:p>
          <w:p>
            <w:pPr>
              <w:pStyle w:val="41"/>
              <w:ind w:firstLine="0"/>
              <w:jc w:val="center"/>
              <w:rPr>
                <w:rFonts w:asciiTheme="minorEastAsia" w:hAnsiTheme="minorEastAsia" w:eastAsiaTheme="minorEastAsia" w:cstheme="minorEastAsia"/>
                <w:sz w:val="21"/>
                <w:szCs w:val="21"/>
              </w:rPr>
            </w:pPr>
            <w:r>
              <w:rPr>
                <w:rFonts w:hint="eastAsia" w:ascii="黑体" w:hAnsi="黑体" w:eastAsia="黑体" w:cs="黑体"/>
                <w:sz w:val="21"/>
                <w:szCs w:val="21"/>
              </w:rPr>
              <w:t>注2：</w:t>
            </w:r>
            <w:r>
              <w:rPr>
                <w:rFonts w:hint="eastAsia"/>
                <w:sz w:val="21"/>
                <w:szCs w:val="21"/>
              </w:rPr>
              <w:t>本表涉及的监造重点项目之间无上下工序顺序关系。</w:t>
            </w:r>
          </w:p>
        </w:tc>
      </w:tr>
    </w:tbl>
    <w:p>
      <w:pPr>
        <w:keepNext w:val="0"/>
        <w:jc w:val="center"/>
        <w:rPr>
          <w:rFonts w:ascii="黑体" w:hAnsi="黑体" w:eastAsia="黑体" w:cs="黑体"/>
          <w:sz w:val="28"/>
          <w:szCs w:val="28"/>
        </w:rPr>
      </w:pPr>
    </w:p>
    <w:tbl>
      <w:tblPr>
        <w:tblStyle w:val="25"/>
        <w:tblpPr w:leftFromText="180" w:rightFromText="180" w:vertAnchor="text" w:tblpX="271" w:tblpY="1"/>
        <w:tblOverlap w:val="never"/>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5"/>
        <w:gridCol w:w="1656"/>
        <w:gridCol w:w="2544"/>
        <w:gridCol w:w="648"/>
        <w:gridCol w:w="648"/>
        <w:gridCol w:w="684"/>
        <w:gridCol w:w="16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8522" w:type="dxa"/>
            <w:gridSpan w:val="7"/>
            <w:tcBorders>
              <w:top w:val="nil"/>
              <w:left w:val="nil"/>
              <w:right w:val="nil"/>
            </w:tcBorders>
            <w:vAlign w:val="center"/>
          </w:tcPr>
          <w:p>
            <w:pPr>
              <w:pStyle w:val="41"/>
              <w:ind w:firstLine="0"/>
              <w:jc w:val="center"/>
              <w:rPr>
                <w:rFonts w:asciiTheme="minorEastAsia" w:hAnsiTheme="minorEastAsia" w:eastAsiaTheme="minorEastAsia" w:cstheme="minorEastAsia"/>
                <w:sz w:val="21"/>
                <w:szCs w:val="21"/>
              </w:rPr>
            </w:pPr>
            <w:r>
              <w:rPr>
                <w:rFonts w:hint="eastAsia" w:ascii="黑体" w:hAnsi="黑体" w:eastAsia="黑体" w:cs="黑体"/>
                <w:sz w:val="21"/>
                <w:szCs w:val="21"/>
              </w:rPr>
              <w:t>表B.6 热网抽汽管道制造过程监造重点项目和建议的见证点设置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655" w:type="dxa"/>
            <w:vMerge w:val="restart"/>
            <w:vAlign w:val="center"/>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序号</w:t>
            </w:r>
          </w:p>
        </w:tc>
        <w:tc>
          <w:tcPr>
            <w:tcW w:w="1656" w:type="dxa"/>
            <w:vMerge w:val="restart"/>
            <w:vAlign w:val="center"/>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部件或活动</w:t>
            </w:r>
          </w:p>
        </w:tc>
        <w:tc>
          <w:tcPr>
            <w:tcW w:w="2544" w:type="dxa"/>
            <w:vMerge w:val="restart"/>
            <w:vAlign w:val="center"/>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监造项目</w:t>
            </w:r>
          </w:p>
        </w:tc>
        <w:tc>
          <w:tcPr>
            <w:tcW w:w="1980" w:type="dxa"/>
            <w:gridSpan w:val="3"/>
            <w:vAlign w:val="center"/>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见证点</w:t>
            </w:r>
          </w:p>
        </w:tc>
        <w:tc>
          <w:tcPr>
            <w:tcW w:w="1687" w:type="dxa"/>
            <w:vMerge w:val="restart"/>
            <w:vAlign w:val="center"/>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655" w:type="dxa"/>
            <w:vMerge w:val="continue"/>
            <w:vAlign w:val="center"/>
          </w:tcPr>
          <w:p>
            <w:pPr>
              <w:pStyle w:val="41"/>
              <w:ind w:firstLine="0"/>
              <w:jc w:val="center"/>
              <w:rPr>
                <w:rFonts w:asciiTheme="minorEastAsia" w:hAnsiTheme="minorEastAsia" w:eastAsiaTheme="minorEastAsia" w:cstheme="minorEastAsia"/>
                <w:sz w:val="21"/>
                <w:szCs w:val="21"/>
              </w:rPr>
            </w:pPr>
          </w:p>
        </w:tc>
        <w:tc>
          <w:tcPr>
            <w:tcW w:w="1656" w:type="dxa"/>
            <w:vMerge w:val="continue"/>
            <w:vAlign w:val="center"/>
          </w:tcPr>
          <w:p>
            <w:pPr>
              <w:pStyle w:val="41"/>
              <w:ind w:firstLine="0"/>
              <w:jc w:val="center"/>
              <w:rPr>
                <w:rFonts w:asciiTheme="minorEastAsia" w:hAnsiTheme="minorEastAsia" w:eastAsiaTheme="minorEastAsia" w:cstheme="minorEastAsia"/>
                <w:sz w:val="21"/>
                <w:szCs w:val="21"/>
              </w:rPr>
            </w:pPr>
          </w:p>
        </w:tc>
        <w:tc>
          <w:tcPr>
            <w:tcW w:w="2544" w:type="dxa"/>
            <w:vMerge w:val="continue"/>
            <w:vAlign w:val="center"/>
          </w:tcPr>
          <w:p>
            <w:pPr>
              <w:pStyle w:val="41"/>
              <w:ind w:firstLine="0"/>
              <w:jc w:val="center"/>
              <w:rPr>
                <w:rFonts w:asciiTheme="minorEastAsia" w:hAnsiTheme="minorEastAsia" w:eastAsiaTheme="minorEastAsia" w:cstheme="minorEastAsia"/>
                <w:sz w:val="21"/>
                <w:szCs w:val="21"/>
              </w:rPr>
            </w:pPr>
          </w:p>
        </w:tc>
        <w:tc>
          <w:tcPr>
            <w:tcW w:w="648" w:type="dxa"/>
            <w:vAlign w:val="center"/>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H</w:t>
            </w:r>
          </w:p>
        </w:tc>
        <w:tc>
          <w:tcPr>
            <w:tcW w:w="648" w:type="dxa"/>
            <w:vAlign w:val="center"/>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w:t>
            </w:r>
          </w:p>
        </w:tc>
        <w:tc>
          <w:tcPr>
            <w:tcW w:w="684" w:type="dxa"/>
            <w:vAlign w:val="center"/>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R</w:t>
            </w:r>
          </w:p>
        </w:tc>
        <w:tc>
          <w:tcPr>
            <w:tcW w:w="1687" w:type="dxa"/>
            <w:vMerge w:val="continue"/>
            <w:vAlign w:val="center"/>
          </w:tcPr>
          <w:p>
            <w:pPr>
              <w:pStyle w:val="41"/>
              <w:ind w:firstLine="0"/>
              <w:jc w:val="center"/>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vAlign w:val="center"/>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原材料制造阶段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vAlign w:val="center"/>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w:t>
            </w:r>
          </w:p>
        </w:tc>
        <w:tc>
          <w:tcPr>
            <w:tcW w:w="1656" w:type="dxa"/>
            <w:vAlign w:val="center"/>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制造条件</w:t>
            </w:r>
          </w:p>
        </w:tc>
        <w:tc>
          <w:tcPr>
            <w:tcW w:w="2544" w:type="dxa"/>
            <w:vAlign w:val="center"/>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制造先决条件检查</w:t>
            </w:r>
          </w:p>
        </w:tc>
        <w:tc>
          <w:tcPr>
            <w:tcW w:w="648" w:type="dxa"/>
            <w:vAlign w:val="center"/>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648" w:type="dxa"/>
          </w:tcPr>
          <w:p>
            <w:pPr>
              <w:pStyle w:val="41"/>
              <w:ind w:firstLine="0"/>
              <w:jc w:val="center"/>
              <w:rPr>
                <w:rFonts w:asciiTheme="minorEastAsia" w:hAnsiTheme="minorEastAsia" w:eastAsiaTheme="minorEastAsia" w:cstheme="minorEastAsia"/>
                <w:sz w:val="21"/>
                <w:szCs w:val="21"/>
              </w:rPr>
            </w:pPr>
          </w:p>
        </w:tc>
        <w:tc>
          <w:tcPr>
            <w:tcW w:w="684" w:type="dxa"/>
            <w:vAlign w:val="center"/>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1687"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含开工和/或主要工序制造条件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vMerge w:val="restart"/>
            <w:vAlign w:val="center"/>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w:t>
            </w:r>
          </w:p>
        </w:tc>
        <w:tc>
          <w:tcPr>
            <w:tcW w:w="1656" w:type="dxa"/>
            <w:vMerge w:val="restart"/>
            <w:vAlign w:val="center"/>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管道用无缝直管或钢板</w:t>
            </w:r>
          </w:p>
        </w:tc>
        <w:tc>
          <w:tcPr>
            <w:tcW w:w="2544"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化学成分分析</w:t>
            </w:r>
          </w:p>
        </w:tc>
        <w:tc>
          <w:tcPr>
            <w:tcW w:w="648" w:type="dxa"/>
          </w:tcPr>
          <w:p>
            <w:pPr>
              <w:pStyle w:val="41"/>
              <w:ind w:firstLine="0"/>
              <w:jc w:val="center"/>
              <w:rPr>
                <w:rFonts w:asciiTheme="minorEastAsia" w:hAnsiTheme="minorEastAsia" w:eastAsiaTheme="minorEastAsia" w:cstheme="minorEastAsia"/>
                <w:sz w:val="21"/>
                <w:szCs w:val="21"/>
              </w:rPr>
            </w:pPr>
          </w:p>
        </w:tc>
        <w:tc>
          <w:tcPr>
            <w:tcW w:w="648" w:type="dxa"/>
          </w:tcPr>
          <w:p>
            <w:pPr>
              <w:pStyle w:val="41"/>
              <w:ind w:firstLine="0"/>
              <w:jc w:val="center"/>
              <w:rPr>
                <w:rFonts w:asciiTheme="minorEastAsia" w:hAnsiTheme="minorEastAsia" w:eastAsiaTheme="minorEastAsia" w:cstheme="minorEastAsia"/>
                <w:sz w:val="21"/>
                <w:szCs w:val="21"/>
              </w:rPr>
            </w:pPr>
          </w:p>
        </w:tc>
        <w:tc>
          <w:tcPr>
            <w:tcW w:w="684"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1687" w:type="dxa"/>
          </w:tcPr>
          <w:p>
            <w:pPr>
              <w:pStyle w:val="41"/>
              <w:ind w:firstLine="0"/>
              <w:jc w:val="center"/>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vMerge w:val="continue"/>
          </w:tcPr>
          <w:p>
            <w:pPr>
              <w:pStyle w:val="41"/>
              <w:ind w:firstLine="0"/>
              <w:jc w:val="center"/>
              <w:rPr>
                <w:rFonts w:asciiTheme="minorEastAsia" w:hAnsiTheme="minorEastAsia" w:eastAsiaTheme="minorEastAsia" w:cstheme="minorEastAsia"/>
                <w:sz w:val="21"/>
                <w:szCs w:val="21"/>
              </w:rPr>
            </w:pPr>
          </w:p>
        </w:tc>
        <w:tc>
          <w:tcPr>
            <w:tcW w:w="1656" w:type="dxa"/>
            <w:vMerge w:val="continue"/>
            <w:vAlign w:val="center"/>
          </w:tcPr>
          <w:p>
            <w:pPr>
              <w:pStyle w:val="41"/>
              <w:ind w:firstLine="0"/>
              <w:jc w:val="center"/>
              <w:rPr>
                <w:rFonts w:asciiTheme="minorEastAsia" w:hAnsiTheme="minorEastAsia" w:eastAsiaTheme="minorEastAsia" w:cstheme="minorEastAsia"/>
                <w:sz w:val="21"/>
                <w:szCs w:val="21"/>
              </w:rPr>
            </w:pPr>
          </w:p>
        </w:tc>
        <w:tc>
          <w:tcPr>
            <w:tcW w:w="2544"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力学性能检测</w:t>
            </w:r>
          </w:p>
        </w:tc>
        <w:tc>
          <w:tcPr>
            <w:tcW w:w="648" w:type="dxa"/>
          </w:tcPr>
          <w:p>
            <w:pPr>
              <w:pStyle w:val="41"/>
              <w:ind w:firstLine="0"/>
              <w:jc w:val="center"/>
              <w:rPr>
                <w:rFonts w:asciiTheme="minorEastAsia" w:hAnsiTheme="minorEastAsia" w:eastAsiaTheme="minorEastAsia" w:cstheme="minorEastAsia"/>
                <w:sz w:val="21"/>
                <w:szCs w:val="21"/>
              </w:rPr>
            </w:pPr>
          </w:p>
        </w:tc>
        <w:tc>
          <w:tcPr>
            <w:tcW w:w="648"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684" w:type="dxa"/>
          </w:tcPr>
          <w:p>
            <w:pPr>
              <w:pStyle w:val="41"/>
              <w:ind w:firstLine="0"/>
              <w:jc w:val="center"/>
              <w:rPr>
                <w:rFonts w:asciiTheme="minorEastAsia" w:hAnsiTheme="minorEastAsia" w:eastAsiaTheme="minorEastAsia" w:cstheme="minorEastAsia"/>
                <w:sz w:val="21"/>
                <w:szCs w:val="21"/>
              </w:rPr>
            </w:pPr>
          </w:p>
        </w:tc>
        <w:tc>
          <w:tcPr>
            <w:tcW w:w="1687" w:type="dxa"/>
          </w:tcPr>
          <w:p>
            <w:pPr>
              <w:pStyle w:val="41"/>
              <w:ind w:firstLine="0"/>
              <w:jc w:val="center"/>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vMerge w:val="continue"/>
          </w:tcPr>
          <w:p>
            <w:pPr>
              <w:pStyle w:val="41"/>
              <w:ind w:firstLine="0"/>
              <w:jc w:val="center"/>
              <w:rPr>
                <w:rFonts w:asciiTheme="minorEastAsia" w:hAnsiTheme="minorEastAsia" w:eastAsiaTheme="minorEastAsia" w:cstheme="minorEastAsia"/>
                <w:sz w:val="21"/>
                <w:szCs w:val="21"/>
              </w:rPr>
            </w:pPr>
          </w:p>
        </w:tc>
        <w:tc>
          <w:tcPr>
            <w:tcW w:w="1656" w:type="dxa"/>
            <w:vMerge w:val="continue"/>
            <w:vAlign w:val="center"/>
          </w:tcPr>
          <w:p>
            <w:pPr>
              <w:pStyle w:val="41"/>
              <w:ind w:firstLine="0"/>
              <w:jc w:val="center"/>
              <w:rPr>
                <w:rFonts w:asciiTheme="minorEastAsia" w:hAnsiTheme="minorEastAsia" w:eastAsiaTheme="minorEastAsia" w:cstheme="minorEastAsia"/>
                <w:sz w:val="21"/>
                <w:szCs w:val="21"/>
              </w:rPr>
            </w:pPr>
          </w:p>
        </w:tc>
        <w:tc>
          <w:tcPr>
            <w:tcW w:w="2544"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水压试验</w:t>
            </w:r>
          </w:p>
        </w:tc>
        <w:tc>
          <w:tcPr>
            <w:tcW w:w="648" w:type="dxa"/>
          </w:tcPr>
          <w:p>
            <w:pPr>
              <w:pStyle w:val="41"/>
              <w:ind w:firstLine="0"/>
              <w:jc w:val="center"/>
              <w:rPr>
                <w:rFonts w:asciiTheme="minorEastAsia" w:hAnsiTheme="minorEastAsia" w:eastAsiaTheme="minorEastAsia" w:cstheme="minorEastAsia"/>
                <w:sz w:val="21"/>
                <w:szCs w:val="21"/>
              </w:rPr>
            </w:pPr>
          </w:p>
        </w:tc>
        <w:tc>
          <w:tcPr>
            <w:tcW w:w="648"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684" w:type="dxa"/>
          </w:tcPr>
          <w:p>
            <w:pPr>
              <w:pStyle w:val="41"/>
              <w:ind w:firstLine="0"/>
              <w:jc w:val="center"/>
              <w:rPr>
                <w:rFonts w:asciiTheme="minorEastAsia" w:hAnsiTheme="minorEastAsia" w:eastAsiaTheme="minorEastAsia" w:cstheme="minorEastAsia"/>
                <w:sz w:val="21"/>
                <w:szCs w:val="21"/>
              </w:rPr>
            </w:pPr>
          </w:p>
        </w:tc>
        <w:tc>
          <w:tcPr>
            <w:tcW w:w="1687"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如有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vMerge w:val="continue"/>
          </w:tcPr>
          <w:p>
            <w:pPr>
              <w:pStyle w:val="41"/>
              <w:ind w:firstLine="0"/>
              <w:jc w:val="center"/>
              <w:rPr>
                <w:rFonts w:asciiTheme="minorEastAsia" w:hAnsiTheme="minorEastAsia" w:eastAsiaTheme="minorEastAsia" w:cstheme="minorEastAsia"/>
                <w:sz w:val="21"/>
                <w:szCs w:val="21"/>
              </w:rPr>
            </w:pPr>
          </w:p>
        </w:tc>
        <w:tc>
          <w:tcPr>
            <w:tcW w:w="1656" w:type="dxa"/>
            <w:vMerge w:val="continue"/>
            <w:vAlign w:val="center"/>
          </w:tcPr>
          <w:p>
            <w:pPr>
              <w:pStyle w:val="41"/>
              <w:ind w:firstLine="0"/>
              <w:jc w:val="center"/>
              <w:rPr>
                <w:rFonts w:asciiTheme="minorEastAsia" w:hAnsiTheme="minorEastAsia" w:eastAsiaTheme="minorEastAsia" w:cstheme="minorEastAsia"/>
                <w:sz w:val="21"/>
                <w:szCs w:val="21"/>
              </w:rPr>
            </w:pPr>
          </w:p>
        </w:tc>
        <w:tc>
          <w:tcPr>
            <w:tcW w:w="2544"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无损检测</w:t>
            </w:r>
          </w:p>
        </w:tc>
        <w:tc>
          <w:tcPr>
            <w:tcW w:w="648" w:type="dxa"/>
          </w:tcPr>
          <w:p>
            <w:pPr>
              <w:pStyle w:val="41"/>
              <w:ind w:firstLine="0"/>
              <w:jc w:val="center"/>
              <w:rPr>
                <w:rFonts w:asciiTheme="minorEastAsia" w:hAnsiTheme="minorEastAsia" w:eastAsiaTheme="minorEastAsia" w:cstheme="minorEastAsia"/>
                <w:sz w:val="21"/>
                <w:szCs w:val="21"/>
              </w:rPr>
            </w:pPr>
          </w:p>
        </w:tc>
        <w:tc>
          <w:tcPr>
            <w:tcW w:w="648"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684" w:type="dxa"/>
          </w:tcPr>
          <w:p>
            <w:pPr>
              <w:pStyle w:val="41"/>
              <w:ind w:firstLine="0"/>
              <w:jc w:val="center"/>
              <w:rPr>
                <w:rFonts w:asciiTheme="minorEastAsia" w:hAnsiTheme="minorEastAsia" w:eastAsiaTheme="minorEastAsia" w:cstheme="minorEastAsia"/>
                <w:sz w:val="21"/>
                <w:szCs w:val="21"/>
              </w:rPr>
            </w:pPr>
          </w:p>
        </w:tc>
        <w:tc>
          <w:tcPr>
            <w:tcW w:w="1687" w:type="dxa"/>
          </w:tcPr>
          <w:p>
            <w:pPr>
              <w:pStyle w:val="41"/>
              <w:ind w:firstLine="0"/>
              <w:jc w:val="center"/>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vMerge w:val="continue"/>
          </w:tcPr>
          <w:p>
            <w:pPr>
              <w:pStyle w:val="41"/>
              <w:ind w:firstLine="0"/>
              <w:jc w:val="center"/>
              <w:rPr>
                <w:rFonts w:asciiTheme="minorEastAsia" w:hAnsiTheme="minorEastAsia" w:eastAsiaTheme="minorEastAsia" w:cstheme="minorEastAsia"/>
                <w:sz w:val="21"/>
                <w:szCs w:val="21"/>
              </w:rPr>
            </w:pPr>
          </w:p>
        </w:tc>
        <w:tc>
          <w:tcPr>
            <w:tcW w:w="1656" w:type="dxa"/>
            <w:vMerge w:val="continue"/>
            <w:vAlign w:val="center"/>
          </w:tcPr>
          <w:p>
            <w:pPr>
              <w:pStyle w:val="41"/>
              <w:ind w:firstLine="0"/>
              <w:jc w:val="center"/>
              <w:rPr>
                <w:rFonts w:asciiTheme="minorEastAsia" w:hAnsiTheme="minorEastAsia" w:eastAsiaTheme="minorEastAsia" w:cstheme="minorEastAsia"/>
                <w:sz w:val="21"/>
                <w:szCs w:val="21"/>
              </w:rPr>
            </w:pPr>
          </w:p>
        </w:tc>
        <w:tc>
          <w:tcPr>
            <w:tcW w:w="2544"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尺寸检查</w:t>
            </w:r>
          </w:p>
        </w:tc>
        <w:tc>
          <w:tcPr>
            <w:tcW w:w="648" w:type="dxa"/>
          </w:tcPr>
          <w:p>
            <w:pPr>
              <w:pStyle w:val="41"/>
              <w:ind w:firstLine="0"/>
              <w:jc w:val="center"/>
              <w:rPr>
                <w:rFonts w:asciiTheme="minorEastAsia" w:hAnsiTheme="minorEastAsia" w:eastAsiaTheme="minorEastAsia" w:cstheme="minorEastAsia"/>
                <w:sz w:val="21"/>
                <w:szCs w:val="21"/>
              </w:rPr>
            </w:pPr>
          </w:p>
        </w:tc>
        <w:tc>
          <w:tcPr>
            <w:tcW w:w="648"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684" w:type="dxa"/>
          </w:tcPr>
          <w:p>
            <w:pPr>
              <w:pStyle w:val="41"/>
              <w:ind w:firstLine="0"/>
              <w:jc w:val="center"/>
              <w:rPr>
                <w:rFonts w:asciiTheme="minorEastAsia" w:hAnsiTheme="minorEastAsia" w:eastAsiaTheme="minorEastAsia" w:cstheme="minorEastAsia"/>
                <w:sz w:val="21"/>
                <w:szCs w:val="21"/>
              </w:rPr>
            </w:pPr>
          </w:p>
        </w:tc>
        <w:tc>
          <w:tcPr>
            <w:tcW w:w="1687" w:type="dxa"/>
          </w:tcPr>
          <w:p>
            <w:pPr>
              <w:pStyle w:val="41"/>
              <w:ind w:firstLine="0"/>
              <w:jc w:val="center"/>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vMerge w:val="continue"/>
          </w:tcPr>
          <w:p>
            <w:pPr>
              <w:pStyle w:val="41"/>
              <w:ind w:firstLine="0"/>
              <w:jc w:val="center"/>
              <w:rPr>
                <w:rFonts w:asciiTheme="minorEastAsia" w:hAnsiTheme="minorEastAsia" w:eastAsiaTheme="minorEastAsia" w:cstheme="minorEastAsia"/>
                <w:sz w:val="21"/>
                <w:szCs w:val="21"/>
              </w:rPr>
            </w:pPr>
          </w:p>
        </w:tc>
        <w:tc>
          <w:tcPr>
            <w:tcW w:w="1656" w:type="dxa"/>
            <w:vMerge w:val="continue"/>
            <w:vAlign w:val="center"/>
          </w:tcPr>
          <w:p>
            <w:pPr>
              <w:pStyle w:val="41"/>
              <w:ind w:firstLine="0"/>
              <w:jc w:val="center"/>
              <w:rPr>
                <w:rFonts w:asciiTheme="minorEastAsia" w:hAnsiTheme="minorEastAsia" w:eastAsiaTheme="minorEastAsia" w:cstheme="minorEastAsia"/>
                <w:sz w:val="21"/>
                <w:szCs w:val="21"/>
              </w:rPr>
            </w:pPr>
          </w:p>
        </w:tc>
        <w:tc>
          <w:tcPr>
            <w:tcW w:w="2544"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质量证明文件检查</w:t>
            </w:r>
          </w:p>
        </w:tc>
        <w:tc>
          <w:tcPr>
            <w:tcW w:w="648" w:type="dxa"/>
          </w:tcPr>
          <w:p>
            <w:pPr>
              <w:pStyle w:val="41"/>
              <w:ind w:firstLine="0"/>
              <w:jc w:val="center"/>
              <w:rPr>
                <w:rFonts w:asciiTheme="minorEastAsia" w:hAnsiTheme="minorEastAsia" w:eastAsiaTheme="minorEastAsia" w:cstheme="minorEastAsia"/>
                <w:sz w:val="21"/>
                <w:szCs w:val="21"/>
              </w:rPr>
            </w:pPr>
          </w:p>
        </w:tc>
        <w:tc>
          <w:tcPr>
            <w:tcW w:w="648" w:type="dxa"/>
          </w:tcPr>
          <w:p>
            <w:pPr>
              <w:pStyle w:val="41"/>
              <w:ind w:firstLine="0"/>
              <w:jc w:val="center"/>
              <w:rPr>
                <w:rFonts w:asciiTheme="minorEastAsia" w:hAnsiTheme="minorEastAsia" w:eastAsiaTheme="minorEastAsia" w:cstheme="minorEastAsia"/>
                <w:sz w:val="21"/>
                <w:szCs w:val="21"/>
              </w:rPr>
            </w:pPr>
          </w:p>
        </w:tc>
        <w:tc>
          <w:tcPr>
            <w:tcW w:w="684"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1687" w:type="dxa"/>
          </w:tcPr>
          <w:p>
            <w:pPr>
              <w:pStyle w:val="41"/>
              <w:ind w:firstLine="0"/>
              <w:jc w:val="center"/>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vMerge w:val="restart"/>
            <w:vAlign w:val="center"/>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3</w:t>
            </w:r>
          </w:p>
        </w:tc>
        <w:tc>
          <w:tcPr>
            <w:tcW w:w="1656" w:type="dxa"/>
            <w:vMerge w:val="restart"/>
            <w:vAlign w:val="center"/>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锻制管件用锻件（如有）</w:t>
            </w:r>
          </w:p>
        </w:tc>
        <w:tc>
          <w:tcPr>
            <w:tcW w:w="2544"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化学成分分析</w:t>
            </w:r>
          </w:p>
        </w:tc>
        <w:tc>
          <w:tcPr>
            <w:tcW w:w="648" w:type="dxa"/>
          </w:tcPr>
          <w:p>
            <w:pPr>
              <w:pStyle w:val="41"/>
              <w:ind w:firstLine="0"/>
              <w:jc w:val="center"/>
              <w:rPr>
                <w:rFonts w:asciiTheme="minorEastAsia" w:hAnsiTheme="minorEastAsia" w:eastAsiaTheme="minorEastAsia" w:cstheme="minorEastAsia"/>
                <w:sz w:val="21"/>
                <w:szCs w:val="21"/>
              </w:rPr>
            </w:pPr>
          </w:p>
        </w:tc>
        <w:tc>
          <w:tcPr>
            <w:tcW w:w="648" w:type="dxa"/>
          </w:tcPr>
          <w:p>
            <w:pPr>
              <w:pStyle w:val="41"/>
              <w:ind w:firstLine="0"/>
              <w:jc w:val="center"/>
              <w:rPr>
                <w:rFonts w:asciiTheme="minorEastAsia" w:hAnsiTheme="minorEastAsia" w:eastAsiaTheme="minorEastAsia" w:cstheme="minorEastAsia"/>
                <w:sz w:val="21"/>
                <w:szCs w:val="21"/>
              </w:rPr>
            </w:pPr>
          </w:p>
        </w:tc>
        <w:tc>
          <w:tcPr>
            <w:tcW w:w="684"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1687" w:type="dxa"/>
          </w:tcPr>
          <w:p>
            <w:pPr>
              <w:pStyle w:val="41"/>
              <w:ind w:firstLine="0"/>
              <w:jc w:val="center"/>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vMerge w:val="continue"/>
          </w:tcPr>
          <w:p>
            <w:pPr>
              <w:pStyle w:val="41"/>
              <w:ind w:firstLine="0"/>
              <w:jc w:val="center"/>
              <w:rPr>
                <w:rFonts w:asciiTheme="minorEastAsia" w:hAnsiTheme="minorEastAsia" w:eastAsiaTheme="minorEastAsia" w:cstheme="minorEastAsia"/>
                <w:sz w:val="21"/>
                <w:szCs w:val="21"/>
              </w:rPr>
            </w:pPr>
          </w:p>
        </w:tc>
        <w:tc>
          <w:tcPr>
            <w:tcW w:w="1656" w:type="dxa"/>
            <w:vMerge w:val="continue"/>
            <w:vAlign w:val="center"/>
          </w:tcPr>
          <w:p>
            <w:pPr>
              <w:pStyle w:val="41"/>
              <w:ind w:firstLine="0"/>
              <w:jc w:val="center"/>
              <w:rPr>
                <w:rFonts w:asciiTheme="minorEastAsia" w:hAnsiTheme="minorEastAsia" w:eastAsiaTheme="minorEastAsia" w:cstheme="minorEastAsia"/>
                <w:sz w:val="21"/>
                <w:szCs w:val="21"/>
              </w:rPr>
            </w:pPr>
          </w:p>
        </w:tc>
        <w:tc>
          <w:tcPr>
            <w:tcW w:w="2544"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力学性能检测</w:t>
            </w:r>
          </w:p>
        </w:tc>
        <w:tc>
          <w:tcPr>
            <w:tcW w:w="648" w:type="dxa"/>
          </w:tcPr>
          <w:p>
            <w:pPr>
              <w:pStyle w:val="41"/>
              <w:ind w:firstLine="0"/>
              <w:jc w:val="center"/>
              <w:rPr>
                <w:rFonts w:asciiTheme="minorEastAsia" w:hAnsiTheme="minorEastAsia" w:eastAsiaTheme="minorEastAsia" w:cstheme="minorEastAsia"/>
                <w:sz w:val="21"/>
                <w:szCs w:val="21"/>
              </w:rPr>
            </w:pPr>
          </w:p>
        </w:tc>
        <w:tc>
          <w:tcPr>
            <w:tcW w:w="648"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684" w:type="dxa"/>
          </w:tcPr>
          <w:p>
            <w:pPr>
              <w:pStyle w:val="41"/>
              <w:ind w:firstLine="0"/>
              <w:jc w:val="center"/>
              <w:rPr>
                <w:rFonts w:asciiTheme="minorEastAsia" w:hAnsiTheme="minorEastAsia" w:eastAsiaTheme="minorEastAsia" w:cstheme="minorEastAsia"/>
                <w:sz w:val="21"/>
                <w:szCs w:val="21"/>
              </w:rPr>
            </w:pPr>
          </w:p>
        </w:tc>
        <w:tc>
          <w:tcPr>
            <w:tcW w:w="1687" w:type="dxa"/>
          </w:tcPr>
          <w:p>
            <w:pPr>
              <w:pStyle w:val="41"/>
              <w:ind w:firstLine="0"/>
              <w:jc w:val="center"/>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vMerge w:val="continue"/>
          </w:tcPr>
          <w:p>
            <w:pPr>
              <w:pStyle w:val="41"/>
              <w:ind w:firstLine="0"/>
              <w:jc w:val="center"/>
              <w:rPr>
                <w:rFonts w:asciiTheme="minorEastAsia" w:hAnsiTheme="minorEastAsia" w:eastAsiaTheme="minorEastAsia" w:cstheme="minorEastAsia"/>
                <w:sz w:val="21"/>
                <w:szCs w:val="21"/>
              </w:rPr>
            </w:pPr>
          </w:p>
        </w:tc>
        <w:tc>
          <w:tcPr>
            <w:tcW w:w="1656" w:type="dxa"/>
            <w:vMerge w:val="continue"/>
            <w:vAlign w:val="center"/>
          </w:tcPr>
          <w:p>
            <w:pPr>
              <w:pStyle w:val="41"/>
              <w:ind w:firstLine="0"/>
              <w:jc w:val="center"/>
              <w:rPr>
                <w:rFonts w:asciiTheme="minorEastAsia" w:hAnsiTheme="minorEastAsia" w:eastAsiaTheme="minorEastAsia" w:cstheme="minorEastAsia"/>
                <w:sz w:val="21"/>
                <w:szCs w:val="21"/>
              </w:rPr>
            </w:pPr>
          </w:p>
        </w:tc>
        <w:tc>
          <w:tcPr>
            <w:tcW w:w="2544"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水压试验</w:t>
            </w:r>
          </w:p>
        </w:tc>
        <w:tc>
          <w:tcPr>
            <w:tcW w:w="648" w:type="dxa"/>
          </w:tcPr>
          <w:p>
            <w:pPr>
              <w:pStyle w:val="41"/>
              <w:ind w:firstLine="0"/>
              <w:jc w:val="center"/>
              <w:rPr>
                <w:rFonts w:asciiTheme="minorEastAsia" w:hAnsiTheme="minorEastAsia" w:eastAsiaTheme="minorEastAsia" w:cstheme="minorEastAsia"/>
                <w:sz w:val="21"/>
                <w:szCs w:val="21"/>
              </w:rPr>
            </w:pPr>
          </w:p>
        </w:tc>
        <w:tc>
          <w:tcPr>
            <w:tcW w:w="648"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684" w:type="dxa"/>
          </w:tcPr>
          <w:p>
            <w:pPr>
              <w:pStyle w:val="41"/>
              <w:ind w:firstLine="0"/>
              <w:jc w:val="center"/>
              <w:rPr>
                <w:rFonts w:asciiTheme="minorEastAsia" w:hAnsiTheme="minorEastAsia" w:eastAsiaTheme="minorEastAsia" w:cstheme="minorEastAsia"/>
                <w:sz w:val="21"/>
                <w:szCs w:val="21"/>
              </w:rPr>
            </w:pPr>
          </w:p>
        </w:tc>
        <w:tc>
          <w:tcPr>
            <w:tcW w:w="1687" w:type="dxa"/>
          </w:tcPr>
          <w:p>
            <w:pPr>
              <w:pStyle w:val="41"/>
              <w:ind w:firstLine="0"/>
              <w:jc w:val="center"/>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vMerge w:val="continue"/>
          </w:tcPr>
          <w:p>
            <w:pPr>
              <w:pStyle w:val="41"/>
              <w:ind w:firstLine="0"/>
              <w:jc w:val="center"/>
              <w:rPr>
                <w:rFonts w:asciiTheme="minorEastAsia" w:hAnsiTheme="minorEastAsia" w:eastAsiaTheme="minorEastAsia" w:cstheme="minorEastAsia"/>
                <w:sz w:val="21"/>
                <w:szCs w:val="21"/>
              </w:rPr>
            </w:pPr>
          </w:p>
        </w:tc>
        <w:tc>
          <w:tcPr>
            <w:tcW w:w="1656" w:type="dxa"/>
            <w:vMerge w:val="continue"/>
            <w:vAlign w:val="center"/>
          </w:tcPr>
          <w:p>
            <w:pPr>
              <w:pStyle w:val="41"/>
              <w:ind w:firstLine="0"/>
              <w:jc w:val="center"/>
              <w:rPr>
                <w:rFonts w:asciiTheme="minorEastAsia" w:hAnsiTheme="minorEastAsia" w:eastAsiaTheme="minorEastAsia" w:cstheme="minorEastAsia"/>
                <w:sz w:val="21"/>
                <w:szCs w:val="21"/>
              </w:rPr>
            </w:pPr>
          </w:p>
        </w:tc>
        <w:tc>
          <w:tcPr>
            <w:tcW w:w="2544"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无损检测</w:t>
            </w:r>
          </w:p>
        </w:tc>
        <w:tc>
          <w:tcPr>
            <w:tcW w:w="648" w:type="dxa"/>
          </w:tcPr>
          <w:p>
            <w:pPr>
              <w:pStyle w:val="41"/>
              <w:ind w:firstLine="0"/>
              <w:jc w:val="center"/>
              <w:rPr>
                <w:rFonts w:asciiTheme="minorEastAsia" w:hAnsiTheme="minorEastAsia" w:eastAsiaTheme="minorEastAsia" w:cstheme="minorEastAsia"/>
                <w:sz w:val="21"/>
                <w:szCs w:val="21"/>
              </w:rPr>
            </w:pPr>
          </w:p>
        </w:tc>
        <w:tc>
          <w:tcPr>
            <w:tcW w:w="648"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684" w:type="dxa"/>
          </w:tcPr>
          <w:p>
            <w:pPr>
              <w:pStyle w:val="41"/>
              <w:ind w:firstLine="0"/>
              <w:jc w:val="center"/>
              <w:rPr>
                <w:rFonts w:asciiTheme="minorEastAsia" w:hAnsiTheme="minorEastAsia" w:eastAsiaTheme="minorEastAsia" w:cstheme="minorEastAsia"/>
                <w:sz w:val="21"/>
                <w:szCs w:val="21"/>
              </w:rPr>
            </w:pPr>
          </w:p>
        </w:tc>
        <w:tc>
          <w:tcPr>
            <w:tcW w:w="1687" w:type="dxa"/>
          </w:tcPr>
          <w:p>
            <w:pPr>
              <w:pStyle w:val="41"/>
              <w:ind w:firstLine="0"/>
              <w:jc w:val="center"/>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vMerge w:val="continue"/>
          </w:tcPr>
          <w:p>
            <w:pPr>
              <w:pStyle w:val="41"/>
              <w:ind w:firstLine="0"/>
              <w:jc w:val="center"/>
              <w:rPr>
                <w:rFonts w:asciiTheme="minorEastAsia" w:hAnsiTheme="minorEastAsia" w:eastAsiaTheme="minorEastAsia" w:cstheme="minorEastAsia"/>
                <w:sz w:val="21"/>
                <w:szCs w:val="21"/>
              </w:rPr>
            </w:pPr>
          </w:p>
        </w:tc>
        <w:tc>
          <w:tcPr>
            <w:tcW w:w="1656" w:type="dxa"/>
            <w:vMerge w:val="continue"/>
            <w:vAlign w:val="center"/>
          </w:tcPr>
          <w:p>
            <w:pPr>
              <w:pStyle w:val="41"/>
              <w:ind w:firstLine="0"/>
              <w:jc w:val="center"/>
              <w:rPr>
                <w:rFonts w:asciiTheme="minorEastAsia" w:hAnsiTheme="minorEastAsia" w:eastAsiaTheme="minorEastAsia" w:cstheme="minorEastAsia"/>
                <w:sz w:val="21"/>
                <w:szCs w:val="21"/>
              </w:rPr>
            </w:pPr>
          </w:p>
        </w:tc>
        <w:tc>
          <w:tcPr>
            <w:tcW w:w="2544"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尺寸检查</w:t>
            </w:r>
          </w:p>
        </w:tc>
        <w:tc>
          <w:tcPr>
            <w:tcW w:w="648" w:type="dxa"/>
          </w:tcPr>
          <w:p>
            <w:pPr>
              <w:pStyle w:val="41"/>
              <w:ind w:firstLine="0"/>
              <w:jc w:val="center"/>
              <w:rPr>
                <w:rFonts w:asciiTheme="minorEastAsia" w:hAnsiTheme="minorEastAsia" w:eastAsiaTheme="minorEastAsia" w:cstheme="minorEastAsia"/>
                <w:sz w:val="21"/>
                <w:szCs w:val="21"/>
              </w:rPr>
            </w:pPr>
          </w:p>
        </w:tc>
        <w:tc>
          <w:tcPr>
            <w:tcW w:w="648"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684" w:type="dxa"/>
          </w:tcPr>
          <w:p>
            <w:pPr>
              <w:pStyle w:val="41"/>
              <w:ind w:firstLine="0"/>
              <w:jc w:val="center"/>
              <w:rPr>
                <w:rFonts w:asciiTheme="minorEastAsia" w:hAnsiTheme="minorEastAsia" w:eastAsiaTheme="minorEastAsia" w:cstheme="minorEastAsia"/>
                <w:sz w:val="21"/>
                <w:szCs w:val="21"/>
              </w:rPr>
            </w:pPr>
          </w:p>
        </w:tc>
        <w:tc>
          <w:tcPr>
            <w:tcW w:w="1687" w:type="dxa"/>
          </w:tcPr>
          <w:p>
            <w:pPr>
              <w:pStyle w:val="41"/>
              <w:ind w:firstLine="0"/>
              <w:jc w:val="center"/>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vMerge w:val="continue"/>
          </w:tcPr>
          <w:p>
            <w:pPr>
              <w:pStyle w:val="41"/>
              <w:ind w:firstLine="0"/>
              <w:jc w:val="center"/>
              <w:rPr>
                <w:rFonts w:asciiTheme="minorEastAsia" w:hAnsiTheme="minorEastAsia" w:eastAsiaTheme="minorEastAsia" w:cstheme="minorEastAsia"/>
                <w:sz w:val="21"/>
                <w:szCs w:val="21"/>
              </w:rPr>
            </w:pPr>
          </w:p>
        </w:tc>
        <w:tc>
          <w:tcPr>
            <w:tcW w:w="1656" w:type="dxa"/>
            <w:vMerge w:val="continue"/>
            <w:vAlign w:val="center"/>
          </w:tcPr>
          <w:p>
            <w:pPr>
              <w:pStyle w:val="41"/>
              <w:ind w:firstLine="0"/>
              <w:jc w:val="center"/>
              <w:rPr>
                <w:rFonts w:asciiTheme="minorEastAsia" w:hAnsiTheme="minorEastAsia" w:eastAsiaTheme="minorEastAsia" w:cstheme="minorEastAsia"/>
                <w:sz w:val="21"/>
                <w:szCs w:val="21"/>
              </w:rPr>
            </w:pPr>
          </w:p>
        </w:tc>
        <w:tc>
          <w:tcPr>
            <w:tcW w:w="2544"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质量证明文件检查</w:t>
            </w:r>
          </w:p>
        </w:tc>
        <w:tc>
          <w:tcPr>
            <w:tcW w:w="648" w:type="dxa"/>
          </w:tcPr>
          <w:p>
            <w:pPr>
              <w:pStyle w:val="41"/>
              <w:ind w:firstLine="0"/>
              <w:jc w:val="center"/>
              <w:rPr>
                <w:rFonts w:asciiTheme="minorEastAsia" w:hAnsiTheme="minorEastAsia" w:eastAsiaTheme="minorEastAsia" w:cstheme="minorEastAsia"/>
                <w:sz w:val="21"/>
                <w:szCs w:val="21"/>
              </w:rPr>
            </w:pPr>
          </w:p>
        </w:tc>
        <w:tc>
          <w:tcPr>
            <w:tcW w:w="648" w:type="dxa"/>
          </w:tcPr>
          <w:p>
            <w:pPr>
              <w:pStyle w:val="41"/>
              <w:ind w:firstLine="0"/>
              <w:jc w:val="center"/>
              <w:rPr>
                <w:rFonts w:asciiTheme="minorEastAsia" w:hAnsiTheme="minorEastAsia" w:eastAsiaTheme="minorEastAsia" w:cstheme="minorEastAsia"/>
                <w:sz w:val="21"/>
                <w:szCs w:val="21"/>
              </w:rPr>
            </w:pPr>
          </w:p>
        </w:tc>
        <w:tc>
          <w:tcPr>
            <w:tcW w:w="684"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1687" w:type="dxa"/>
          </w:tcPr>
          <w:p>
            <w:pPr>
              <w:pStyle w:val="41"/>
              <w:ind w:firstLine="0"/>
              <w:jc w:val="center"/>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管件产品制造阶段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4</w:t>
            </w:r>
          </w:p>
        </w:tc>
        <w:tc>
          <w:tcPr>
            <w:tcW w:w="1656" w:type="dxa"/>
            <w:vAlign w:val="center"/>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制造条件</w:t>
            </w:r>
          </w:p>
        </w:tc>
        <w:tc>
          <w:tcPr>
            <w:tcW w:w="2544"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制造先决条件检查</w:t>
            </w:r>
          </w:p>
        </w:tc>
        <w:tc>
          <w:tcPr>
            <w:tcW w:w="648"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648" w:type="dxa"/>
          </w:tcPr>
          <w:p>
            <w:pPr>
              <w:pStyle w:val="41"/>
              <w:ind w:firstLine="0"/>
              <w:jc w:val="center"/>
              <w:rPr>
                <w:rFonts w:asciiTheme="minorEastAsia" w:hAnsiTheme="minorEastAsia" w:eastAsiaTheme="minorEastAsia" w:cstheme="minorEastAsia"/>
                <w:sz w:val="21"/>
                <w:szCs w:val="21"/>
              </w:rPr>
            </w:pPr>
          </w:p>
        </w:tc>
        <w:tc>
          <w:tcPr>
            <w:tcW w:w="684"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1687" w:type="dxa"/>
          </w:tcPr>
          <w:p>
            <w:pPr>
              <w:pStyle w:val="41"/>
              <w:ind w:firstLine="0"/>
              <w:jc w:val="center"/>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vMerge w:val="restart"/>
            <w:vAlign w:val="center"/>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5</w:t>
            </w:r>
          </w:p>
        </w:tc>
        <w:tc>
          <w:tcPr>
            <w:tcW w:w="1656" w:type="dxa"/>
            <w:vMerge w:val="restart"/>
            <w:vAlign w:val="center"/>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无缝管件（包括弯头、三通、大小头等）</w:t>
            </w:r>
          </w:p>
        </w:tc>
        <w:tc>
          <w:tcPr>
            <w:tcW w:w="2544"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原材料验收</w:t>
            </w:r>
          </w:p>
        </w:tc>
        <w:tc>
          <w:tcPr>
            <w:tcW w:w="648" w:type="dxa"/>
          </w:tcPr>
          <w:p>
            <w:pPr>
              <w:pStyle w:val="41"/>
              <w:ind w:firstLine="0"/>
              <w:jc w:val="center"/>
              <w:rPr>
                <w:rFonts w:asciiTheme="minorEastAsia" w:hAnsiTheme="minorEastAsia" w:eastAsiaTheme="minorEastAsia" w:cstheme="minorEastAsia"/>
                <w:sz w:val="21"/>
                <w:szCs w:val="21"/>
              </w:rPr>
            </w:pPr>
          </w:p>
        </w:tc>
        <w:tc>
          <w:tcPr>
            <w:tcW w:w="648" w:type="dxa"/>
          </w:tcPr>
          <w:p>
            <w:pPr>
              <w:pStyle w:val="41"/>
              <w:ind w:firstLine="0"/>
              <w:jc w:val="center"/>
              <w:rPr>
                <w:rFonts w:asciiTheme="minorEastAsia" w:hAnsiTheme="minorEastAsia" w:eastAsiaTheme="minorEastAsia" w:cstheme="minorEastAsia"/>
                <w:sz w:val="21"/>
                <w:szCs w:val="21"/>
              </w:rPr>
            </w:pPr>
          </w:p>
        </w:tc>
        <w:tc>
          <w:tcPr>
            <w:tcW w:w="684"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1687" w:type="dxa"/>
          </w:tcPr>
          <w:p>
            <w:pPr>
              <w:pStyle w:val="41"/>
              <w:ind w:firstLine="0"/>
              <w:jc w:val="center"/>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vMerge w:val="continue"/>
          </w:tcPr>
          <w:p>
            <w:pPr>
              <w:pStyle w:val="41"/>
              <w:ind w:firstLine="0"/>
              <w:jc w:val="center"/>
              <w:rPr>
                <w:rFonts w:asciiTheme="minorEastAsia" w:hAnsiTheme="minorEastAsia" w:eastAsiaTheme="minorEastAsia" w:cstheme="minorEastAsia"/>
                <w:sz w:val="21"/>
                <w:szCs w:val="21"/>
              </w:rPr>
            </w:pPr>
          </w:p>
        </w:tc>
        <w:tc>
          <w:tcPr>
            <w:tcW w:w="1656" w:type="dxa"/>
            <w:vMerge w:val="continue"/>
            <w:vAlign w:val="center"/>
          </w:tcPr>
          <w:p>
            <w:pPr>
              <w:pStyle w:val="41"/>
              <w:ind w:firstLine="0"/>
              <w:jc w:val="center"/>
              <w:rPr>
                <w:rFonts w:asciiTheme="minorEastAsia" w:hAnsiTheme="minorEastAsia" w:eastAsiaTheme="minorEastAsia" w:cstheme="minorEastAsia"/>
                <w:sz w:val="21"/>
                <w:szCs w:val="21"/>
              </w:rPr>
            </w:pPr>
          </w:p>
        </w:tc>
        <w:tc>
          <w:tcPr>
            <w:tcW w:w="2544"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成型</w:t>
            </w:r>
          </w:p>
        </w:tc>
        <w:tc>
          <w:tcPr>
            <w:tcW w:w="648" w:type="dxa"/>
          </w:tcPr>
          <w:p>
            <w:pPr>
              <w:pStyle w:val="41"/>
              <w:ind w:firstLine="0"/>
              <w:jc w:val="center"/>
              <w:rPr>
                <w:rFonts w:asciiTheme="minorEastAsia" w:hAnsiTheme="minorEastAsia" w:eastAsiaTheme="minorEastAsia" w:cstheme="minorEastAsia"/>
                <w:sz w:val="21"/>
                <w:szCs w:val="21"/>
              </w:rPr>
            </w:pPr>
          </w:p>
        </w:tc>
        <w:tc>
          <w:tcPr>
            <w:tcW w:w="648" w:type="dxa"/>
          </w:tcPr>
          <w:p>
            <w:pPr>
              <w:pStyle w:val="41"/>
              <w:ind w:firstLine="0"/>
              <w:jc w:val="center"/>
              <w:rPr>
                <w:rFonts w:asciiTheme="minorEastAsia" w:hAnsiTheme="minorEastAsia" w:eastAsiaTheme="minorEastAsia" w:cstheme="minorEastAsia"/>
                <w:sz w:val="21"/>
                <w:szCs w:val="21"/>
              </w:rPr>
            </w:pPr>
          </w:p>
        </w:tc>
        <w:tc>
          <w:tcPr>
            <w:tcW w:w="684"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1687" w:type="dxa"/>
          </w:tcPr>
          <w:p>
            <w:pPr>
              <w:pStyle w:val="41"/>
              <w:ind w:firstLine="0"/>
              <w:jc w:val="center"/>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vMerge w:val="continue"/>
          </w:tcPr>
          <w:p>
            <w:pPr>
              <w:pStyle w:val="41"/>
              <w:ind w:firstLine="0"/>
              <w:jc w:val="center"/>
              <w:rPr>
                <w:rFonts w:asciiTheme="minorEastAsia" w:hAnsiTheme="minorEastAsia" w:eastAsiaTheme="minorEastAsia" w:cstheme="minorEastAsia"/>
                <w:sz w:val="21"/>
                <w:szCs w:val="21"/>
              </w:rPr>
            </w:pPr>
          </w:p>
        </w:tc>
        <w:tc>
          <w:tcPr>
            <w:tcW w:w="1656" w:type="dxa"/>
            <w:vMerge w:val="continue"/>
            <w:vAlign w:val="center"/>
          </w:tcPr>
          <w:p>
            <w:pPr>
              <w:pStyle w:val="41"/>
              <w:ind w:firstLine="0"/>
              <w:jc w:val="center"/>
              <w:rPr>
                <w:rFonts w:asciiTheme="minorEastAsia" w:hAnsiTheme="minorEastAsia" w:eastAsiaTheme="minorEastAsia" w:cstheme="minorEastAsia"/>
                <w:sz w:val="21"/>
                <w:szCs w:val="21"/>
              </w:rPr>
            </w:pPr>
          </w:p>
        </w:tc>
        <w:tc>
          <w:tcPr>
            <w:tcW w:w="2544"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性能热处理</w:t>
            </w:r>
          </w:p>
        </w:tc>
        <w:tc>
          <w:tcPr>
            <w:tcW w:w="648" w:type="dxa"/>
          </w:tcPr>
          <w:p>
            <w:pPr>
              <w:pStyle w:val="41"/>
              <w:ind w:firstLine="0"/>
              <w:jc w:val="center"/>
              <w:rPr>
                <w:rFonts w:asciiTheme="minorEastAsia" w:hAnsiTheme="minorEastAsia" w:eastAsiaTheme="minorEastAsia" w:cstheme="minorEastAsia"/>
                <w:sz w:val="21"/>
                <w:szCs w:val="21"/>
              </w:rPr>
            </w:pPr>
          </w:p>
        </w:tc>
        <w:tc>
          <w:tcPr>
            <w:tcW w:w="648" w:type="dxa"/>
          </w:tcPr>
          <w:p>
            <w:pPr>
              <w:pStyle w:val="41"/>
              <w:ind w:firstLine="0"/>
              <w:jc w:val="center"/>
              <w:rPr>
                <w:rFonts w:asciiTheme="minorEastAsia" w:hAnsiTheme="minorEastAsia" w:eastAsiaTheme="minorEastAsia" w:cstheme="minorEastAsia"/>
                <w:sz w:val="21"/>
                <w:szCs w:val="21"/>
              </w:rPr>
            </w:pPr>
          </w:p>
        </w:tc>
        <w:tc>
          <w:tcPr>
            <w:tcW w:w="684"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1687" w:type="dxa"/>
          </w:tcPr>
          <w:p>
            <w:pPr>
              <w:pStyle w:val="41"/>
              <w:ind w:firstLine="0"/>
              <w:jc w:val="center"/>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vMerge w:val="continue"/>
          </w:tcPr>
          <w:p>
            <w:pPr>
              <w:pStyle w:val="41"/>
              <w:ind w:firstLine="0"/>
              <w:jc w:val="center"/>
              <w:rPr>
                <w:rFonts w:asciiTheme="minorEastAsia" w:hAnsiTheme="minorEastAsia" w:eastAsiaTheme="minorEastAsia" w:cstheme="minorEastAsia"/>
                <w:sz w:val="21"/>
                <w:szCs w:val="21"/>
              </w:rPr>
            </w:pPr>
          </w:p>
        </w:tc>
        <w:tc>
          <w:tcPr>
            <w:tcW w:w="1656" w:type="dxa"/>
            <w:vMerge w:val="continue"/>
            <w:vAlign w:val="center"/>
          </w:tcPr>
          <w:p>
            <w:pPr>
              <w:pStyle w:val="41"/>
              <w:ind w:firstLine="0"/>
              <w:jc w:val="center"/>
              <w:rPr>
                <w:rFonts w:asciiTheme="minorEastAsia" w:hAnsiTheme="minorEastAsia" w:eastAsiaTheme="minorEastAsia" w:cstheme="minorEastAsia"/>
                <w:sz w:val="21"/>
                <w:szCs w:val="21"/>
              </w:rPr>
            </w:pPr>
          </w:p>
        </w:tc>
        <w:tc>
          <w:tcPr>
            <w:tcW w:w="2544"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化学成分分析（带样）</w:t>
            </w:r>
          </w:p>
        </w:tc>
        <w:tc>
          <w:tcPr>
            <w:tcW w:w="648" w:type="dxa"/>
          </w:tcPr>
          <w:p>
            <w:pPr>
              <w:pStyle w:val="41"/>
              <w:ind w:firstLine="0"/>
              <w:jc w:val="center"/>
              <w:rPr>
                <w:rFonts w:asciiTheme="minorEastAsia" w:hAnsiTheme="minorEastAsia" w:eastAsiaTheme="minorEastAsia" w:cstheme="minorEastAsia"/>
                <w:sz w:val="21"/>
                <w:szCs w:val="21"/>
              </w:rPr>
            </w:pPr>
          </w:p>
        </w:tc>
        <w:tc>
          <w:tcPr>
            <w:tcW w:w="648" w:type="dxa"/>
          </w:tcPr>
          <w:p>
            <w:pPr>
              <w:pStyle w:val="41"/>
              <w:ind w:firstLine="0"/>
              <w:jc w:val="center"/>
              <w:rPr>
                <w:rFonts w:asciiTheme="minorEastAsia" w:hAnsiTheme="minorEastAsia" w:eastAsiaTheme="minorEastAsia" w:cstheme="minorEastAsia"/>
                <w:sz w:val="21"/>
                <w:szCs w:val="21"/>
              </w:rPr>
            </w:pPr>
          </w:p>
        </w:tc>
        <w:tc>
          <w:tcPr>
            <w:tcW w:w="684"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1687" w:type="dxa"/>
          </w:tcPr>
          <w:p>
            <w:pPr>
              <w:pStyle w:val="41"/>
              <w:ind w:firstLine="0"/>
              <w:jc w:val="center"/>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vMerge w:val="continue"/>
          </w:tcPr>
          <w:p>
            <w:pPr>
              <w:pStyle w:val="41"/>
              <w:ind w:firstLine="0"/>
              <w:jc w:val="center"/>
              <w:rPr>
                <w:rFonts w:asciiTheme="minorEastAsia" w:hAnsiTheme="minorEastAsia" w:eastAsiaTheme="minorEastAsia" w:cstheme="minorEastAsia"/>
                <w:sz w:val="21"/>
                <w:szCs w:val="21"/>
              </w:rPr>
            </w:pPr>
          </w:p>
        </w:tc>
        <w:tc>
          <w:tcPr>
            <w:tcW w:w="1656" w:type="dxa"/>
            <w:vMerge w:val="continue"/>
            <w:vAlign w:val="center"/>
          </w:tcPr>
          <w:p>
            <w:pPr>
              <w:pStyle w:val="41"/>
              <w:ind w:firstLine="0"/>
              <w:jc w:val="center"/>
              <w:rPr>
                <w:rFonts w:asciiTheme="minorEastAsia" w:hAnsiTheme="minorEastAsia" w:eastAsiaTheme="minorEastAsia" w:cstheme="minorEastAsia"/>
                <w:sz w:val="21"/>
                <w:szCs w:val="21"/>
              </w:rPr>
            </w:pPr>
          </w:p>
        </w:tc>
        <w:tc>
          <w:tcPr>
            <w:tcW w:w="2544"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力学性能检测（带样）</w:t>
            </w:r>
          </w:p>
        </w:tc>
        <w:tc>
          <w:tcPr>
            <w:tcW w:w="648" w:type="dxa"/>
          </w:tcPr>
          <w:p>
            <w:pPr>
              <w:pStyle w:val="41"/>
              <w:ind w:firstLine="0"/>
              <w:jc w:val="center"/>
              <w:rPr>
                <w:rFonts w:asciiTheme="minorEastAsia" w:hAnsiTheme="minorEastAsia" w:eastAsiaTheme="minorEastAsia" w:cstheme="minorEastAsia"/>
                <w:sz w:val="21"/>
                <w:szCs w:val="21"/>
              </w:rPr>
            </w:pPr>
          </w:p>
        </w:tc>
        <w:tc>
          <w:tcPr>
            <w:tcW w:w="648"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684" w:type="dxa"/>
          </w:tcPr>
          <w:p>
            <w:pPr>
              <w:pStyle w:val="41"/>
              <w:ind w:firstLine="0"/>
              <w:jc w:val="center"/>
              <w:rPr>
                <w:rFonts w:asciiTheme="minorEastAsia" w:hAnsiTheme="minorEastAsia" w:eastAsiaTheme="minorEastAsia" w:cstheme="minorEastAsia"/>
                <w:sz w:val="21"/>
                <w:szCs w:val="21"/>
              </w:rPr>
            </w:pPr>
          </w:p>
        </w:tc>
        <w:tc>
          <w:tcPr>
            <w:tcW w:w="1687" w:type="dxa"/>
          </w:tcPr>
          <w:p>
            <w:pPr>
              <w:pStyle w:val="41"/>
              <w:ind w:firstLine="0"/>
              <w:jc w:val="center"/>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vMerge w:val="continue"/>
          </w:tcPr>
          <w:p>
            <w:pPr>
              <w:pStyle w:val="41"/>
              <w:ind w:firstLine="0"/>
              <w:jc w:val="center"/>
              <w:rPr>
                <w:rFonts w:asciiTheme="minorEastAsia" w:hAnsiTheme="minorEastAsia" w:eastAsiaTheme="minorEastAsia" w:cstheme="minorEastAsia"/>
                <w:sz w:val="21"/>
                <w:szCs w:val="21"/>
              </w:rPr>
            </w:pPr>
          </w:p>
        </w:tc>
        <w:tc>
          <w:tcPr>
            <w:tcW w:w="1656" w:type="dxa"/>
            <w:vMerge w:val="continue"/>
            <w:vAlign w:val="center"/>
          </w:tcPr>
          <w:p>
            <w:pPr>
              <w:pStyle w:val="41"/>
              <w:ind w:firstLine="0"/>
              <w:jc w:val="center"/>
              <w:rPr>
                <w:rFonts w:asciiTheme="minorEastAsia" w:hAnsiTheme="minorEastAsia" w:eastAsiaTheme="minorEastAsia" w:cstheme="minorEastAsia"/>
                <w:sz w:val="21"/>
                <w:szCs w:val="21"/>
              </w:rPr>
            </w:pPr>
          </w:p>
        </w:tc>
        <w:tc>
          <w:tcPr>
            <w:tcW w:w="2544"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无损检测</w:t>
            </w:r>
          </w:p>
        </w:tc>
        <w:tc>
          <w:tcPr>
            <w:tcW w:w="648" w:type="dxa"/>
          </w:tcPr>
          <w:p>
            <w:pPr>
              <w:pStyle w:val="41"/>
              <w:ind w:firstLine="0"/>
              <w:jc w:val="center"/>
              <w:rPr>
                <w:rFonts w:asciiTheme="minorEastAsia" w:hAnsiTheme="minorEastAsia" w:eastAsiaTheme="minorEastAsia" w:cstheme="minorEastAsia"/>
                <w:sz w:val="21"/>
                <w:szCs w:val="21"/>
              </w:rPr>
            </w:pPr>
          </w:p>
        </w:tc>
        <w:tc>
          <w:tcPr>
            <w:tcW w:w="648"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684" w:type="dxa"/>
          </w:tcPr>
          <w:p>
            <w:pPr>
              <w:pStyle w:val="41"/>
              <w:ind w:firstLine="0"/>
              <w:jc w:val="center"/>
              <w:rPr>
                <w:rFonts w:asciiTheme="minorEastAsia" w:hAnsiTheme="minorEastAsia" w:eastAsiaTheme="minorEastAsia" w:cstheme="minorEastAsia"/>
                <w:sz w:val="21"/>
                <w:szCs w:val="21"/>
              </w:rPr>
            </w:pPr>
          </w:p>
        </w:tc>
        <w:tc>
          <w:tcPr>
            <w:tcW w:w="1687" w:type="dxa"/>
          </w:tcPr>
          <w:p>
            <w:pPr>
              <w:pStyle w:val="41"/>
              <w:ind w:firstLine="0"/>
              <w:jc w:val="center"/>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vMerge w:val="continue"/>
          </w:tcPr>
          <w:p>
            <w:pPr>
              <w:pStyle w:val="41"/>
              <w:ind w:firstLine="0"/>
              <w:jc w:val="center"/>
              <w:rPr>
                <w:rFonts w:asciiTheme="minorEastAsia" w:hAnsiTheme="minorEastAsia" w:eastAsiaTheme="minorEastAsia" w:cstheme="minorEastAsia"/>
                <w:sz w:val="21"/>
                <w:szCs w:val="21"/>
              </w:rPr>
            </w:pPr>
          </w:p>
        </w:tc>
        <w:tc>
          <w:tcPr>
            <w:tcW w:w="1656" w:type="dxa"/>
            <w:vMerge w:val="continue"/>
            <w:vAlign w:val="center"/>
          </w:tcPr>
          <w:p>
            <w:pPr>
              <w:pStyle w:val="41"/>
              <w:ind w:firstLine="0"/>
              <w:jc w:val="center"/>
              <w:rPr>
                <w:rFonts w:asciiTheme="minorEastAsia" w:hAnsiTheme="minorEastAsia" w:eastAsiaTheme="minorEastAsia" w:cstheme="minorEastAsia"/>
                <w:sz w:val="21"/>
                <w:szCs w:val="21"/>
              </w:rPr>
            </w:pPr>
          </w:p>
        </w:tc>
        <w:tc>
          <w:tcPr>
            <w:tcW w:w="2544"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尺寸检查</w:t>
            </w:r>
          </w:p>
        </w:tc>
        <w:tc>
          <w:tcPr>
            <w:tcW w:w="648" w:type="dxa"/>
          </w:tcPr>
          <w:p>
            <w:pPr>
              <w:pStyle w:val="41"/>
              <w:ind w:firstLine="0"/>
              <w:jc w:val="center"/>
              <w:rPr>
                <w:rFonts w:asciiTheme="minorEastAsia" w:hAnsiTheme="minorEastAsia" w:eastAsiaTheme="minorEastAsia" w:cstheme="minorEastAsia"/>
                <w:sz w:val="21"/>
                <w:szCs w:val="21"/>
              </w:rPr>
            </w:pPr>
          </w:p>
        </w:tc>
        <w:tc>
          <w:tcPr>
            <w:tcW w:w="648"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684" w:type="dxa"/>
          </w:tcPr>
          <w:p>
            <w:pPr>
              <w:pStyle w:val="41"/>
              <w:ind w:firstLine="0"/>
              <w:jc w:val="center"/>
              <w:rPr>
                <w:rFonts w:asciiTheme="minorEastAsia" w:hAnsiTheme="minorEastAsia" w:eastAsiaTheme="minorEastAsia" w:cstheme="minorEastAsia"/>
                <w:sz w:val="21"/>
                <w:szCs w:val="21"/>
              </w:rPr>
            </w:pPr>
          </w:p>
        </w:tc>
        <w:tc>
          <w:tcPr>
            <w:tcW w:w="1687" w:type="dxa"/>
          </w:tcPr>
          <w:p>
            <w:pPr>
              <w:pStyle w:val="41"/>
              <w:ind w:firstLine="0"/>
              <w:jc w:val="center"/>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vMerge w:val="continue"/>
          </w:tcPr>
          <w:p>
            <w:pPr>
              <w:pStyle w:val="41"/>
              <w:ind w:firstLine="0"/>
              <w:jc w:val="center"/>
              <w:rPr>
                <w:rFonts w:asciiTheme="minorEastAsia" w:hAnsiTheme="minorEastAsia" w:eastAsiaTheme="minorEastAsia" w:cstheme="minorEastAsia"/>
                <w:sz w:val="21"/>
                <w:szCs w:val="21"/>
              </w:rPr>
            </w:pPr>
          </w:p>
        </w:tc>
        <w:tc>
          <w:tcPr>
            <w:tcW w:w="1656" w:type="dxa"/>
            <w:vMerge w:val="continue"/>
            <w:vAlign w:val="center"/>
          </w:tcPr>
          <w:p>
            <w:pPr>
              <w:pStyle w:val="41"/>
              <w:ind w:firstLine="0"/>
              <w:jc w:val="center"/>
              <w:rPr>
                <w:rFonts w:asciiTheme="minorEastAsia" w:hAnsiTheme="minorEastAsia" w:eastAsiaTheme="minorEastAsia" w:cstheme="minorEastAsia"/>
                <w:sz w:val="21"/>
                <w:szCs w:val="21"/>
              </w:rPr>
            </w:pPr>
          </w:p>
        </w:tc>
        <w:tc>
          <w:tcPr>
            <w:tcW w:w="2544"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质量证明文件检查</w:t>
            </w:r>
          </w:p>
        </w:tc>
        <w:tc>
          <w:tcPr>
            <w:tcW w:w="648" w:type="dxa"/>
          </w:tcPr>
          <w:p>
            <w:pPr>
              <w:pStyle w:val="41"/>
              <w:ind w:firstLine="0"/>
              <w:jc w:val="center"/>
              <w:rPr>
                <w:rFonts w:asciiTheme="minorEastAsia" w:hAnsiTheme="minorEastAsia" w:eastAsiaTheme="minorEastAsia" w:cstheme="minorEastAsia"/>
                <w:sz w:val="21"/>
                <w:szCs w:val="21"/>
              </w:rPr>
            </w:pPr>
          </w:p>
        </w:tc>
        <w:tc>
          <w:tcPr>
            <w:tcW w:w="648" w:type="dxa"/>
          </w:tcPr>
          <w:p>
            <w:pPr>
              <w:pStyle w:val="41"/>
              <w:ind w:firstLine="0"/>
              <w:jc w:val="center"/>
              <w:rPr>
                <w:rFonts w:asciiTheme="minorEastAsia" w:hAnsiTheme="minorEastAsia" w:eastAsiaTheme="minorEastAsia" w:cstheme="minorEastAsia"/>
                <w:sz w:val="21"/>
                <w:szCs w:val="21"/>
              </w:rPr>
            </w:pPr>
          </w:p>
        </w:tc>
        <w:tc>
          <w:tcPr>
            <w:tcW w:w="684"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1687" w:type="dxa"/>
          </w:tcPr>
          <w:p>
            <w:pPr>
              <w:pStyle w:val="41"/>
              <w:ind w:firstLine="0"/>
              <w:jc w:val="center"/>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vMerge w:val="restart"/>
            <w:vAlign w:val="center"/>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6</w:t>
            </w:r>
          </w:p>
        </w:tc>
        <w:tc>
          <w:tcPr>
            <w:tcW w:w="1656" w:type="dxa"/>
            <w:vMerge w:val="restart"/>
            <w:vAlign w:val="center"/>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焊接管件（包括弯头、三通、大小头等）</w:t>
            </w:r>
          </w:p>
        </w:tc>
        <w:tc>
          <w:tcPr>
            <w:tcW w:w="2544"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原材料验收（含焊材验收）</w:t>
            </w:r>
          </w:p>
        </w:tc>
        <w:tc>
          <w:tcPr>
            <w:tcW w:w="648" w:type="dxa"/>
          </w:tcPr>
          <w:p>
            <w:pPr>
              <w:pStyle w:val="41"/>
              <w:ind w:firstLine="0"/>
              <w:jc w:val="center"/>
              <w:rPr>
                <w:rFonts w:asciiTheme="minorEastAsia" w:hAnsiTheme="minorEastAsia" w:eastAsiaTheme="minorEastAsia" w:cstheme="minorEastAsia"/>
                <w:sz w:val="21"/>
                <w:szCs w:val="21"/>
              </w:rPr>
            </w:pPr>
          </w:p>
        </w:tc>
        <w:tc>
          <w:tcPr>
            <w:tcW w:w="648" w:type="dxa"/>
          </w:tcPr>
          <w:p>
            <w:pPr>
              <w:pStyle w:val="41"/>
              <w:ind w:firstLine="0"/>
              <w:jc w:val="center"/>
              <w:rPr>
                <w:rFonts w:asciiTheme="minorEastAsia" w:hAnsiTheme="minorEastAsia" w:eastAsiaTheme="minorEastAsia" w:cstheme="minorEastAsia"/>
                <w:sz w:val="21"/>
                <w:szCs w:val="21"/>
              </w:rPr>
            </w:pPr>
          </w:p>
        </w:tc>
        <w:tc>
          <w:tcPr>
            <w:tcW w:w="684"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1687"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如有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vMerge w:val="continue"/>
          </w:tcPr>
          <w:p>
            <w:pPr>
              <w:pStyle w:val="41"/>
              <w:ind w:firstLine="0"/>
              <w:jc w:val="center"/>
              <w:rPr>
                <w:rFonts w:asciiTheme="minorEastAsia" w:hAnsiTheme="minorEastAsia" w:eastAsiaTheme="minorEastAsia" w:cstheme="minorEastAsia"/>
                <w:sz w:val="21"/>
                <w:szCs w:val="21"/>
              </w:rPr>
            </w:pPr>
          </w:p>
        </w:tc>
        <w:tc>
          <w:tcPr>
            <w:tcW w:w="1656" w:type="dxa"/>
            <w:vMerge w:val="continue"/>
            <w:vAlign w:val="center"/>
          </w:tcPr>
          <w:p>
            <w:pPr>
              <w:pStyle w:val="41"/>
              <w:ind w:firstLine="0"/>
              <w:jc w:val="center"/>
              <w:rPr>
                <w:rFonts w:asciiTheme="minorEastAsia" w:hAnsiTheme="minorEastAsia" w:eastAsiaTheme="minorEastAsia" w:cstheme="minorEastAsia"/>
                <w:sz w:val="21"/>
                <w:szCs w:val="21"/>
              </w:rPr>
            </w:pPr>
          </w:p>
        </w:tc>
        <w:tc>
          <w:tcPr>
            <w:tcW w:w="2544"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焊接</w:t>
            </w:r>
          </w:p>
        </w:tc>
        <w:tc>
          <w:tcPr>
            <w:tcW w:w="648" w:type="dxa"/>
          </w:tcPr>
          <w:p>
            <w:pPr>
              <w:pStyle w:val="41"/>
              <w:ind w:firstLine="0"/>
              <w:jc w:val="center"/>
              <w:rPr>
                <w:rFonts w:asciiTheme="minorEastAsia" w:hAnsiTheme="minorEastAsia" w:eastAsiaTheme="minorEastAsia" w:cstheme="minorEastAsia"/>
                <w:sz w:val="21"/>
                <w:szCs w:val="21"/>
              </w:rPr>
            </w:pPr>
          </w:p>
        </w:tc>
        <w:tc>
          <w:tcPr>
            <w:tcW w:w="648" w:type="dxa"/>
          </w:tcPr>
          <w:p>
            <w:pPr>
              <w:pStyle w:val="41"/>
              <w:ind w:firstLine="0"/>
              <w:jc w:val="center"/>
              <w:rPr>
                <w:rFonts w:asciiTheme="minorEastAsia" w:hAnsiTheme="minorEastAsia" w:eastAsiaTheme="minorEastAsia" w:cstheme="minorEastAsia"/>
                <w:sz w:val="21"/>
                <w:szCs w:val="21"/>
              </w:rPr>
            </w:pPr>
          </w:p>
        </w:tc>
        <w:tc>
          <w:tcPr>
            <w:tcW w:w="684"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1687"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首件检验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vMerge w:val="continue"/>
          </w:tcPr>
          <w:p>
            <w:pPr>
              <w:pStyle w:val="41"/>
              <w:ind w:firstLine="0"/>
              <w:jc w:val="center"/>
              <w:rPr>
                <w:rFonts w:asciiTheme="minorEastAsia" w:hAnsiTheme="minorEastAsia" w:eastAsiaTheme="minorEastAsia" w:cstheme="minorEastAsia"/>
                <w:sz w:val="21"/>
                <w:szCs w:val="21"/>
              </w:rPr>
            </w:pPr>
          </w:p>
        </w:tc>
        <w:tc>
          <w:tcPr>
            <w:tcW w:w="1656" w:type="dxa"/>
            <w:vMerge w:val="continue"/>
            <w:vAlign w:val="center"/>
          </w:tcPr>
          <w:p>
            <w:pPr>
              <w:pStyle w:val="41"/>
              <w:ind w:firstLine="0"/>
              <w:jc w:val="center"/>
              <w:rPr>
                <w:rFonts w:asciiTheme="minorEastAsia" w:hAnsiTheme="minorEastAsia" w:eastAsiaTheme="minorEastAsia" w:cstheme="minorEastAsia"/>
                <w:sz w:val="21"/>
                <w:szCs w:val="21"/>
              </w:rPr>
            </w:pPr>
          </w:p>
        </w:tc>
        <w:tc>
          <w:tcPr>
            <w:tcW w:w="2544"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成型</w:t>
            </w:r>
          </w:p>
        </w:tc>
        <w:tc>
          <w:tcPr>
            <w:tcW w:w="648" w:type="dxa"/>
          </w:tcPr>
          <w:p>
            <w:pPr>
              <w:pStyle w:val="41"/>
              <w:ind w:firstLine="0"/>
              <w:jc w:val="center"/>
              <w:rPr>
                <w:rFonts w:asciiTheme="minorEastAsia" w:hAnsiTheme="minorEastAsia" w:eastAsiaTheme="minorEastAsia" w:cstheme="minorEastAsia"/>
                <w:sz w:val="21"/>
                <w:szCs w:val="21"/>
              </w:rPr>
            </w:pPr>
          </w:p>
        </w:tc>
        <w:tc>
          <w:tcPr>
            <w:tcW w:w="648" w:type="dxa"/>
          </w:tcPr>
          <w:p>
            <w:pPr>
              <w:pStyle w:val="41"/>
              <w:ind w:firstLine="0"/>
              <w:jc w:val="center"/>
              <w:rPr>
                <w:rFonts w:asciiTheme="minorEastAsia" w:hAnsiTheme="minorEastAsia" w:eastAsiaTheme="minorEastAsia" w:cstheme="minorEastAsia"/>
                <w:sz w:val="21"/>
                <w:szCs w:val="21"/>
              </w:rPr>
            </w:pPr>
          </w:p>
        </w:tc>
        <w:tc>
          <w:tcPr>
            <w:tcW w:w="684"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1687" w:type="dxa"/>
          </w:tcPr>
          <w:p>
            <w:pPr>
              <w:pStyle w:val="41"/>
              <w:ind w:firstLine="0"/>
              <w:jc w:val="center"/>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vMerge w:val="continue"/>
          </w:tcPr>
          <w:p>
            <w:pPr>
              <w:pStyle w:val="41"/>
              <w:ind w:firstLine="0"/>
              <w:jc w:val="center"/>
              <w:rPr>
                <w:rFonts w:asciiTheme="minorEastAsia" w:hAnsiTheme="minorEastAsia" w:eastAsiaTheme="minorEastAsia" w:cstheme="minorEastAsia"/>
                <w:sz w:val="21"/>
                <w:szCs w:val="21"/>
              </w:rPr>
            </w:pPr>
          </w:p>
        </w:tc>
        <w:tc>
          <w:tcPr>
            <w:tcW w:w="1656" w:type="dxa"/>
            <w:vMerge w:val="continue"/>
            <w:vAlign w:val="center"/>
          </w:tcPr>
          <w:p>
            <w:pPr>
              <w:pStyle w:val="41"/>
              <w:ind w:firstLine="0"/>
              <w:jc w:val="center"/>
              <w:rPr>
                <w:rFonts w:asciiTheme="minorEastAsia" w:hAnsiTheme="minorEastAsia" w:eastAsiaTheme="minorEastAsia" w:cstheme="minorEastAsia"/>
                <w:sz w:val="21"/>
                <w:szCs w:val="21"/>
              </w:rPr>
            </w:pPr>
          </w:p>
        </w:tc>
        <w:tc>
          <w:tcPr>
            <w:tcW w:w="2544"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消应力热处理</w:t>
            </w:r>
          </w:p>
        </w:tc>
        <w:tc>
          <w:tcPr>
            <w:tcW w:w="648" w:type="dxa"/>
          </w:tcPr>
          <w:p>
            <w:pPr>
              <w:pStyle w:val="41"/>
              <w:ind w:firstLine="0"/>
              <w:jc w:val="center"/>
              <w:rPr>
                <w:rFonts w:asciiTheme="minorEastAsia" w:hAnsiTheme="minorEastAsia" w:eastAsiaTheme="minorEastAsia" w:cstheme="minorEastAsia"/>
                <w:sz w:val="21"/>
                <w:szCs w:val="21"/>
              </w:rPr>
            </w:pPr>
          </w:p>
        </w:tc>
        <w:tc>
          <w:tcPr>
            <w:tcW w:w="648" w:type="dxa"/>
          </w:tcPr>
          <w:p>
            <w:pPr>
              <w:pStyle w:val="41"/>
              <w:ind w:firstLine="0"/>
              <w:jc w:val="center"/>
              <w:rPr>
                <w:rFonts w:asciiTheme="minorEastAsia" w:hAnsiTheme="minorEastAsia" w:eastAsiaTheme="minorEastAsia" w:cstheme="minorEastAsia"/>
                <w:sz w:val="21"/>
                <w:szCs w:val="21"/>
              </w:rPr>
            </w:pPr>
          </w:p>
        </w:tc>
        <w:tc>
          <w:tcPr>
            <w:tcW w:w="684"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1687" w:type="dxa"/>
          </w:tcPr>
          <w:p>
            <w:pPr>
              <w:pStyle w:val="41"/>
              <w:ind w:firstLine="0"/>
              <w:jc w:val="center"/>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vMerge w:val="continue"/>
          </w:tcPr>
          <w:p>
            <w:pPr>
              <w:pStyle w:val="41"/>
              <w:ind w:firstLine="0"/>
              <w:jc w:val="center"/>
              <w:rPr>
                <w:rFonts w:asciiTheme="minorEastAsia" w:hAnsiTheme="minorEastAsia" w:eastAsiaTheme="minorEastAsia" w:cstheme="minorEastAsia"/>
                <w:sz w:val="21"/>
                <w:szCs w:val="21"/>
              </w:rPr>
            </w:pPr>
          </w:p>
        </w:tc>
        <w:tc>
          <w:tcPr>
            <w:tcW w:w="1656" w:type="dxa"/>
            <w:vMerge w:val="continue"/>
            <w:vAlign w:val="center"/>
          </w:tcPr>
          <w:p>
            <w:pPr>
              <w:pStyle w:val="41"/>
              <w:ind w:firstLine="0"/>
              <w:jc w:val="center"/>
              <w:rPr>
                <w:rFonts w:asciiTheme="minorEastAsia" w:hAnsiTheme="minorEastAsia" w:eastAsiaTheme="minorEastAsia" w:cstheme="minorEastAsia"/>
                <w:sz w:val="21"/>
                <w:szCs w:val="21"/>
              </w:rPr>
            </w:pPr>
          </w:p>
        </w:tc>
        <w:tc>
          <w:tcPr>
            <w:tcW w:w="2544"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焊接试板化学成分分析</w:t>
            </w:r>
          </w:p>
        </w:tc>
        <w:tc>
          <w:tcPr>
            <w:tcW w:w="648" w:type="dxa"/>
          </w:tcPr>
          <w:p>
            <w:pPr>
              <w:pStyle w:val="41"/>
              <w:ind w:firstLine="0"/>
              <w:jc w:val="center"/>
              <w:rPr>
                <w:rFonts w:asciiTheme="minorEastAsia" w:hAnsiTheme="minorEastAsia" w:eastAsiaTheme="minorEastAsia" w:cstheme="minorEastAsia"/>
                <w:sz w:val="21"/>
                <w:szCs w:val="21"/>
              </w:rPr>
            </w:pPr>
          </w:p>
        </w:tc>
        <w:tc>
          <w:tcPr>
            <w:tcW w:w="648" w:type="dxa"/>
          </w:tcPr>
          <w:p>
            <w:pPr>
              <w:pStyle w:val="41"/>
              <w:ind w:firstLine="0"/>
              <w:jc w:val="center"/>
              <w:rPr>
                <w:rFonts w:asciiTheme="minorEastAsia" w:hAnsiTheme="minorEastAsia" w:eastAsiaTheme="minorEastAsia" w:cstheme="minorEastAsia"/>
                <w:sz w:val="21"/>
                <w:szCs w:val="21"/>
              </w:rPr>
            </w:pPr>
          </w:p>
        </w:tc>
        <w:tc>
          <w:tcPr>
            <w:tcW w:w="684"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1687"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如有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vMerge w:val="continue"/>
          </w:tcPr>
          <w:p>
            <w:pPr>
              <w:pStyle w:val="41"/>
              <w:ind w:firstLine="0"/>
              <w:jc w:val="center"/>
              <w:rPr>
                <w:rFonts w:asciiTheme="minorEastAsia" w:hAnsiTheme="minorEastAsia" w:eastAsiaTheme="minorEastAsia" w:cstheme="minorEastAsia"/>
                <w:sz w:val="21"/>
                <w:szCs w:val="21"/>
              </w:rPr>
            </w:pPr>
          </w:p>
        </w:tc>
        <w:tc>
          <w:tcPr>
            <w:tcW w:w="1656" w:type="dxa"/>
            <w:vMerge w:val="continue"/>
            <w:vAlign w:val="center"/>
          </w:tcPr>
          <w:p>
            <w:pPr>
              <w:pStyle w:val="41"/>
              <w:ind w:firstLine="0"/>
              <w:jc w:val="center"/>
              <w:rPr>
                <w:rFonts w:asciiTheme="minorEastAsia" w:hAnsiTheme="minorEastAsia" w:eastAsiaTheme="minorEastAsia" w:cstheme="minorEastAsia"/>
                <w:sz w:val="21"/>
                <w:szCs w:val="21"/>
              </w:rPr>
            </w:pPr>
          </w:p>
        </w:tc>
        <w:tc>
          <w:tcPr>
            <w:tcW w:w="2544"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焊接试板力学性能试验</w:t>
            </w:r>
          </w:p>
        </w:tc>
        <w:tc>
          <w:tcPr>
            <w:tcW w:w="648" w:type="dxa"/>
          </w:tcPr>
          <w:p>
            <w:pPr>
              <w:pStyle w:val="41"/>
              <w:ind w:firstLine="0"/>
              <w:jc w:val="center"/>
              <w:rPr>
                <w:rFonts w:asciiTheme="minorEastAsia" w:hAnsiTheme="minorEastAsia" w:eastAsiaTheme="minorEastAsia" w:cstheme="minorEastAsia"/>
                <w:sz w:val="21"/>
                <w:szCs w:val="21"/>
              </w:rPr>
            </w:pPr>
          </w:p>
        </w:tc>
        <w:tc>
          <w:tcPr>
            <w:tcW w:w="648" w:type="dxa"/>
          </w:tcPr>
          <w:p>
            <w:pPr>
              <w:pStyle w:val="41"/>
              <w:ind w:firstLine="0"/>
              <w:jc w:val="center"/>
              <w:rPr>
                <w:rFonts w:asciiTheme="minorEastAsia" w:hAnsiTheme="minorEastAsia" w:eastAsiaTheme="minorEastAsia" w:cstheme="minorEastAsia"/>
                <w:sz w:val="21"/>
                <w:szCs w:val="21"/>
              </w:rPr>
            </w:pPr>
          </w:p>
        </w:tc>
        <w:tc>
          <w:tcPr>
            <w:tcW w:w="684"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1687"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如有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vMerge w:val="continue"/>
          </w:tcPr>
          <w:p>
            <w:pPr>
              <w:pStyle w:val="41"/>
              <w:ind w:firstLine="0"/>
              <w:jc w:val="center"/>
              <w:rPr>
                <w:rFonts w:asciiTheme="minorEastAsia" w:hAnsiTheme="minorEastAsia" w:eastAsiaTheme="minorEastAsia" w:cstheme="minorEastAsia"/>
                <w:sz w:val="21"/>
                <w:szCs w:val="21"/>
              </w:rPr>
            </w:pPr>
          </w:p>
        </w:tc>
        <w:tc>
          <w:tcPr>
            <w:tcW w:w="1656" w:type="dxa"/>
            <w:vMerge w:val="continue"/>
            <w:vAlign w:val="center"/>
          </w:tcPr>
          <w:p>
            <w:pPr>
              <w:pStyle w:val="41"/>
              <w:ind w:firstLine="0"/>
              <w:jc w:val="center"/>
              <w:rPr>
                <w:rFonts w:asciiTheme="minorEastAsia" w:hAnsiTheme="minorEastAsia" w:eastAsiaTheme="minorEastAsia" w:cstheme="minorEastAsia"/>
                <w:sz w:val="21"/>
                <w:szCs w:val="21"/>
              </w:rPr>
            </w:pPr>
          </w:p>
        </w:tc>
        <w:tc>
          <w:tcPr>
            <w:tcW w:w="2544"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无损检测</w:t>
            </w:r>
          </w:p>
        </w:tc>
        <w:tc>
          <w:tcPr>
            <w:tcW w:w="648" w:type="dxa"/>
          </w:tcPr>
          <w:p>
            <w:pPr>
              <w:pStyle w:val="41"/>
              <w:ind w:firstLine="0"/>
              <w:jc w:val="center"/>
              <w:rPr>
                <w:rFonts w:asciiTheme="minorEastAsia" w:hAnsiTheme="minorEastAsia" w:eastAsiaTheme="minorEastAsia" w:cstheme="minorEastAsia"/>
                <w:sz w:val="21"/>
                <w:szCs w:val="21"/>
              </w:rPr>
            </w:pPr>
          </w:p>
        </w:tc>
        <w:tc>
          <w:tcPr>
            <w:tcW w:w="648"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684" w:type="dxa"/>
          </w:tcPr>
          <w:p>
            <w:pPr>
              <w:pStyle w:val="41"/>
              <w:ind w:firstLine="0"/>
              <w:jc w:val="center"/>
              <w:rPr>
                <w:rFonts w:asciiTheme="minorEastAsia" w:hAnsiTheme="minorEastAsia" w:eastAsiaTheme="minorEastAsia" w:cstheme="minorEastAsia"/>
                <w:sz w:val="21"/>
                <w:szCs w:val="21"/>
              </w:rPr>
            </w:pPr>
          </w:p>
        </w:tc>
        <w:tc>
          <w:tcPr>
            <w:tcW w:w="1687" w:type="dxa"/>
          </w:tcPr>
          <w:p>
            <w:pPr>
              <w:pStyle w:val="41"/>
              <w:ind w:firstLine="0"/>
              <w:jc w:val="center"/>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vMerge w:val="continue"/>
          </w:tcPr>
          <w:p>
            <w:pPr>
              <w:pStyle w:val="41"/>
              <w:ind w:firstLine="0"/>
              <w:jc w:val="center"/>
              <w:rPr>
                <w:rFonts w:asciiTheme="minorEastAsia" w:hAnsiTheme="minorEastAsia" w:eastAsiaTheme="minorEastAsia" w:cstheme="minorEastAsia"/>
                <w:sz w:val="21"/>
                <w:szCs w:val="21"/>
              </w:rPr>
            </w:pPr>
          </w:p>
        </w:tc>
        <w:tc>
          <w:tcPr>
            <w:tcW w:w="1656" w:type="dxa"/>
            <w:vMerge w:val="continue"/>
            <w:vAlign w:val="center"/>
          </w:tcPr>
          <w:p>
            <w:pPr>
              <w:pStyle w:val="41"/>
              <w:ind w:firstLine="0"/>
              <w:jc w:val="center"/>
              <w:rPr>
                <w:rFonts w:asciiTheme="minorEastAsia" w:hAnsiTheme="minorEastAsia" w:eastAsiaTheme="minorEastAsia" w:cstheme="minorEastAsia"/>
                <w:sz w:val="21"/>
                <w:szCs w:val="21"/>
              </w:rPr>
            </w:pPr>
          </w:p>
        </w:tc>
        <w:tc>
          <w:tcPr>
            <w:tcW w:w="2544"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尺寸检查</w:t>
            </w:r>
          </w:p>
        </w:tc>
        <w:tc>
          <w:tcPr>
            <w:tcW w:w="648" w:type="dxa"/>
          </w:tcPr>
          <w:p>
            <w:pPr>
              <w:pStyle w:val="41"/>
              <w:ind w:firstLine="0"/>
              <w:jc w:val="center"/>
              <w:rPr>
                <w:rFonts w:asciiTheme="minorEastAsia" w:hAnsiTheme="minorEastAsia" w:eastAsiaTheme="minorEastAsia" w:cstheme="minorEastAsia"/>
                <w:sz w:val="21"/>
                <w:szCs w:val="21"/>
              </w:rPr>
            </w:pPr>
          </w:p>
        </w:tc>
        <w:tc>
          <w:tcPr>
            <w:tcW w:w="648"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684" w:type="dxa"/>
          </w:tcPr>
          <w:p>
            <w:pPr>
              <w:pStyle w:val="41"/>
              <w:ind w:firstLine="0"/>
              <w:jc w:val="center"/>
              <w:rPr>
                <w:rFonts w:asciiTheme="minorEastAsia" w:hAnsiTheme="minorEastAsia" w:eastAsiaTheme="minorEastAsia" w:cstheme="minorEastAsia"/>
                <w:sz w:val="21"/>
                <w:szCs w:val="21"/>
              </w:rPr>
            </w:pPr>
          </w:p>
        </w:tc>
        <w:tc>
          <w:tcPr>
            <w:tcW w:w="1687" w:type="dxa"/>
          </w:tcPr>
          <w:p>
            <w:pPr>
              <w:pStyle w:val="41"/>
              <w:ind w:firstLine="0"/>
              <w:jc w:val="center"/>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vMerge w:val="continue"/>
          </w:tcPr>
          <w:p>
            <w:pPr>
              <w:pStyle w:val="41"/>
              <w:ind w:firstLine="0"/>
              <w:jc w:val="center"/>
              <w:rPr>
                <w:rFonts w:asciiTheme="minorEastAsia" w:hAnsiTheme="minorEastAsia" w:eastAsiaTheme="minorEastAsia" w:cstheme="minorEastAsia"/>
                <w:sz w:val="21"/>
                <w:szCs w:val="21"/>
              </w:rPr>
            </w:pPr>
          </w:p>
        </w:tc>
        <w:tc>
          <w:tcPr>
            <w:tcW w:w="1656" w:type="dxa"/>
            <w:vMerge w:val="continue"/>
            <w:vAlign w:val="center"/>
          </w:tcPr>
          <w:p>
            <w:pPr>
              <w:pStyle w:val="41"/>
              <w:ind w:firstLine="0"/>
              <w:jc w:val="center"/>
              <w:rPr>
                <w:rFonts w:asciiTheme="minorEastAsia" w:hAnsiTheme="minorEastAsia" w:eastAsiaTheme="minorEastAsia" w:cstheme="minorEastAsia"/>
                <w:sz w:val="21"/>
                <w:szCs w:val="21"/>
              </w:rPr>
            </w:pPr>
          </w:p>
        </w:tc>
        <w:tc>
          <w:tcPr>
            <w:tcW w:w="2544"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质量证明文件检查</w:t>
            </w:r>
          </w:p>
        </w:tc>
        <w:tc>
          <w:tcPr>
            <w:tcW w:w="648" w:type="dxa"/>
          </w:tcPr>
          <w:p>
            <w:pPr>
              <w:pStyle w:val="41"/>
              <w:ind w:firstLine="0"/>
              <w:jc w:val="center"/>
              <w:rPr>
                <w:rFonts w:asciiTheme="minorEastAsia" w:hAnsiTheme="minorEastAsia" w:eastAsiaTheme="minorEastAsia" w:cstheme="minorEastAsia"/>
                <w:sz w:val="21"/>
                <w:szCs w:val="21"/>
              </w:rPr>
            </w:pPr>
          </w:p>
        </w:tc>
        <w:tc>
          <w:tcPr>
            <w:tcW w:w="648" w:type="dxa"/>
          </w:tcPr>
          <w:p>
            <w:pPr>
              <w:pStyle w:val="41"/>
              <w:ind w:firstLine="0"/>
              <w:jc w:val="center"/>
              <w:rPr>
                <w:rFonts w:asciiTheme="minorEastAsia" w:hAnsiTheme="minorEastAsia" w:eastAsiaTheme="minorEastAsia" w:cstheme="minorEastAsia"/>
                <w:sz w:val="21"/>
                <w:szCs w:val="21"/>
              </w:rPr>
            </w:pPr>
          </w:p>
        </w:tc>
        <w:tc>
          <w:tcPr>
            <w:tcW w:w="684"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1687" w:type="dxa"/>
          </w:tcPr>
          <w:p>
            <w:pPr>
              <w:pStyle w:val="41"/>
              <w:ind w:firstLine="0"/>
              <w:jc w:val="center"/>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vMerge w:val="restart"/>
            <w:vAlign w:val="center"/>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7</w:t>
            </w:r>
          </w:p>
        </w:tc>
        <w:tc>
          <w:tcPr>
            <w:tcW w:w="1656" w:type="dxa"/>
            <w:vMerge w:val="restart"/>
            <w:vAlign w:val="center"/>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直管及插套管</w:t>
            </w:r>
          </w:p>
        </w:tc>
        <w:tc>
          <w:tcPr>
            <w:tcW w:w="2544"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无损检测</w:t>
            </w:r>
          </w:p>
        </w:tc>
        <w:tc>
          <w:tcPr>
            <w:tcW w:w="648" w:type="dxa"/>
          </w:tcPr>
          <w:p>
            <w:pPr>
              <w:pStyle w:val="41"/>
              <w:ind w:firstLine="0"/>
              <w:jc w:val="center"/>
              <w:rPr>
                <w:rFonts w:asciiTheme="minorEastAsia" w:hAnsiTheme="minorEastAsia" w:eastAsiaTheme="minorEastAsia" w:cstheme="minorEastAsia"/>
                <w:sz w:val="21"/>
                <w:szCs w:val="21"/>
              </w:rPr>
            </w:pPr>
          </w:p>
        </w:tc>
        <w:tc>
          <w:tcPr>
            <w:tcW w:w="648" w:type="dxa"/>
          </w:tcPr>
          <w:p>
            <w:pPr>
              <w:pStyle w:val="41"/>
              <w:ind w:firstLine="0"/>
              <w:jc w:val="center"/>
              <w:rPr>
                <w:rFonts w:asciiTheme="minorEastAsia" w:hAnsiTheme="minorEastAsia" w:eastAsiaTheme="minorEastAsia" w:cstheme="minorEastAsia"/>
                <w:sz w:val="21"/>
                <w:szCs w:val="21"/>
              </w:rPr>
            </w:pPr>
          </w:p>
        </w:tc>
        <w:tc>
          <w:tcPr>
            <w:tcW w:w="684"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1687" w:type="dxa"/>
          </w:tcPr>
          <w:p>
            <w:pPr>
              <w:pStyle w:val="41"/>
              <w:ind w:firstLine="0"/>
              <w:jc w:val="center"/>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vMerge w:val="continue"/>
          </w:tcPr>
          <w:p>
            <w:pPr>
              <w:pStyle w:val="41"/>
              <w:ind w:firstLine="0"/>
              <w:jc w:val="center"/>
              <w:rPr>
                <w:rFonts w:asciiTheme="minorEastAsia" w:hAnsiTheme="minorEastAsia" w:eastAsiaTheme="minorEastAsia" w:cstheme="minorEastAsia"/>
                <w:sz w:val="21"/>
                <w:szCs w:val="21"/>
              </w:rPr>
            </w:pPr>
          </w:p>
        </w:tc>
        <w:tc>
          <w:tcPr>
            <w:tcW w:w="1656" w:type="dxa"/>
            <w:vMerge w:val="continue"/>
            <w:vAlign w:val="center"/>
          </w:tcPr>
          <w:p>
            <w:pPr>
              <w:pStyle w:val="41"/>
              <w:ind w:firstLine="0"/>
              <w:jc w:val="center"/>
              <w:rPr>
                <w:rFonts w:asciiTheme="minorEastAsia" w:hAnsiTheme="minorEastAsia" w:eastAsiaTheme="minorEastAsia" w:cstheme="minorEastAsia"/>
                <w:sz w:val="21"/>
                <w:szCs w:val="21"/>
              </w:rPr>
            </w:pPr>
          </w:p>
        </w:tc>
        <w:tc>
          <w:tcPr>
            <w:tcW w:w="2544"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尺寸检查</w:t>
            </w:r>
          </w:p>
        </w:tc>
        <w:tc>
          <w:tcPr>
            <w:tcW w:w="648" w:type="dxa"/>
          </w:tcPr>
          <w:p>
            <w:pPr>
              <w:pStyle w:val="41"/>
              <w:ind w:firstLine="0"/>
              <w:jc w:val="center"/>
              <w:rPr>
                <w:rFonts w:asciiTheme="minorEastAsia" w:hAnsiTheme="minorEastAsia" w:eastAsiaTheme="minorEastAsia" w:cstheme="minorEastAsia"/>
                <w:sz w:val="21"/>
                <w:szCs w:val="21"/>
              </w:rPr>
            </w:pPr>
          </w:p>
        </w:tc>
        <w:tc>
          <w:tcPr>
            <w:tcW w:w="648"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684" w:type="dxa"/>
          </w:tcPr>
          <w:p>
            <w:pPr>
              <w:pStyle w:val="41"/>
              <w:ind w:firstLine="0"/>
              <w:jc w:val="center"/>
              <w:rPr>
                <w:rFonts w:asciiTheme="minorEastAsia" w:hAnsiTheme="minorEastAsia" w:eastAsiaTheme="minorEastAsia" w:cstheme="minorEastAsia"/>
                <w:sz w:val="21"/>
                <w:szCs w:val="21"/>
              </w:rPr>
            </w:pPr>
          </w:p>
        </w:tc>
        <w:tc>
          <w:tcPr>
            <w:tcW w:w="1687" w:type="dxa"/>
          </w:tcPr>
          <w:p>
            <w:pPr>
              <w:pStyle w:val="41"/>
              <w:ind w:firstLine="0"/>
              <w:jc w:val="center"/>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管道预制阶段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8</w:t>
            </w:r>
          </w:p>
        </w:tc>
        <w:tc>
          <w:tcPr>
            <w:tcW w:w="1656" w:type="dxa"/>
            <w:vAlign w:val="center"/>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制造条件</w:t>
            </w:r>
          </w:p>
        </w:tc>
        <w:tc>
          <w:tcPr>
            <w:tcW w:w="2544"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制造先决条件检查</w:t>
            </w:r>
          </w:p>
        </w:tc>
        <w:tc>
          <w:tcPr>
            <w:tcW w:w="648"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648" w:type="dxa"/>
          </w:tcPr>
          <w:p>
            <w:pPr>
              <w:pStyle w:val="41"/>
              <w:ind w:firstLine="0"/>
              <w:jc w:val="center"/>
              <w:rPr>
                <w:rFonts w:asciiTheme="minorEastAsia" w:hAnsiTheme="minorEastAsia" w:eastAsiaTheme="minorEastAsia" w:cstheme="minorEastAsia"/>
                <w:sz w:val="21"/>
                <w:szCs w:val="21"/>
              </w:rPr>
            </w:pPr>
          </w:p>
        </w:tc>
        <w:tc>
          <w:tcPr>
            <w:tcW w:w="684"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1687" w:type="dxa"/>
          </w:tcPr>
          <w:p>
            <w:pPr>
              <w:pStyle w:val="41"/>
              <w:ind w:firstLine="0"/>
              <w:jc w:val="center"/>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vMerge w:val="restart"/>
            <w:vAlign w:val="center"/>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9</w:t>
            </w:r>
          </w:p>
        </w:tc>
        <w:tc>
          <w:tcPr>
            <w:tcW w:w="1656" w:type="dxa"/>
            <w:vMerge w:val="restart"/>
            <w:vAlign w:val="center"/>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弯管</w:t>
            </w:r>
          </w:p>
        </w:tc>
        <w:tc>
          <w:tcPr>
            <w:tcW w:w="2544"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弯管</w:t>
            </w:r>
          </w:p>
        </w:tc>
        <w:tc>
          <w:tcPr>
            <w:tcW w:w="648" w:type="dxa"/>
          </w:tcPr>
          <w:p>
            <w:pPr>
              <w:pStyle w:val="41"/>
              <w:ind w:firstLine="0"/>
              <w:jc w:val="center"/>
              <w:rPr>
                <w:rFonts w:asciiTheme="minorEastAsia" w:hAnsiTheme="minorEastAsia" w:eastAsiaTheme="minorEastAsia" w:cstheme="minorEastAsia"/>
                <w:sz w:val="21"/>
                <w:szCs w:val="21"/>
              </w:rPr>
            </w:pPr>
          </w:p>
        </w:tc>
        <w:tc>
          <w:tcPr>
            <w:tcW w:w="648" w:type="dxa"/>
          </w:tcPr>
          <w:p>
            <w:pPr>
              <w:pStyle w:val="41"/>
              <w:ind w:firstLine="0"/>
              <w:jc w:val="center"/>
              <w:rPr>
                <w:rFonts w:asciiTheme="minorEastAsia" w:hAnsiTheme="minorEastAsia" w:eastAsiaTheme="minorEastAsia" w:cstheme="minorEastAsia"/>
                <w:sz w:val="21"/>
                <w:szCs w:val="21"/>
              </w:rPr>
            </w:pPr>
          </w:p>
        </w:tc>
        <w:tc>
          <w:tcPr>
            <w:tcW w:w="684"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1687" w:type="dxa"/>
          </w:tcPr>
          <w:p>
            <w:pPr>
              <w:pStyle w:val="41"/>
              <w:ind w:firstLine="0"/>
              <w:jc w:val="center"/>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vMerge w:val="continue"/>
          </w:tcPr>
          <w:p>
            <w:pPr>
              <w:pStyle w:val="41"/>
              <w:ind w:firstLine="0"/>
              <w:jc w:val="center"/>
              <w:rPr>
                <w:rFonts w:asciiTheme="minorEastAsia" w:hAnsiTheme="minorEastAsia" w:eastAsiaTheme="minorEastAsia" w:cstheme="minorEastAsia"/>
                <w:sz w:val="21"/>
                <w:szCs w:val="21"/>
              </w:rPr>
            </w:pPr>
          </w:p>
        </w:tc>
        <w:tc>
          <w:tcPr>
            <w:tcW w:w="1656" w:type="dxa"/>
            <w:vMerge w:val="continue"/>
            <w:vAlign w:val="center"/>
          </w:tcPr>
          <w:p>
            <w:pPr>
              <w:pStyle w:val="41"/>
              <w:ind w:firstLine="0"/>
              <w:jc w:val="center"/>
              <w:rPr>
                <w:rFonts w:asciiTheme="minorEastAsia" w:hAnsiTheme="minorEastAsia" w:eastAsiaTheme="minorEastAsia" w:cstheme="minorEastAsia"/>
                <w:sz w:val="21"/>
                <w:szCs w:val="21"/>
              </w:rPr>
            </w:pPr>
          </w:p>
        </w:tc>
        <w:tc>
          <w:tcPr>
            <w:tcW w:w="2544"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弯管后性能热处理</w:t>
            </w:r>
          </w:p>
        </w:tc>
        <w:tc>
          <w:tcPr>
            <w:tcW w:w="648" w:type="dxa"/>
          </w:tcPr>
          <w:p>
            <w:pPr>
              <w:pStyle w:val="41"/>
              <w:ind w:firstLine="0"/>
              <w:jc w:val="center"/>
              <w:rPr>
                <w:rFonts w:asciiTheme="minorEastAsia" w:hAnsiTheme="minorEastAsia" w:eastAsiaTheme="minorEastAsia" w:cstheme="minorEastAsia"/>
                <w:sz w:val="21"/>
                <w:szCs w:val="21"/>
              </w:rPr>
            </w:pPr>
          </w:p>
        </w:tc>
        <w:tc>
          <w:tcPr>
            <w:tcW w:w="648" w:type="dxa"/>
          </w:tcPr>
          <w:p>
            <w:pPr>
              <w:pStyle w:val="41"/>
              <w:ind w:firstLine="0"/>
              <w:jc w:val="center"/>
              <w:rPr>
                <w:rFonts w:asciiTheme="minorEastAsia" w:hAnsiTheme="minorEastAsia" w:eastAsiaTheme="minorEastAsia" w:cstheme="minorEastAsia"/>
                <w:sz w:val="21"/>
                <w:szCs w:val="21"/>
              </w:rPr>
            </w:pPr>
          </w:p>
        </w:tc>
        <w:tc>
          <w:tcPr>
            <w:tcW w:w="684"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1687" w:type="dxa"/>
          </w:tcPr>
          <w:p>
            <w:pPr>
              <w:pStyle w:val="41"/>
              <w:ind w:firstLine="0"/>
              <w:jc w:val="center"/>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vMerge w:val="continue"/>
          </w:tcPr>
          <w:p>
            <w:pPr>
              <w:pStyle w:val="41"/>
              <w:ind w:firstLine="0"/>
              <w:jc w:val="center"/>
              <w:rPr>
                <w:rFonts w:asciiTheme="minorEastAsia" w:hAnsiTheme="minorEastAsia" w:eastAsiaTheme="minorEastAsia" w:cstheme="minorEastAsia"/>
                <w:sz w:val="21"/>
                <w:szCs w:val="21"/>
              </w:rPr>
            </w:pPr>
          </w:p>
        </w:tc>
        <w:tc>
          <w:tcPr>
            <w:tcW w:w="1656" w:type="dxa"/>
            <w:vMerge w:val="continue"/>
            <w:vAlign w:val="center"/>
          </w:tcPr>
          <w:p>
            <w:pPr>
              <w:pStyle w:val="41"/>
              <w:ind w:firstLine="0"/>
              <w:jc w:val="center"/>
              <w:rPr>
                <w:rFonts w:asciiTheme="minorEastAsia" w:hAnsiTheme="minorEastAsia" w:eastAsiaTheme="minorEastAsia" w:cstheme="minorEastAsia"/>
                <w:sz w:val="21"/>
                <w:szCs w:val="21"/>
              </w:rPr>
            </w:pPr>
          </w:p>
        </w:tc>
        <w:tc>
          <w:tcPr>
            <w:tcW w:w="2544"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弯管后无损检测</w:t>
            </w:r>
          </w:p>
        </w:tc>
        <w:tc>
          <w:tcPr>
            <w:tcW w:w="648" w:type="dxa"/>
          </w:tcPr>
          <w:p>
            <w:pPr>
              <w:pStyle w:val="41"/>
              <w:ind w:firstLine="0"/>
              <w:jc w:val="center"/>
              <w:rPr>
                <w:rFonts w:asciiTheme="minorEastAsia" w:hAnsiTheme="minorEastAsia" w:eastAsiaTheme="minorEastAsia" w:cstheme="minorEastAsia"/>
                <w:sz w:val="21"/>
                <w:szCs w:val="21"/>
              </w:rPr>
            </w:pPr>
          </w:p>
        </w:tc>
        <w:tc>
          <w:tcPr>
            <w:tcW w:w="648" w:type="dxa"/>
          </w:tcPr>
          <w:p>
            <w:pPr>
              <w:pStyle w:val="41"/>
              <w:ind w:firstLine="0"/>
              <w:jc w:val="center"/>
              <w:rPr>
                <w:rFonts w:asciiTheme="minorEastAsia" w:hAnsiTheme="minorEastAsia" w:eastAsiaTheme="minorEastAsia" w:cstheme="minorEastAsia"/>
                <w:sz w:val="21"/>
                <w:szCs w:val="21"/>
              </w:rPr>
            </w:pPr>
          </w:p>
        </w:tc>
        <w:tc>
          <w:tcPr>
            <w:tcW w:w="684"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1687" w:type="dxa"/>
          </w:tcPr>
          <w:p>
            <w:pPr>
              <w:pStyle w:val="41"/>
              <w:ind w:firstLine="0"/>
              <w:jc w:val="center"/>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vMerge w:val="continue"/>
          </w:tcPr>
          <w:p>
            <w:pPr>
              <w:pStyle w:val="41"/>
              <w:ind w:firstLine="0"/>
              <w:jc w:val="center"/>
              <w:rPr>
                <w:rFonts w:asciiTheme="minorEastAsia" w:hAnsiTheme="minorEastAsia" w:eastAsiaTheme="minorEastAsia" w:cstheme="minorEastAsia"/>
                <w:sz w:val="21"/>
                <w:szCs w:val="21"/>
              </w:rPr>
            </w:pPr>
          </w:p>
        </w:tc>
        <w:tc>
          <w:tcPr>
            <w:tcW w:w="1656" w:type="dxa"/>
            <w:vMerge w:val="continue"/>
            <w:vAlign w:val="center"/>
          </w:tcPr>
          <w:p>
            <w:pPr>
              <w:pStyle w:val="41"/>
              <w:ind w:firstLine="0"/>
              <w:jc w:val="center"/>
              <w:rPr>
                <w:rFonts w:asciiTheme="minorEastAsia" w:hAnsiTheme="minorEastAsia" w:eastAsiaTheme="minorEastAsia" w:cstheme="minorEastAsia"/>
                <w:sz w:val="21"/>
                <w:szCs w:val="21"/>
              </w:rPr>
            </w:pPr>
          </w:p>
        </w:tc>
        <w:tc>
          <w:tcPr>
            <w:tcW w:w="2544"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弯管后尺寸检查</w:t>
            </w:r>
          </w:p>
        </w:tc>
        <w:tc>
          <w:tcPr>
            <w:tcW w:w="648" w:type="dxa"/>
          </w:tcPr>
          <w:p>
            <w:pPr>
              <w:pStyle w:val="41"/>
              <w:ind w:firstLine="0"/>
              <w:jc w:val="center"/>
              <w:rPr>
                <w:rFonts w:asciiTheme="minorEastAsia" w:hAnsiTheme="minorEastAsia" w:eastAsiaTheme="minorEastAsia" w:cstheme="minorEastAsia"/>
                <w:sz w:val="21"/>
                <w:szCs w:val="21"/>
              </w:rPr>
            </w:pPr>
          </w:p>
        </w:tc>
        <w:tc>
          <w:tcPr>
            <w:tcW w:w="648"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684" w:type="dxa"/>
          </w:tcPr>
          <w:p>
            <w:pPr>
              <w:pStyle w:val="41"/>
              <w:ind w:firstLine="0"/>
              <w:jc w:val="center"/>
              <w:rPr>
                <w:rFonts w:asciiTheme="minorEastAsia" w:hAnsiTheme="minorEastAsia" w:eastAsiaTheme="minorEastAsia" w:cstheme="minorEastAsia"/>
                <w:sz w:val="21"/>
                <w:szCs w:val="21"/>
              </w:rPr>
            </w:pPr>
          </w:p>
        </w:tc>
        <w:tc>
          <w:tcPr>
            <w:tcW w:w="1687" w:type="dxa"/>
          </w:tcPr>
          <w:p>
            <w:pPr>
              <w:pStyle w:val="41"/>
              <w:ind w:firstLine="0"/>
              <w:jc w:val="center"/>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vMerge w:val="continue"/>
          </w:tcPr>
          <w:p>
            <w:pPr>
              <w:pStyle w:val="41"/>
              <w:ind w:firstLine="0"/>
              <w:jc w:val="center"/>
              <w:rPr>
                <w:rFonts w:asciiTheme="minorEastAsia" w:hAnsiTheme="minorEastAsia" w:eastAsiaTheme="minorEastAsia" w:cstheme="minorEastAsia"/>
                <w:sz w:val="21"/>
                <w:szCs w:val="21"/>
              </w:rPr>
            </w:pPr>
          </w:p>
        </w:tc>
        <w:tc>
          <w:tcPr>
            <w:tcW w:w="1656" w:type="dxa"/>
            <w:vMerge w:val="continue"/>
            <w:vAlign w:val="center"/>
          </w:tcPr>
          <w:p>
            <w:pPr>
              <w:pStyle w:val="41"/>
              <w:ind w:firstLine="0"/>
              <w:jc w:val="center"/>
              <w:rPr>
                <w:rFonts w:asciiTheme="minorEastAsia" w:hAnsiTheme="minorEastAsia" w:eastAsiaTheme="minorEastAsia" w:cstheme="minorEastAsia"/>
                <w:sz w:val="21"/>
                <w:szCs w:val="21"/>
              </w:rPr>
            </w:pPr>
          </w:p>
        </w:tc>
        <w:tc>
          <w:tcPr>
            <w:tcW w:w="2544"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弯管后硬度检查</w:t>
            </w:r>
          </w:p>
        </w:tc>
        <w:tc>
          <w:tcPr>
            <w:tcW w:w="648" w:type="dxa"/>
          </w:tcPr>
          <w:p>
            <w:pPr>
              <w:pStyle w:val="41"/>
              <w:ind w:firstLine="0"/>
              <w:jc w:val="center"/>
              <w:rPr>
                <w:rFonts w:asciiTheme="minorEastAsia" w:hAnsiTheme="minorEastAsia" w:eastAsiaTheme="minorEastAsia" w:cstheme="minorEastAsia"/>
                <w:sz w:val="21"/>
                <w:szCs w:val="21"/>
              </w:rPr>
            </w:pPr>
          </w:p>
        </w:tc>
        <w:tc>
          <w:tcPr>
            <w:tcW w:w="648" w:type="dxa"/>
          </w:tcPr>
          <w:p>
            <w:pPr>
              <w:pStyle w:val="41"/>
              <w:ind w:firstLine="0"/>
              <w:jc w:val="center"/>
              <w:rPr>
                <w:rFonts w:asciiTheme="minorEastAsia" w:hAnsiTheme="minorEastAsia" w:eastAsiaTheme="minorEastAsia" w:cstheme="minorEastAsia"/>
                <w:sz w:val="21"/>
                <w:szCs w:val="21"/>
              </w:rPr>
            </w:pPr>
          </w:p>
        </w:tc>
        <w:tc>
          <w:tcPr>
            <w:tcW w:w="684"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1687" w:type="dxa"/>
          </w:tcPr>
          <w:p>
            <w:pPr>
              <w:pStyle w:val="41"/>
              <w:ind w:firstLine="0"/>
              <w:jc w:val="center"/>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vMerge w:val="restart"/>
            <w:vAlign w:val="center"/>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10</w:t>
            </w:r>
          </w:p>
        </w:tc>
        <w:tc>
          <w:tcPr>
            <w:tcW w:w="1656" w:type="dxa"/>
            <w:vMerge w:val="restart"/>
            <w:vAlign w:val="center"/>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管道焊接</w:t>
            </w:r>
          </w:p>
        </w:tc>
        <w:tc>
          <w:tcPr>
            <w:tcW w:w="2544"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坡口尺寸、装配尺寸检查</w:t>
            </w:r>
          </w:p>
        </w:tc>
        <w:tc>
          <w:tcPr>
            <w:tcW w:w="648" w:type="dxa"/>
          </w:tcPr>
          <w:p>
            <w:pPr>
              <w:pStyle w:val="41"/>
              <w:ind w:firstLine="0"/>
              <w:jc w:val="center"/>
              <w:rPr>
                <w:rFonts w:asciiTheme="minorEastAsia" w:hAnsiTheme="minorEastAsia" w:eastAsiaTheme="minorEastAsia" w:cstheme="minorEastAsia"/>
                <w:sz w:val="21"/>
                <w:szCs w:val="21"/>
              </w:rPr>
            </w:pPr>
          </w:p>
        </w:tc>
        <w:tc>
          <w:tcPr>
            <w:tcW w:w="648" w:type="dxa"/>
          </w:tcPr>
          <w:p>
            <w:pPr>
              <w:pStyle w:val="41"/>
              <w:ind w:firstLine="0"/>
              <w:jc w:val="center"/>
              <w:rPr>
                <w:rFonts w:asciiTheme="minorEastAsia" w:hAnsiTheme="minorEastAsia" w:eastAsiaTheme="minorEastAsia" w:cstheme="minorEastAsia"/>
                <w:sz w:val="21"/>
                <w:szCs w:val="21"/>
              </w:rPr>
            </w:pPr>
          </w:p>
        </w:tc>
        <w:tc>
          <w:tcPr>
            <w:tcW w:w="684"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1687" w:type="dxa"/>
          </w:tcPr>
          <w:p>
            <w:pPr>
              <w:pStyle w:val="41"/>
              <w:ind w:firstLine="0"/>
              <w:jc w:val="center"/>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vMerge w:val="continue"/>
          </w:tcPr>
          <w:p>
            <w:pPr>
              <w:pStyle w:val="41"/>
              <w:ind w:firstLine="0"/>
              <w:jc w:val="center"/>
              <w:rPr>
                <w:rFonts w:asciiTheme="minorEastAsia" w:hAnsiTheme="minorEastAsia" w:eastAsiaTheme="minorEastAsia" w:cstheme="minorEastAsia"/>
                <w:sz w:val="21"/>
                <w:szCs w:val="21"/>
              </w:rPr>
            </w:pPr>
          </w:p>
        </w:tc>
        <w:tc>
          <w:tcPr>
            <w:tcW w:w="1656" w:type="dxa"/>
            <w:vMerge w:val="continue"/>
            <w:vAlign w:val="center"/>
          </w:tcPr>
          <w:p>
            <w:pPr>
              <w:pStyle w:val="41"/>
              <w:ind w:firstLine="0"/>
              <w:jc w:val="center"/>
              <w:rPr>
                <w:rFonts w:asciiTheme="minorEastAsia" w:hAnsiTheme="minorEastAsia" w:eastAsiaTheme="minorEastAsia" w:cstheme="minorEastAsia"/>
                <w:sz w:val="21"/>
                <w:szCs w:val="21"/>
              </w:rPr>
            </w:pPr>
          </w:p>
        </w:tc>
        <w:tc>
          <w:tcPr>
            <w:tcW w:w="2544"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坡口无损检测</w:t>
            </w:r>
          </w:p>
        </w:tc>
        <w:tc>
          <w:tcPr>
            <w:tcW w:w="648" w:type="dxa"/>
          </w:tcPr>
          <w:p>
            <w:pPr>
              <w:pStyle w:val="41"/>
              <w:ind w:firstLine="0"/>
              <w:jc w:val="center"/>
              <w:rPr>
                <w:rFonts w:asciiTheme="minorEastAsia" w:hAnsiTheme="minorEastAsia" w:eastAsiaTheme="minorEastAsia" w:cstheme="minorEastAsia"/>
                <w:sz w:val="21"/>
                <w:szCs w:val="21"/>
              </w:rPr>
            </w:pPr>
          </w:p>
        </w:tc>
        <w:tc>
          <w:tcPr>
            <w:tcW w:w="648" w:type="dxa"/>
          </w:tcPr>
          <w:p>
            <w:pPr>
              <w:pStyle w:val="41"/>
              <w:ind w:firstLine="0"/>
              <w:jc w:val="center"/>
              <w:rPr>
                <w:rFonts w:asciiTheme="minorEastAsia" w:hAnsiTheme="minorEastAsia" w:eastAsiaTheme="minorEastAsia" w:cstheme="minorEastAsia"/>
                <w:sz w:val="21"/>
                <w:szCs w:val="21"/>
              </w:rPr>
            </w:pPr>
          </w:p>
        </w:tc>
        <w:tc>
          <w:tcPr>
            <w:tcW w:w="684"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1687" w:type="dxa"/>
          </w:tcPr>
          <w:p>
            <w:pPr>
              <w:pStyle w:val="41"/>
              <w:ind w:firstLine="0"/>
              <w:jc w:val="center"/>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vMerge w:val="continue"/>
          </w:tcPr>
          <w:p>
            <w:pPr>
              <w:pStyle w:val="41"/>
              <w:ind w:firstLine="0"/>
              <w:jc w:val="center"/>
              <w:rPr>
                <w:rFonts w:asciiTheme="minorEastAsia" w:hAnsiTheme="minorEastAsia" w:eastAsiaTheme="minorEastAsia" w:cstheme="minorEastAsia"/>
                <w:sz w:val="21"/>
                <w:szCs w:val="21"/>
              </w:rPr>
            </w:pPr>
          </w:p>
        </w:tc>
        <w:tc>
          <w:tcPr>
            <w:tcW w:w="1656" w:type="dxa"/>
            <w:vMerge w:val="continue"/>
            <w:vAlign w:val="center"/>
          </w:tcPr>
          <w:p>
            <w:pPr>
              <w:pStyle w:val="41"/>
              <w:ind w:firstLine="0"/>
              <w:jc w:val="center"/>
              <w:rPr>
                <w:rFonts w:asciiTheme="minorEastAsia" w:hAnsiTheme="minorEastAsia" w:eastAsiaTheme="minorEastAsia" w:cstheme="minorEastAsia"/>
                <w:sz w:val="21"/>
                <w:szCs w:val="21"/>
              </w:rPr>
            </w:pPr>
          </w:p>
        </w:tc>
        <w:tc>
          <w:tcPr>
            <w:tcW w:w="2544"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焊接</w:t>
            </w:r>
          </w:p>
        </w:tc>
        <w:tc>
          <w:tcPr>
            <w:tcW w:w="648" w:type="dxa"/>
          </w:tcPr>
          <w:p>
            <w:pPr>
              <w:pStyle w:val="41"/>
              <w:ind w:firstLine="0"/>
              <w:jc w:val="center"/>
              <w:rPr>
                <w:rFonts w:asciiTheme="minorEastAsia" w:hAnsiTheme="minorEastAsia" w:eastAsiaTheme="minorEastAsia" w:cstheme="minorEastAsia"/>
                <w:sz w:val="21"/>
                <w:szCs w:val="21"/>
              </w:rPr>
            </w:pPr>
          </w:p>
        </w:tc>
        <w:tc>
          <w:tcPr>
            <w:tcW w:w="648" w:type="dxa"/>
          </w:tcPr>
          <w:p>
            <w:pPr>
              <w:pStyle w:val="41"/>
              <w:ind w:firstLine="0"/>
              <w:jc w:val="center"/>
              <w:rPr>
                <w:rFonts w:asciiTheme="minorEastAsia" w:hAnsiTheme="minorEastAsia" w:eastAsiaTheme="minorEastAsia" w:cstheme="minorEastAsia"/>
                <w:sz w:val="21"/>
                <w:szCs w:val="21"/>
              </w:rPr>
            </w:pPr>
          </w:p>
        </w:tc>
        <w:tc>
          <w:tcPr>
            <w:tcW w:w="684"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1687" w:type="dxa"/>
          </w:tcPr>
          <w:p>
            <w:pPr>
              <w:pStyle w:val="41"/>
              <w:ind w:firstLine="0"/>
              <w:jc w:val="center"/>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vMerge w:val="continue"/>
          </w:tcPr>
          <w:p>
            <w:pPr>
              <w:pStyle w:val="41"/>
              <w:ind w:firstLine="0"/>
              <w:jc w:val="center"/>
              <w:rPr>
                <w:rFonts w:asciiTheme="minorEastAsia" w:hAnsiTheme="minorEastAsia" w:eastAsiaTheme="minorEastAsia" w:cstheme="minorEastAsia"/>
                <w:sz w:val="21"/>
                <w:szCs w:val="21"/>
              </w:rPr>
            </w:pPr>
          </w:p>
        </w:tc>
        <w:tc>
          <w:tcPr>
            <w:tcW w:w="1656" w:type="dxa"/>
            <w:vMerge w:val="continue"/>
            <w:vAlign w:val="center"/>
          </w:tcPr>
          <w:p>
            <w:pPr>
              <w:pStyle w:val="41"/>
              <w:ind w:firstLine="0"/>
              <w:jc w:val="center"/>
              <w:rPr>
                <w:rFonts w:asciiTheme="minorEastAsia" w:hAnsiTheme="minorEastAsia" w:eastAsiaTheme="minorEastAsia" w:cstheme="minorEastAsia"/>
                <w:sz w:val="21"/>
                <w:szCs w:val="21"/>
              </w:rPr>
            </w:pPr>
          </w:p>
        </w:tc>
        <w:tc>
          <w:tcPr>
            <w:tcW w:w="2544"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无损检测</w:t>
            </w:r>
          </w:p>
        </w:tc>
        <w:tc>
          <w:tcPr>
            <w:tcW w:w="648" w:type="dxa"/>
          </w:tcPr>
          <w:p>
            <w:pPr>
              <w:pStyle w:val="41"/>
              <w:ind w:firstLine="0"/>
              <w:jc w:val="center"/>
              <w:rPr>
                <w:rFonts w:asciiTheme="minorEastAsia" w:hAnsiTheme="minorEastAsia" w:eastAsiaTheme="minorEastAsia" w:cstheme="minorEastAsia"/>
                <w:sz w:val="21"/>
                <w:szCs w:val="21"/>
              </w:rPr>
            </w:pPr>
          </w:p>
        </w:tc>
        <w:tc>
          <w:tcPr>
            <w:tcW w:w="648"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684" w:type="dxa"/>
          </w:tcPr>
          <w:p>
            <w:pPr>
              <w:pStyle w:val="41"/>
              <w:ind w:firstLine="0"/>
              <w:jc w:val="center"/>
              <w:rPr>
                <w:rFonts w:asciiTheme="minorEastAsia" w:hAnsiTheme="minorEastAsia" w:eastAsiaTheme="minorEastAsia" w:cstheme="minorEastAsia"/>
                <w:sz w:val="21"/>
                <w:szCs w:val="21"/>
              </w:rPr>
            </w:pPr>
          </w:p>
        </w:tc>
        <w:tc>
          <w:tcPr>
            <w:tcW w:w="1687" w:type="dxa"/>
          </w:tcPr>
          <w:p>
            <w:pPr>
              <w:pStyle w:val="41"/>
              <w:ind w:firstLine="0"/>
              <w:jc w:val="center"/>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vMerge w:val="continue"/>
          </w:tcPr>
          <w:p>
            <w:pPr>
              <w:pStyle w:val="41"/>
              <w:ind w:firstLine="0"/>
              <w:jc w:val="center"/>
              <w:rPr>
                <w:rFonts w:asciiTheme="minorEastAsia" w:hAnsiTheme="minorEastAsia" w:eastAsiaTheme="minorEastAsia" w:cstheme="minorEastAsia"/>
                <w:sz w:val="21"/>
                <w:szCs w:val="21"/>
              </w:rPr>
            </w:pPr>
          </w:p>
        </w:tc>
        <w:tc>
          <w:tcPr>
            <w:tcW w:w="1656" w:type="dxa"/>
            <w:vMerge w:val="continue"/>
            <w:vAlign w:val="center"/>
          </w:tcPr>
          <w:p>
            <w:pPr>
              <w:pStyle w:val="41"/>
              <w:ind w:firstLine="0"/>
              <w:jc w:val="center"/>
              <w:rPr>
                <w:rFonts w:asciiTheme="minorEastAsia" w:hAnsiTheme="minorEastAsia" w:eastAsiaTheme="minorEastAsia" w:cstheme="minorEastAsia"/>
                <w:sz w:val="21"/>
                <w:szCs w:val="21"/>
              </w:rPr>
            </w:pPr>
          </w:p>
        </w:tc>
        <w:tc>
          <w:tcPr>
            <w:tcW w:w="2544"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临时性附件去除后无损检测</w:t>
            </w:r>
          </w:p>
        </w:tc>
        <w:tc>
          <w:tcPr>
            <w:tcW w:w="648" w:type="dxa"/>
          </w:tcPr>
          <w:p>
            <w:pPr>
              <w:pStyle w:val="41"/>
              <w:ind w:firstLine="0"/>
              <w:jc w:val="center"/>
              <w:rPr>
                <w:rFonts w:asciiTheme="minorEastAsia" w:hAnsiTheme="minorEastAsia" w:eastAsiaTheme="minorEastAsia" w:cstheme="minorEastAsia"/>
                <w:sz w:val="21"/>
                <w:szCs w:val="21"/>
              </w:rPr>
            </w:pPr>
          </w:p>
        </w:tc>
        <w:tc>
          <w:tcPr>
            <w:tcW w:w="648" w:type="dxa"/>
          </w:tcPr>
          <w:p>
            <w:pPr>
              <w:pStyle w:val="41"/>
              <w:ind w:firstLine="0"/>
              <w:jc w:val="center"/>
              <w:rPr>
                <w:rFonts w:asciiTheme="minorEastAsia" w:hAnsiTheme="minorEastAsia" w:eastAsiaTheme="minorEastAsia" w:cstheme="minorEastAsia"/>
                <w:sz w:val="21"/>
                <w:szCs w:val="21"/>
              </w:rPr>
            </w:pPr>
          </w:p>
        </w:tc>
        <w:tc>
          <w:tcPr>
            <w:tcW w:w="684"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1687"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如有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vMerge w:val="restart"/>
            <w:vAlign w:val="center"/>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11</w:t>
            </w:r>
          </w:p>
        </w:tc>
        <w:tc>
          <w:tcPr>
            <w:tcW w:w="1656" w:type="dxa"/>
            <w:vMerge w:val="restart"/>
            <w:vAlign w:val="center"/>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焊接见证件（如有）</w:t>
            </w:r>
          </w:p>
        </w:tc>
        <w:tc>
          <w:tcPr>
            <w:tcW w:w="2544"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见证件下料、标识</w:t>
            </w:r>
          </w:p>
        </w:tc>
        <w:tc>
          <w:tcPr>
            <w:tcW w:w="648" w:type="dxa"/>
          </w:tcPr>
          <w:p>
            <w:pPr>
              <w:pStyle w:val="41"/>
              <w:ind w:firstLine="0"/>
              <w:jc w:val="center"/>
              <w:rPr>
                <w:rFonts w:asciiTheme="minorEastAsia" w:hAnsiTheme="minorEastAsia" w:eastAsiaTheme="minorEastAsia" w:cstheme="minorEastAsia"/>
                <w:sz w:val="21"/>
                <w:szCs w:val="21"/>
              </w:rPr>
            </w:pPr>
          </w:p>
        </w:tc>
        <w:tc>
          <w:tcPr>
            <w:tcW w:w="648"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684" w:type="dxa"/>
          </w:tcPr>
          <w:p>
            <w:pPr>
              <w:pStyle w:val="41"/>
              <w:ind w:firstLine="0"/>
              <w:jc w:val="center"/>
              <w:rPr>
                <w:rFonts w:asciiTheme="minorEastAsia" w:hAnsiTheme="minorEastAsia" w:eastAsiaTheme="minorEastAsia" w:cstheme="minorEastAsia"/>
                <w:sz w:val="21"/>
                <w:szCs w:val="21"/>
              </w:rPr>
            </w:pPr>
          </w:p>
        </w:tc>
        <w:tc>
          <w:tcPr>
            <w:tcW w:w="1687" w:type="dxa"/>
          </w:tcPr>
          <w:p>
            <w:pPr>
              <w:pStyle w:val="41"/>
              <w:ind w:firstLine="0"/>
              <w:jc w:val="center"/>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vMerge w:val="continue"/>
          </w:tcPr>
          <w:p>
            <w:pPr>
              <w:pStyle w:val="41"/>
              <w:ind w:firstLine="0"/>
              <w:jc w:val="center"/>
              <w:rPr>
                <w:rFonts w:asciiTheme="minorEastAsia" w:hAnsiTheme="minorEastAsia" w:eastAsiaTheme="minorEastAsia" w:cstheme="minorEastAsia"/>
                <w:sz w:val="21"/>
                <w:szCs w:val="21"/>
              </w:rPr>
            </w:pPr>
          </w:p>
        </w:tc>
        <w:tc>
          <w:tcPr>
            <w:tcW w:w="1656" w:type="dxa"/>
            <w:vMerge w:val="continue"/>
            <w:vAlign w:val="center"/>
          </w:tcPr>
          <w:p>
            <w:pPr>
              <w:pStyle w:val="41"/>
              <w:ind w:firstLine="0"/>
              <w:jc w:val="center"/>
              <w:rPr>
                <w:rFonts w:asciiTheme="minorEastAsia" w:hAnsiTheme="minorEastAsia" w:eastAsiaTheme="minorEastAsia" w:cstheme="minorEastAsia"/>
                <w:sz w:val="21"/>
                <w:szCs w:val="21"/>
              </w:rPr>
            </w:pPr>
          </w:p>
        </w:tc>
        <w:tc>
          <w:tcPr>
            <w:tcW w:w="2544"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坡口无损检测</w:t>
            </w:r>
          </w:p>
        </w:tc>
        <w:tc>
          <w:tcPr>
            <w:tcW w:w="648" w:type="dxa"/>
          </w:tcPr>
          <w:p>
            <w:pPr>
              <w:pStyle w:val="41"/>
              <w:ind w:firstLine="0"/>
              <w:jc w:val="center"/>
              <w:rPr>
                <w:rFonts w:asciiTheme="minorEastAsia" w:hAnsiTheme="minorEastAsia" w:eastAsiaTheme="minorEastAsia" w:cstheme="minorEastAsia"/>
                <w:sz w:val="21"/>
                <w:szCs w:val="21"/>
              </w:rPr>
            </w:pPr>
          </w:p>
        </w:tc>
        <w:tc>
          <w:tcPr>
            <w:tcW w:w="648" w:type="dxa"/>
          </w:tcPr>
          <w:p>
            <w:pPr>
              <w:pStyle w:val="41"/>
              <w:ind w:firstLine="0"/>
              <w:jc w:val="center"/>
              <w:rPr>
                <w:rFonts w:asciiTheme="minorEastAsia" w:hAnsiTheme="minorEastAsia" w:eastAsiaTheme="minorEastAsia" w:cstheme="minorEastAsia"/>
                <w:sz w:val="21"/>
                <w:szCs w:val="21"/>
              </w:rPr>
            </w:pPr>
          </w:p>
        </w:tc>
        <w:tc>
          <w:tcPr>
            <w:tcW w:w="684"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1687" w:type="dxa"/>
          </w:tcPr>
          <w:p>
            <w:pPr>
              <w:pStyle w:val="41"/>
              <w:ind w:firstLine="0"/>
              <w:jc w:val="center"/>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vMerge w:val="continue"/>
          </w:tcPr>
          <w:p>
            <w:pPr>
              <w:pStyle w:val="41"/>
              <w:ind w:firstLine="0"/>
              <w:jc w:val="center"/>
              <w:rPr>
                <w:rFonts w:asciiTheme="minorEastAsia" w:hAnsiTheme="minorEastAsia" w:eastAsiaTheme="minorEastAsia" w:cstheme="minorEastAsia"/>
                <w:sz w:val="21"/>
                <w:szCs w:val="21"/>
              </w:rPr>
            </w:pPr>
          </w:p>
        </w:tc>
        <w:tc>
          <w:tcPr>
            <w:tcW w:w="1656" w:type="dxa"/>
            <w:vMerge w:val="continue"/>
            <w:vAlign w:val="center"/>
          </w:tcPr>
          <w:p>
            <w:pPr>
              <w:pStyle w:val="41"/>
              <w:ind w:firstLine="0"/>
              <w:jc w:val="center"/>
              <w:rPr>
                <w:rFonts w:asciiTheme="minorEastAsia" w:hAnsiTheme="minorEastAsia" w:eastAsiaTheme="minorEastAsia" w:cstheme="minorEastAsia"/>
                <w:sz w:val="21"/>
                <w:szCs w:val="21"/>
              </w:rPr>
            </w:pPr>
          </w:p>
        </w:tc>
        <w:tc>
          <w:tcPr>
            <w:tcW w:w="2544"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见证件对口装配检查</w:t>
            </w:r>
          </w:p>
        </w:tc>
        <w:tc>
          <w:tcPr>
            <w:tcW w:w="648" w:type="dxa"/>
          </w:tcPr>
          <w:p>
            <w:pPr>
              <w:pStyle w:val="41"/>
              <w:ind w:firstLine="0"/>
              <w:jc w:val="center"/>
              <w:rPr>
                <w:rFonts w:asciiTheme="minorEastAsia" w:hAnsiTheme="minorEastAsia" w:eastAsiaTheme="minorEastAsia" w:cstheme="minorEastAsia"/>
                <w:sz w:val="21"/>
                <w:szCs w:val="21"/>
              </w:rPr>
            </w:pPr>
          </w:p>
        </w:tc>
        <w:tc>
          <w:tcPr>
            <w:tcW w:w="648"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684" w:type="dxa"/>
          </w:tcPr>
          <w:p>
            <w:pPr>
              <w:pStyle w:val="41"/>
              <w:ind w:firstLine="0"/>
              <w:jc w:val="center"/>
              <w:rPr>
                <w:rFonts w:asciiTheme="minorEastAsia" w:hAnsiTheme="minorEastAsia" w:eastAsiaTheme="minorEastAsia" w:cstheme="minorEastAsia"/>
                <w:sz w:val="21"/>
                <w:szCs w:val="21"/>
              </w:rPr>
            </w:pPr>
          </w:p>
        </w:tc>
        <w:tc>
          <w:tcPr>
            <w:tcW w:w="1687" w:type="dxa"/>
          </w:tcPr>
          <w:p>
            <w:pPr>
              <w:pStyle w:val="41"/>
              <w:ind w:firstLine="0"/>
              <w:jc w:val="center"/>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vMerge w:val="continue"/>
          </w:tcPr>
          <w:p>
            <w:pPr>
              <w:pStyle w:val="41"/>
              <w:ind w:firstLine="0"/>
              <w:jc w:val="center"/>
              <w:rPr>
                <w:rFonts w:asciiTheme="minorEastAsia" w:hAnsiTheme="minorEastAsia" w:eastAsiaTheme="minorEastAsia" w:cstheme="minorEastAsia"/>
                <w:sz w:val="21"/>
                <w:szCs w:val="21"/>
              </w:rPr>
            </w:pPr>
          </w:p>
        </w:tc>
        <w:tc>
          <w:tcPr>
            <w:tcW w:w="1656" w:type="dxa"/>
            <w:vMerge w:val="continue"/>
            <w:vAlign w:val="center"/>
          </w:tcPr>
          <w:p>
            <w:pPr>
              <w:pStyle w:val="41"/>
              <w:ind w:firstLine="0"/>
              <w:jc w:val="center"/>
              <w:rPr>
                <w:rFonts w:asciiTheme="minorEastAsia" w:hAnsiTheme="minorEastAsia" w:eastAsiaTheme="minorEastAsia" w:cstheme="minorEastAsia"/>
                <w:sz w:val="21"/>
                <w:szCs w:val="21"/>
              </w:rPr>
            </w:pPr>
          </w:p>
        </w:tc>
        <w:tc>
          <w:tcPr>
            <w:tcW w:w="2544"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焊接</w:t>
            </w:r>
          </w:p>
        </w:tc>
        <w:tc>
          <w:tcPr>
            <w:tcW w:w="648" w:type="dxa"/>
          </w:tcPr>
          <w:p>
            <w:pPr>
              <w:pStyle w:val="41"/>
              <w:ind w:firstLine="0"/>
              <w:jc w:val="center"/>
              <w:rPr>
                <w:rFonts w:asciiTheme="minorEastAsia" w:hAnsiTheme="minorEastAsia" w:eastAsiaTheme="minorEastAsia" w:cstheme="minorEastAsia"/>
                <w:sz w:val="21"/>
                <w:szCs w:val="21"/>
              </w:rPr>
            </w:pPr>
          </w:p>
        </w:tc>
        <w:tc>
          <w:tcPr>
            <w:tcW w:w="648" w:type="dxa"/>
          </w:tcPr>
          <w:p>
            <w:pPr>
              <w:pStyle w:val="41"/>
              <w:ind w:firstLine="0"/>
              <w:jc w:val="center"/>
              <w:rPr>
                <w:rFonts w:asciiTheme="minorEastAsia" w:hAnsiTheme="minorEastAsia" w:eastAsiaTheme="minorEastAsia" w:cstheme="minorEastAsia"/>
                <w:sz w:val="21"/>
                <w:szCs w:val="21"/>
              </w:rPr>
            </w:pPr>
          </w:p>
        </w:tc>
        <w:tc>
          <w:tcPr>
            <w:tcW w:w="684"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1687" w:type="dxa"/>
          </w:tcPr>
          <w:p>
            <w:pPr>
              <w:pStyle w:val="41"/>
              <w:ind w:firstLine="0"/>
              <w:jc w:val="center"/>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vMerge w:val="continue"/>
          </w:tcPr>
          <w:p>
            <w:pPr>
              <w:pStyle w:val="41"/>
              <w:ind w:firstLine="0"/>
              <w:jc w:val="center"/>
              <w:rPr>
                <w:rFonts w:asciiTheme="minorEastAsia" w:hAnsiTheme="minorEastAsia" w:eastAsiaTheme="minorEastAsia" w:cstheme="minorEastAsia"/>
                <w:sz w:val="21"/>
                <w:szCs w:val="21"/>
              </w:rPr>
            </w:pPr>
          </w:p>
        </w:tc>
        <w:tc>
          <w:tcPr>
            <w:tcW w:w="1656" w:type="dxa"/>
            <w:vMerge w:val="continue"/>
            <w:vAlign w:val="center"/>
          </w:tcPr>
          <w:p>
            <w:pPr>
              <w:pStyle w:val="41"/>
              <w:ind w:firstLine="0"/>
              <w:jc w:val="center"/>
              <w:rPr>
                <w:rFonts w:asciiTheme="minorEastAsia" w:hAnsiTheme="minorEastAsia" w:eastAsiaTheme="minorEastAsia" w:cstheme="minorEastAsia"/>
                <w:sz w:val="21"/>
                <w:szCs w:val="21"/>
              </w:rPr>
            </w:pPr>
          </w:p>
        </w:tc>
        <w:tc>
          <w:tcPr>
            <w:tcW w:w="2544"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无损检测</w:t>
            </w:r>
          </w:p>
        </w:tc>
        <w:tc>
          <w:tcPr>
            <w:tcW w:w="648" w:type="dxa"/>
          </w:tcPr>
          <w:p>
            <w:pPr>
              <w:pStyle w:val="41"/>
              <w:ind w:firstLine="0"/>
              <w:jc w:val="center"/>
              <w:rPr>
                <w:rFonts w:asciiTheme="minorEastAsia" w:hAnsiTheme="minorEastAsia" w:eastAsiaTheme="minorEastAsia" w:cstheme="minorEastAsia"/>
                <w:sz w:val="21"/>
                <w:szCs w:val="21"/>
              </w:rPr>
            </w:pPr>
          </w:p>
        </w:tc>
        <w:tc>
          <w:tcPr>
            <w:tcW w:w="648"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684" w:type="dxa"/>
          </w:tcPr>
          <w:p>
            <w:pPr>
              <w:pStyle w:val="41"/>
              <w:ind w:firstLine="0"/>
              <w:jc w:val="center"/>
              <w:rPr>
                <w:rFonts w:asciiTheme="minorEastAsia" w:hAnsiTheme="minorEastAsia" w:eastAsiaTheme="minorEastAsia" w:cstheme="minorEastAsia"/>
                <w:sz w:val="21"/>
                <w:szCs w:val="21"/>
              </w:rPr>
            </w:pPr>
          </w:p>
        </w:tc>
        <w:tc>
          <w:tcPr>
            <w:tcW w:w="1687" w:type="dxa"/>
          </w:tcPr>
          <w:p>
            <w:pPr>
              <w:pStyle w:val="41"/>
              <w:ind w:firstLine="0"/>
              <w:jc w:val="center"/>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vMerge w:val="continue"/>
          </w:tcPr>
          <w:p>
            <w:pPr>
              <w:pStyle w:val="41"/>
              <w:ind w:firstLine="0"/>
              <w:jc w:val="center"/>
              <w:rPr>
                <w:rFonts w:asciiTheme="minorEastAsia" w:hAnsiTheme="minorEastAsia" w:eastAsiaTheme="minorEastAsia" w:cstheme="minorEastAsia"/>
                <w:sz w:val="21"/>
                <w:szCs w:val="21"/>
              </w:rPr>
            </w:pPr>
          </w:p>
        </w:tc>
        <w:tc>
          <w:tcPr>
            <w:tcW w:w="1656" w:type="dxa"/>
            <w:vMerge w:val="continue"/>
            <w:vAlign w:val="center"/>
          </w:tcPr>
          <w:p>
            <w:pPr>
              <w:pStyle w:val="41"/>
              <w:ind w:firstLine="0"/>
              <w:jc w:val="center"/>
              <w:rPr>
                <w:rFonts w:asciiTheme="minorEastAsia" w:hAnsiTheme="minorEastAsia" w:eastAsiaTheme="minorEastAsia" w:cstheme="minorEastAsia"/>
                <w:sz w:val="21"/>
                <w:szCs w:val="21"/>
              </w:rPr>
            </w:pPr>
          </w:p>
        </w:tc>
        <w:tc>
          <w:tcPr>
            <w:tcW w:w="2544"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见证件取样</w:t>
            </w:r>
          </w:p>
        </w:tc>
        <w:tc>
          <w:tcPr>
            <w:tcW w:w="648" w:type="dxa"/>
          </w:tcPr>
          <w:p>
            <w:pPr>
              <w:pStyle w:val="41"/>
              <w:ind w:firstLine="0"/>
              <w:jc w:val="center"/>
              <w:rPr>
                <w:rFonts w:asciiTheme="minorEastAsia" w:hAnsiTheme="minorEastAsia" w:eastAsiaTheme="minorEastAsia" w:cstheme="minorEastAsia"/>
                <w:sz w:val="21"/>
                <w:szCs w:val="21"/>
              </w:rPr>
            </w:pPr>
          </w:p>
        </w:tc>
        <w:tc>
          <w:tcPr>
            <w:tcW w:w="648"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684" w:type="dxa"/>
          </w:tcPr>
          <w:p>
            <w:pPr>
              <w:pStyle w:val="41"/>
              <w:ind w:firstLine="0"/>
              <w:jc w:val="center"/>
              <w:rPr>
                <w:rFonts w:asciiTheme="minorEastAsia" w:hAnsiTheme="minorEastAsia" w:eastAsiaTheme="minorEastAsia" w:cstheme="minorEastAsia"/>
                <w:sz w:val="21"/>
                <w:szCs w:val="21"/>
              </w:rPr>
            </w:pPr>
          </w:p>
        </w:tc>
        <w:tc>
          <w:tcPr>
            <w:tcW w:w="1687" w:type="dxa"/>
          </w:tcPr>
          <w:p>
            <w:pPr>
              <w:pStyle w:val="41"/>
              <w:ind w:firstLine="0"/>
              <w:jc w:val="center"/>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vMerge w:val="continue"/>
          </w:tcPr>
          <w:p>
            <w:pPr>
              <w:pStyle w:val="41"/>
              <w:ind w:firstLine="0"/>
              <w:jc w:val="center"/>
              <w:rPr>
                <w:rFonts w:asciiTheme="minorEastAsia" w:hAnsiTheme="minorEastAsia" w:eastAsiaTheme="minorEastAsia" w:cstheme="minorEastAsia"/>
                <w:sz w:val="21"/>
                <w:szCs w:val="21"/>
              </w:rPr>
            </w:pPr>
          </w:p>
        </w:tc>
        <w:tc>
          <w:tcPr>
            <w:tcW w:w="1656" w:type="dxa"/>
            <w:vMerge w:val="continue"/>
            <w:vAlign w:val="center"/>
          </w:tcPr>
          <w:p>
            <w:pPr>
              <w:pStyle w:val="41"/>
              <w:ind w:firstLine="0"/>
              <w:jc w:val="center"/>
              <w:rPr>
                <w:rFonts w:asciiTheme="minorEastAsia" w:hAnsiTheme="minorEastAsia" w:eastAsiaTheme="minorEastAsia" w:cstheme="minorEastAsia"/>
                <w:sz w:val="21"/>
                <w:szCs w:val="21"/>
              </w:rPr>
            </w:pPr>
          </w:p>
        </w:tc>
        <w:tc>
          <w:tcPr>
            <w:tcW w:w="2544"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力学性能试验</w:t>
            </w:r>
          </w:p>
        </w:tc>
        <w:tc>
          <w:tcPr>
            <w:tcW w:w="648" w:type="dxa"/>
          </w:tcPr>
          <w:p>
            <w:pPr>
              <w:pStyle w:val="41"/>
              <w:ind w:firstLine="0"/>
              <w:jc w:val="center"/>
              <w:rPr>
                <w:rFonts w:asciiTheme="minorEastAsia" w:hAnsiTheme="minorEastAsia" w:eastAsiaTheme="minorEastAsia" w:cstheme="minorEastAsia"/>
                <w:sz w:val="21"/>
                <w:szCs w:val="21"/>
              </w:rPr>
            </w:pPr>
          </w:p>
        </w:tc>
        <w:tc>
          <w:tcPr>
            <w:tcW w:w="648"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684" w:type="dxa"/>
          </w:tcPr>
          <w:p>
            <w:pPr>
              <w:pStyle w:val="41"/>
              <w:ind w:firstLine="0"/>
              <w:jc w:val="center"/>
              <w:rPr>
                <w:rFonts w:asciiTheme="minorEastAsia" w:hAnsiTheme="minorEastAsia" w:eastAsiaTheme="minorEastAsia" w:cstheme="minorEastAsia"/>
                <w:sz w:val="21"/>
                <w:szCs w:val="21"/>
              </w:rPr>
            </w:pPr>
          </w:p>
        </w:tc>
        <w:tc>
          <w:tcPr>
            <w:tcW w:w="1687" w:type="dxa"/>
          </w:tcPr>
          <w:p>
            <w:pPr>
              <w:pStyle w:val="41"/>
              <w:ind w:firstLine="0"/>
              <w:jc w:val="center"/>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vMerge w:val="continue"/>
          </w:tcPr>
          <w:p>
            <w:pPr>
              <w:pStyle w:val="41"/>
              <w:ind w:firstLine="0"/>
              <w:jc w:val="center"/>
              <w:rPr>
                <w:rFonts w:asciiTheme="minorEastAsia" w:hAnsiTheme="minorEastAsia" w:eastAsiaTheme="minorEastAsia" w:cstheme="minorEastAsia"/>
                <w:sz w:val="21"/>
                <w:szCs w:val="21"/>
              </w:rPr>
            </w:pPr>
          </w:p>
        </w:tc>
        <w:tc>
          <w:tcPr>
            <w:tcW w:w="1656" w:type="dxa"/>
            <w:vMerge w:val="continue"/>
            <w:vAlign w:val="center"/>
          </w:tcPr>
          <w:p>
            <w:pPr>
              <w:pStyle w:val="41"/>
              <w:ind w:firstLine="0"/>
              <w:jc w:val="center"/>
              <w:rPr>
                <w:rFonts w:asciiTheme="minorEastAsia" w:hAnsiTheme="minorEastAsia" w:eastAsiaTheme="minorEastAsia" w:cstheme="minorEastAsia"/>
                <w:sz w:val="21"/>
                <w:szCs w:val="21"/>
              </w:rPr>
            </w:pPr>
          </w:p>
        </w:tc>
        <w:tc>
          <w:tcPr>
            <w:tcW w:w="2544"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检验报告审查</w:t>
            </w:r>
          </w:p>
        </w:tc>
        <w:tc>
          <w:tcPr>
            <w:tcW w:w="648" w:type="dxa"/>
          </w:tcPr>
          <w:p>
            <w:pPr>
              <w:pStyle w:val="41"/>
              <w:ind w:firstLine="0"/>
              <w:jc w:val="center"/>
              <w:rPr>
                <w:rFonts w:asciiTheme="minorEastAsia" w:hAnsiTheme="minorEastAsia" w:eastAsiaTheme="minorEastAsia" w:cstheme="minorEastAsia"/>
                <w:sz w:val="21"/>
                <w:szCs w:val="21"/>
              </w:rPr>
            </w:pPr>
          </w:p>
        </w:tc>
        <w:tc>
          <w:tcPr>
            <w:tcW w:w="648" w:type="dxa"/>
          </w:tcPr>
          <w:p>
            <w:pPr>
              <w:pStyle w:val="41"/>
              <w:ind w:firstLine="0"/>
              <w:jc w:val="center"/>
              <w:rPr>
                <w:rFonts w:asciiTheme="minorEastAsia" w:hAnsiTheme="minorEastAsia" w:eastAsiaTheme="minorEastAsia" w:cstheme="minorEastAsia"/>
                <w:sz w:val="21"/>
                <w:szCs w:val="21"/>
              </w:rPr>
            </w:pPr>
          </w:p>
        </w:tc>
        <w:tc>
          <w:tcPr>
            <w:tcW w:w="684"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1687" w:type="dxa"/>
          </w:tcPr>
          <w:p>
            <w:pPr>
              <w:pStyle w:val="41"/>
              <w:ind w:firstLine="0"/>
              <w:jc w:val="center"/>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12</w:t>
            </w:r>
          </w:p>
        </w:tc>
        <w:tc>
          <w:tcPr>
            <w:tcW w:w="1656" w:type="dxa"/>
            <w:vAlign w:val="center"/>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膨胀节（如有）</w:t>
            </w:r>
          </w:p>
        </w:tc>
        <w:tc>
          <w:tcPr>
            <w:tcW w:w="2544"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压力试验或渗漏试验</w:t>
            </w:r>
          </w:p>
        </w:tc>
        <w:tc>
          <w:tcPr>
            <w:tcW w:w="648" w:type="dxa"/>
          </w:tcPr>
          <w:p>
            <w:pPr>
              <w:pStyle w:val="41"/>
              <w:ind w:firstLine="0"/>
              <w:jc w:val="center"/>
              <w:rPr>
                <w:rFonts w:asciiTheme="minorEastAsia" w:hAnsiTheme="minorEastAsia" w:eastAsiaTheme="minorEastAsia" w:cstheme="minorEastAsia"/>
                <w:sz w:val="21"/>
                <w:szCs w:val="21"/>
              </w:rPr>
            </w:pPr>
          </w:p>
        </w:tc>
        <w:tc>
          <w:tcPr>
            <w:tcW w:w="648"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684" w:type="dxa"/>
          </w:tcPr>
          <w:p>
            <w:pPr>
              <w:pStyle w:val="41"/>
              <w:ind w:firstLine="0"/>
              <w:jc w:val="center"/>
              <w:rPr>
                <w:rFonts w:asciiTheme="minorEastAsia" w:hAnsiTheme="minorEastAsia" w:eastAsiaTheme="minorEastAsia" w:cstheme="minorEastAsia"/>
                <w:sz w:val="21"/>
                <w:szCs w:val="21"/>
              </w:rPr>
            </w:pPr>
          </w:p>
        </w:tc>
        <w:tc>
          <w:tcPr>
            <w:tcW w:w="1687" w:type="dxa"/>
          </w:tcPr>
          <w:p>
            <w:pPr>
              <w:pStyle w:val="41"/>
              <w:ind w:firstLine="0"/>
              <w:jc w:val="center"/>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vMerge w:val="restart"/>
            <w:vAlign w:val="center"/>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13</w:t>
            </w:r>
          </w:p>
        </w:tc>
        <w:tc>
          <w:tcPr>
            <w:tcW w:w="1656" w:type="dxa"/>
            <w:vMerge w:val="restart"/>
            <w:vAlign w:val="center"/>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管道整体</w:t>
            </w:r>
          </w:p>
        </w:tc>
        <w:tc>
          <w:tcPr>
            <w:tcW w:w="2544"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外观、标识检查</w:t>
            </w:r>
          </w:p>
        </w:tc>
        <w:tc>
          <w:tcPr>
            <w:tcW w:w="648" w:type="dxa"/>
          </w:tcPr>
          <w:p>
            <w:pPr>
              <w:pStyle w:val="41"/>
              <w:ind w:firstLine="0"/>
              <w:jc w:val="center"/>
              <w:rPr>
                <w:rFonts w:asciiTheme="minorEastAsia" w:hAnsiTheme="minorEastAsia" w:eastAsiaTheme="minorEastAsia" w:cstheme="minorEastAsia"/>
                <w:sz w:val="21"/>
                <w:szCs w:val="21"/>
              </w:rPr>
            </w:pPr>
          </w:p>
        </w:tc>
        <w:tc>
          <w:tcPr>
            <w:tcW w:w="648"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684" w:type="dxa"/>
          </w:tcPr>
          <w:p>
            <w:pPr>
              <w:pStyle w:val="41"/>
              <w:ind w:firstLine="0"/>
              <w:jc w:val="center"/>
              <w:rPr>
                <w:rFonts w:asciiTheme="minorEastAsia" w:hAnsiTheme="minorEastAsia" w:eastAsiaTheme="minorEastAsia" w:cstheme="minorEastAsia"/>
                <w:sz w:val="21"/>
                <w:szCs w:val="21"/>
              </w:rPr>
            </w:pPr>
          </w:p>
        </w:tc>
        <w:tc>
          <w:tcPr>
            <w:tcW w:w="1687" w:type="dxa"/>
          </w:tcPr>
          <w:p>
            <w:pPr>
              <w:pStyle w:val="41"/>
              <w:ind w:firstLine="0"/>
              <w:jc w:val="center"/>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vMerge w:val="continue"/>
          </w:tcPr>
          <w:p>
            <w:pPr>
              <w:pStyle w:val="41"/>
              <w:ind w:firstLine="0"/>
              <w:jc w:val="center"/>
              <w:rPr>
                <w:rFonts w:asciiTheme="minorEastAsia" w:hAnsiTheme="minorEastAsia" w:eastAsiaTheme="minorEastAsia" w:cstheme="minorEastAsia"/>
                <w:sz w:val="21"/>
                <w:szCs w:val="21"/>
              </w:rPr>
            </w:pPr>
          </w:p>
        </w:tc>
        <w:tc>
          <w:tcPr>
            <w:tcW w:w="1656" w:type="dxa"/>
            <w:vMerge w:val="continue"/>
            <w:vAlign w:val="center"/>
          </w:tcPr>
          <w:p>
            <w:pPr>
              <w:pStyle w:val="41"/>
              <w:ind w:firstLine="0"/>
              <w:jc w:val="center"/>
              <w:rPr>
                <w:rFonts w:asciiTheme="minorEastAsia" w:hAnsiTheme="minorEastAsia" w:eastAsiaTheme="minorEastAsia" w:cstheme="minorEastAsia"/>
                <w:sz w:val="21"/>
                <w:szCs w:val="21"/>
              </w:rPr>
            </w:pPr>
          </w:p>
        </w:tc>
        <w:tc>
          <w:tcPr>
            <w:tcW w:w="2544"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包装、装箱检查</w:t>
            </w:r>
          </w:p>
        </w:tc>
        <w:tc>
          <w:tcPr>
            <w:tcW w:w="648" w:type="dxa"/>
          </w:tcPr>
          <w:p>
            <w:pPr>
              <w:pStyle w:val="41"/>
              <w:ind w:firstLine="0"/>
              <w:jc w:val="center"/>
              <w:rPr>
                <w:rFonts w:asciiTheme="minorEastAsia" w:hAnsiTheme="minorEastAsia" w:eastAsiaTheme="minorEastAsia" w:cstheme="minorEastAsia"/>
                <w:sz w:val="21"/>
                <w:szCs w:val="21"/>
              </w:rPr>
            </w:pPr>
          </w:p>
        </w:tc>
        <w:tc>
          <w:tcPr>
            <w:tcW w:w="648"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684" w:type="dxa"/>
          </w:tcPr>
          <w:p>
            <w:pPr>
              <w:pStyle w:val="41"/>
              <w:ind w:firstLine="0"/>
              <w:jc w:val="center"/>
              <w:rPr>
                <w:rFonts w:asciiTheme="minorEastAsia" w:hAnsiTheme="minorEastAsia" w:eastAsiaTheme="minorEastAsia" w:cstheme="minorEastAsia"/>
                <w:sz w:val="21"/>
                <w:szCs w:val="21"/>
              </w:rPr>
            </w:pPr>
          </w:p>
        </w:tc>
        <w:tc>
          <w:tcPr>
            <w:tcW w:w="1687" w:type="dxa"/>
          </w:tcPr>
          <w:p>
            <w:pPr>
              <w:pStyle w:val="41"/>
              <w:ind w:firstLine="0"/>
              <w:jc w:val="center"/>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14</w:t>
            </w:r>
          </w:p>
        </w:tc>
        <w:tc>
          <w:tcPr>
            <w:tcW w:w="1656" w:type="dxa"/>
            <w:vAlign w:val="center"/>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完工文件</w:t>
            </w:r>
          </w:p>
        </w:tc>
        <w:tc>
          <w:tcPr>
            <w:tcW w:w="2544"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完工文件审查</w:t>
            </w:r>
          </w:p>
        </w:tc>
        <w:tc>
          <w:tcPr>
            <w:tcW w:w="648" w:type="dxa"/>
          </w:tcPr>
          <w:p>
            <w:pPr>
              <w:pStyle w:val="41"/>
              <w:ind w:firstLine="0"/>
              <w:jc w:val="center"/>
              <w:rPr>
                <w:rFonts w:asciiTheme="minorEastAsia" w:hAnsiTheme="minorEastAsia" w:eastAsiaTheme="minorEastAsia" w:cstheme="minorEastAsia"/>
                <w:sz w:val="21"/>
                <w:szCs w:val="21"/>
              </w:rPr>
            </w:pPr>
          </w:p>
        </w:tc>
        <w:tc>
          <w:tcPr>
            <w:tcW w:w="648"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684" w:type="dxa"/>
          </w:tcPr>
          <w:p>
            <w:pPr>
              <w:pStyle w:val="41"/>
              <w:ind w:firstLine="0"/>
              <w:jc w:val="center"/>
              <w:rPr>
                <w:rFonts w:asciiTheme="minorEastAsia" w:hAnsiTheme="minorEastAsia" w:eastAsiaTheme="minorEastAsia" w:cstheme="minorEastAsia"/>
                <w:sz w:val="21"/>
                <w:szCs w:val="21"/>
              </w:rPr>
            </w:pPr>
          </w:p>
        </w:tc>
        <w:tc>
          <w:tcPr>
            <w:tcW w:w="1687" w:type="dxa"/>
          </w:tcPr>
          <w:p>
            <w:pPr>
              <w:pStyle w:val="41"/>
              <w:ind w:firstLine="0"/>
              <w:jc w:val="center"/>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pStyle w:val="41"/>
              <w:ind w:firstLine="0"/>
              <w:jc w:val="center"/>
              <w:rPr>
                <w:rFonts w:asciiTheme="minorEastAsia" w:hAnsiTheme="minorEastAsia" w:eastAsiaTheme="minorEastAsia" w:cstheme="minorEastAsia"/>
                <w:sz w:val="21"/>
                <w:szCs w:val="21"/>
              </w:rPr>
            </w:pPr>
            <w:r>
              <w:rPr>
                <w:rFonts w:hint="eastAsia" w:ascii="黑体" w:hAnsi="黑体" w:eastAsia="黑体" w:cs="黑体"/>
                <w:sz w:val="21"/>
                <w:szCs w:val="21"/>
              </w:rPr>
              <w:t>注1：</w:t>
            </w:r>
            <w:r>
              <w:rPr>
                <w:rFonts w:hint="eastAsia" w:asciiTheme="minorEastAsia" w:hAnsiTheme="minorEastAsia" w:eastAsiaTheme="minorEastAsia" w:cstheme="minorEastAsia"/>
                <w:sz w:val="21"/>
                <w:szCs w:val="21"/>
              </w:rPr>
              <w:t>针对同一项目首次制造时，见证点为H，后续产品为R</w:t>
            </w:r>
          </w:p>
        </w:tc>
      </w:tr>
    </w:tbl>
    <w:p>
      <w:pPr>
        <w:keepNext w:val="0"/>
        <w:jc w:val="center"/>
        <w:rPr>
          <w:rFonts w:ascii="黑体" w:hAnsi="黑体" w:eastAsia="黑体" w:cs="黑体"/>
          <w:sz w:val="28"/>
          <w:szCs w:val="28"/>
        </w:rPr>
      </w:pPr>
    </w:p>
    <w:p>
      <w:pPr>
        <w:keepNext w:val="0"/>
        <w:widowControl/>
        <w:spacing w:line="240" w:lineRule="auto"/>
        <w:jc w:val="center"/>
        <w:rPr>
          <w:rFonts w:ascii="黑体" w:hAnsi="黑体" w:eastAsia="黑体" w:cs="黑体"/>
          <w:sz w:val="28"/>
          <w:szCs w:val="28"/>
        </w:rPr>
      </w:pPr>
      <w:r>
        <w:rPr>
          <w:rFonts w:ascii="黑体" w:hAnsi="黑体" w:eastAsia="黑体" w:cs="黑体"/>
          <w:sz w:val="28"/>
          <w:szCs w:val="28"/>
        </w:rPr>
        <w:br w:type="page"/>
      </w:r>
    </w:p>
    <w:tbl>
      <w:tblPr>
        <w:tblStyle w:val="25"/>
        <w:tblpPr w:leftFromText="180" w:rightFromText="180" w:vertAnchor="text" w:tblpX="238" w:tblpY="1"/>
        <w:tblOverlap w:val="never"/>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5"/>
        <w:gridCol w:w="1656"/>
        <w:gridCol w:w="2544"/>
        <w:gridCol w:w="648"/>
        <w:gridCol w:w="648"/>
        <w:gridCol w:w="684"/>
        <w:gridCol w:w="16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Borders>
              <w:top w:val="nil"/>
              <w:left w:val="nil"/>
              <w:right w:val="nil"/>
            </w:tcBorders>
            <w:vAlign w:val="center"/>
          </w:tcPr>
          <w:p>
            <w:pPr>
              <w:pStyle w:val="41"/>
              <w:ind w:firstLine="0"/>
              <w:jc w:val="center"/>
              <w:rPr>
                <w:rFonts w:asciiTheme="minorEastAsia" w:hAnsiTheme="minorEastAsia" w:eastAsiaTheme="minorEastAsia" w:cstheme="minorEastAsia"/>
                <w:sz w:val="21"/>
                <w:szCs w:val="21"/>
              </w:rPr>
            </w:pPr>
            <w:r>
              <w:rPr>
                <w:rFonts w:hint="eastAsia" w:ascii="黑体" w:hAnsi="黑体" w:eastAsia="黑体" w:cs="黑体"/>
                <w:sz w:val="21"/>
                <w:szCs w:val="21"/>
              </w:rPr>
              <w:t>表B.7 热网循环水管道制造过程监造重点项目和建议的见证点设置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vMerge w:val="restart"/>
            <w:vAlign w:val="center"/>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序号</w:t>
            </w:r>
          </w:p>
        </w:tc>
        <w:tc>
          <w:tcPr>
            <w:tcW w:w="1656" w:type="dxa"/>
            <w:vMerge w:val="restart"/>
            <w:vAlign w:val="center"/>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部件或活动</w:t>
            </w:r>
          </w:p>
        </w:tc>
        <w:tc>
          <w:tcPr>
            <w:tcW w:w="2544" w:type="dxa"/>
            <w:vMerge w:val="restart"/>
            <w:vAlign w:val="center"/>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监造项目</w:t>
            </w:r>
          </w:p>
        </w:tc>
        <w:tc>
          <w:tcPr>
            <w:tcW w:w="1980" w:type="dxa"/>
            <w:gridSpan w:val="3"/>
            <w:vAlign w:val="center"/>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见证点</w:t>
            </w:r>
          </w:p>
        </w:tc>
        <w:tc>
          <w:tcPr>
            <w:tcW w:w="1687" w:type="dxa"/>
            <w:vMerge w:val="restart"/>
            <w:vAlign w:val="center"/>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vMerge w:val="continue"/>
            <w:vAlign w:val="center"/>
          </w:tcPr>
          <w:p>
            <w:pPr>
              <w:pStyle w:val="41"/>
              <w:ind w:firstLine="0"/>
              <w:jc w:val="center"/>
              <w:rPr>
                <w:rFonts w:asciiTheme="minorEastAsia" w:hAnsiTheme="minorEastAsia" w:eastAsiaTheme="minorEastAsia" w:cstheme="minorEastAsia"/>
                <w:sz w:val="21"/>
                <w:szCs w:val="21"/>
              </w:rPr>
            </w:pPr>
          </w:p>
        </w:tc>
        <w:tc>
          <w:tcPr>
            <w:tcW w:w="1656" w:type="dxa"/>
            <w:vMerge w:val="continue"/>
            <w:vAlign w:val="center"/>
          </w:tcPr>
          <w:p>
            <w:pPr>
              <w:pStyle w:val="41"/>
              <w:ind w:firstLine="0"/>
              <w:jc w:val="center"/>
              <w:rPr>
                <w:rFonts w:asciiTheme="minorEastAsia" w:hAnsiTheme="minorEastAsia" w:eastAsiaTheme="minorEastAsia" w:cstheme="minorEastAsia"/>
                <w:sz w:val="21"/>
                <w:szCs w:val="21"/>
              </w:rPr>
            </w:pPr>
          </w:p>
        </w:tc>
        <w:tc>
          <w:tcPr>
            <w:tcW w:w="2544" w:type="dxa"/>
            <w:vMerge w:val="continue"/>
            <w:vAlign w:val="center"/>
          </w:tcPr>
          <w:p>
            <w:pPr>
              <w:pStyle w:val="41"/>
              <w:ind w:firstLine="0"/>
              <w:jc w:val="center"/>
              <w:rPr>
                <w:rFonts w:asciiTheme="minorEastAsia" w:hAnsiTheme="minorEastAsia" w:eastAsiaTheme="minorEastAsia" w:cstheme="minorEastAsia"/>
                <w:sz w:val="21"/>
                <w:szCs w:val="21"/>
              </w:rPr>
            </w:pPr>
          </w:p>
        </w:tc>
        <w:tc>
          <w:tcPr>
            <w:tcW w:w="648" w:type="dxa"/>
            <w:vAlign w:val="center"/>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H</w:t>
            </w:r>
          </w:p>
        </w:tc>
        <w:tc>
          <w:tcPr>
            <w:tcW w:w="648" w:type="dxa"/>
            <w:vAlign w:val="center"/>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w:t>
            </w:r>
          </w:p>
        </w:tc>
        <w:tc>
          <w:tcPr>
            <w:tcW w:w="684" w:type="dxa"/>
            <w:vAlign w:val="center"/>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R</w:t>
            </w:r>
          </w:p>
        </w:tc>
        <w:tc>
          <w:tcPr>
            <w:tcW w:w="1687" w:type="dxa"/>
            <w:vMerge w:val="continue"/>
            <w:vAlign w:val="center"/>
          </w:tcPr>
          <w:p>
            <w:pPr>
              <w:pStyle w:val="41"/>
              <w:ind w:firstLine="0"/>
              <w:jc w:val="center"/>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vAlign w:val="center"/>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原材料制造阶段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vAlign w:val="center"/>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w:t>
            </w:r>
          </w:p>
        </w:tc>
        <w:tc>
          <w:tcPr>
            <w:tcW w:w="1656" w:type="dxa"/>
            <w:vAlign w:val="center"/>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制造条件</w:t>
            </w:r>
          </w:p>
        </w:tc>
        <w:tc>
          <w:tcPr>
            <w:tcW w:w="2544" w:type="dxa"/>
            <w:vAlign w:val="center"/>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制造先决条件检查</w:t>
            </w:r>
          </w:p>
        </w:tc>
        <w:tc>
          <w:tcPr>
            <w:tcW w:w="648" w:type="dxa"/>
            <w:vAlign w:val="center"/>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648" w:type="dxa"/>
          </w:tcPr>
          <w:p>
            <w:pPr>
              <w:pStyle w:val="41"/>
              <w:ind w:firstLine="0"/>
              <w:jc w:val="center"/>
              <w:rPr>
                <w:rFonts w:asciiTheme="minorEastAsia" w:hAnsiTheme="minorEastAsia" w:eastAsiaTheme="minorEastAsia" w:cstheme="minorEastAsia"/>
                <w:sz w:val="21"/>
                <w:szCs w:val="21"/>
              </w:rPr>
            </w:pPr>
          </w:p>
        </w:tc>
        <w:tc>
          <w:tcPr>
            <w:tcW w:w="684" w:type="dxa"/>
            <w:vAlign w:val="center"/>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1687"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含开工和/或主要工序制造条件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vAlign w:val="center"/>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w:t>
            </w:r>
          </w:p>
        </w:tc>
        <w:tc>
          <w:tcPr>
            <w:tcW w:w="1656" w:type="dxa"/>
            <w:vAlign w:val="center"/>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质量证明文件</w:t>
            </w:r>
          </w:p>
        </w:tc>
        <w:tc>
          <w:tcPr>
            <w:tcW w:w="2544"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质量证明文件检查</w:t>
            </w:r>
          </w:p>
        </w:tc>
        <w:tc>
          <w:tcPr>
            <w:tcW w:w="648" w:type="dxa"/>
          </w:tcPr>
          <w:p>
            <w:pPr>
              <w:pStyle w:val="41"/>
              <w:ind w:firstLine="0"/>
              <w:jc w:val="center"/>
              <w:rPr>
                <w:rFonts w:asciiTheme="minorEastAsia" w:hAnsiTheme="minorEastAsia" w:eastAsiaTheme="minorEastAsia" w:cstheme="minorEastAsia"/>
                <w:sz w:val="21"/>
                <w:szCs w:val="21"/>
              </w:rPr>
            </w:pPr>
          </w:p>
        </w:tc>
        <w:tc>
          <w:tcPr>
            <w:tcW w:w="648" w:type="dxa"/>
          </w:tcPr>
          <w:p>
            <w:pPr>
              <w:pStyle w:val="41"/>
              <w:ind w:firstLine="0"/>
              <w:jc w:val="center"/>
              <w:rPr>
                <w:rFonts w:asciiTheme="minorEastAsia" w:hAnsiTheme="minorEastAsia" w:eastAsiaTheme="minorEastAsia" w:cstheme="minorEastAsia"/>
                <w:sz w:val="21"/>
                <w:szCs w:val="21"/>
              </w:rPr>
            </w:pPr>
          </w:p>
        </w:tc>
        <w:tc>
          <w:tcPr>
            <w:tcW w:w="684"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1687" w:type="dxa"/>
          </w:tcPr>
          <w:p>
            <w:pPr>
              <w:pStyle w:val="41"/>
              <w:ind w:firstLine="0"/>
              <w:jc w:val="center"/>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管道制造阶段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3</w:t>
            </w:r>
          </w:p>
        </w:tc>
        <w:tc>
          <w:tcPr>
            <w:tcW w:w="1656" w:type="dxa"/>
            <w:vAlign w:val="center"/>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制造条件</w:t>
            </w:r>
          </w:p>
        </w:tc>
        <w:tc>
          <w:tcPr>
            <w:tcW w:w="2544"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制造先决条件检查</w:t>
            </w:r>
          </w:p>
        </w:tc>
        <w:tc>
          <w:tcPr>
            <w:tcW w:w="648"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648" w:type="dxa"/>
          </w:tcPr>
          <w:p>
            <w:pPr>
              <w:pStyle w:val="41"/>
              <w:ind w:firstLine="0"/>
              <w:jc w:val="center"/>
              <w:rPr>
                <w:rFonts w:asciiTheme="minorEastAsia" w:hAnsiTheme="minorEastAsia" w:eastAsiaTheme="minorEastAsia" w:cstheme="minorEastAsia"/>
                <w:sz w:val="21"/>
                <w:szCs w:val="21"/>
              </w:rPr>
            </w:pPr>
          </w:p>
        </w:tc>
        <w:tc>
          <w:tcPr>
            <w:tcW w:w="684"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1687" w:type="dxa"/>
          </w:tcPr>
          <w:p>
            <w:pPr>
              <w:pStyle w:val="41"/>
              <w:ind w:firstLine="0"/>
              <w:jc w:val="center"/>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vMerge w:val="restart"/>
            <w:vAlign w:val="center"/>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4</w:t>
            </w:r>
          </w:p>
        </w:tc>
        <w:tc>
          <w:tcPr>
            <w:tcW w:w="1656" w:type="dxa"/>
            <w:vMerge w:val="restart"/>
            <w:vAlign w:val="center"/>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管道衬胶（如有）</w:t>
            </w:r>
          </w:p>
        </w:tc>
        <w:tc>
          <w:tcPr>
            <w:tcW w:w="2544"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橡胶（或塑胶）检查</w:t>
            </w:r>
          </w:p>
        </w:tc>
        <w:tc>
          <w:tcPr>
            <w:tcW w:w="648" w:type="dxa"/>
          </w:tcPr>
          <w:p>
            <w:pPr>
              <w:pStyle w:val="41"/>
              <w:ind w:firstLine="0"/>
              <w:jc w:val="center"/>
              <w:rPr>
                <w:rFonts w:asciiTheme="minorEastAsia" w:hAnsiTheme="minorEastAsia" w:eastAsiaTheme="minorEastAsia" w:cstheme="minorEastAsia"/>
                <w:sz w:val="21"/>
                <w:szCs w:val="21"/>
              </w:rPr>
            </w:pPr>
          </w:p>
        </w:tc>
        <w:tc>
          <w:tcPr>
            <w:tcW w:w="648" w:type="dxa"/>
          </w:tcPr>
          <w:p>
            <w:pPr>
              <w:pStyle w:val="41"/>
              <w:ind w:firstLine="0"/>
              <w:jc w:val="center"/>
              <w:rPr>
                <w:rFonts w:asciiTheme="minorEastAsia" w:hAnsiTheme="minorEastAsia" w:eastAsiaTheme="minorEastAsia" w:cstheme="minorEastAsia"/>
                <w:sz w:val="21"/>
                <w:szCs w:val="21"/>
              </w:rPr>
            </w:pPr>
          </w:p>
        </w:tc>
        <w:tc>
          <w:tcPr>
            <w:tcW w:w="684"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1687" w:type="dxa"/>
          </w:tcPr>
          <w:p>
            <w:pPr>
              <w:pStyle w:val="41"/>
              <w:ind w:firstLine="0"/>
              <w:jc w:val="center"/>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vMerge w:val="continue"/>
          </w:tcPr>
          <w:p>
            <w:pPr>
              <w:pStyle w:val="41"/>
              <w:ind w:firstLine="0"/>
              <w:jc w:val="center"/>
              <w:rPr>
                <w:rFonts w:asciiTheme="minorEastAsia" w:hAnsiTheme="minorEastAsia" w:eastAsiaTheme="minorEastAsia" w:cstheme="minorEastAsia"/>
                <w:sz w:val="21"/>
                <w:szCs w:val="21"/>
              </w:rPr>
            </w:pPr>
          </w:p>
        </w:tc>
        <w:tc>
          <w:tcPr>
            <w:tcW w:w="1656" w:type="dxa"/>
            <w:vMerge w:val="continue"/>
            <w:vAlign w:val="center"/>
          </w:tcPr>
          <w:p>
            <w:pPr>
              <w:pStyle w:val="41"/>
              <w:ind w:firstLine="0"/>
              <w:jc w:val="center"/>
              <w:rPr>
                <w:rFonts w:asciiTheme="minorEastAsia" w:hAnsiTheme="minorEastAsia" w:eastAsiaTheme="minorEastAsia" w:cstheme="minorEastAsia"/>
                <w:sz w:val="21"/>
                <w:szCs w:val="21"/>
              </w:rPr>
            </w:pPr>
          </w:p>
        </w:tc>
        <w:tc>
          <w:tcPr>
            <w:tcW w:w="2544"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衬胶前母材检查</w:t>
            </w:r>
          </w:p>
        </w:tc>
        <w:tc>
          <w:tcPr>
            <w:tcW w:w="648" w:type="dxa"/>
          </w:tcPr>
          <w:p>
            <w:pPr>
              <w:pStyle w:val="41"/>
              <w:ind w:firstLine="0"/>
              <w:jc w:val="center"/>
              <w:rPr>
                <w:rFonts w:asciiTheme="minorEastAsia" w:hAnsiTheme="minorEastAsia" w:eastAsiaTheme="minorEastAsia" w:cstheme="minorEastAsia"/>
                <w:sz w:val="21"/>
                <w:szCs w:val="21"/>
              </w:rPr>
            </w:pPr>
          </w:p>
        </w:tc>
        <w:tc>
          <w:tcPr>
            <w:tcW w:w="648" w:type="dxa"/>
          </w:tcPr>
          <w:p>
            <w:pPr>
              <w:pStyle w:val="41"/>
              <w:ind w:firstLine="0"/>
              <w:jc w:val="center"/>
              <w:rPr>
                <w:rFonts w:asciiTheme="minorEastAsia" w:hAnsiTheme="minorEastAsia" w:eastAsiaTheme="minorEastAsia" w:cstheme="minorEastAsia"/>
                <w:sz w:val="21"/>
                <w:szCs w:val="21"/>
              </w:rPr>
            </w:pPr>
          </w:p>
        </w:tc>
        <w:tc>
          <w:tcPr>
            <w:tcW w:w="684"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1687" w:type="dxa"/>
          </w:tcPr>
          <w:p>
            <w:pPr>
              <w:pStyle w:val="41"/>
              <w:ind w:firstLine="0"/>
              <w:jc w:val="center"/>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vMerge w:val="continue"/>
          </w:tcPr>
          <w:p>
            <w:pPr>
              <w:pStyle w:val="41"/>
              <w:ind w:firstLine="0"/>
              <w:jc w:val="center"/>
              <w:rPr>
                <w:rFonts w:asciiTheme="minorEastAsia" w:hAnsiTheme="minorEastAsia" w:eastAsiaTheme="minorEastAsia" w:cstheme="minorEastAsia"/>
                <w:sz w:val="21"/>
                <w:szCs w:val="21"/>
              </w:rPr>
            </w:pPr>
          </w:p>
        </w:tc>
        <w:tc>
          <w:tcPr>
            <w:tcW w:w="1656" w:type="dxa"/>
            <w:vMerge w:val="continue"/>
            <w:vAlign w:val="center"/>
          </w:tcPr>
          <w:p>
            <w:pPr>
              <w:pStyle w:val="41"/>
              <w:ind w:firstLine="0"/>
              <w:jc w:val="center"/>
              <w:rPr>
                <w:rFonts w:asciiTheme="minorEastAsia" w:hAnsiTheme="minorEastAsia" w:eastAsiaTheme="minorEastAsia" w:cstheme="minorEastAsia"/>
                <w:sz w:val="21"/>
                <w:szCs w:val="21"/>
              </w:rPr>
            </w:pPr>
          </w:p>
        </w:tc>
        <w:tc>
          <w:tcPr>
            <w:tcW w:w="2544"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衬胶后检查（外观、电火花、硬度、厚度）</w:t>
            </w:r>
          </w:p>
        </w:tc>
        <w:tc>
          <w:tcPr>
            <w:tcW w:w="648" w:type="dxa"/>
          </w:tcPr>
          <w:p>
            <w:pPr>
              <w:pStyle w:val="41"/>
              <w:ind w:firstLine="0"/>
              <w:jc w:val="center"/>
              <w:rPr>
                <w:rFonts w:asciiTheme="minorEastAsia" w:hAnsiTheme="minorEastAsia" w:eastAsiaTheme="minorEastAsia" w:cstheme="minorEastAsia"/>
                <w:sz w:val="21"/>
                <w:szCs w:val="21"/>
              </w:rPr>
            </w:pPr>
          </w:p>
        </w:tc>
        <w:tc>
          <w:tcPr>
            <w:tcW w:w="648"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684" w:type="dxa"/>
          </w:tcPr>
          <w:p>
            <w:pPr>
              <w:pStyle w:val="41"/>
              <w:ind w:firstLine="0"/>
              <w:jc w:val="center"/>
              <w:rPr>
                <w:rFonts w:asciiTheme="minorEastAsia" w:hAnsiTheme="minorEastAsia" w:eastAsiaTheme="minorEastAsia" w:cstheme="minorEastAsia"/>
                <w:sz w:val="21"/>
                <w:szCs w:val="21"/>
              </w:rPr>
            </w:pPr>
          </w:p>
        </w:tc>
        <w:tc>
          <w:tcPr>
            <w:tcW w:w="1687" w:type="dxa"/>
          </w:tcPr>
          <w:p>
            <w:pPr>
              <w:pStyle w:val="41"/>
              <w:ind w:firstLine="0"/>
              <w:jc w:val="center"/>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vMerge w:val="restart"/>
            <w:vAlign w:val="center"/>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5</w:t>
            </w:r>
          </w:p>
        </w:tc>
        <w:tc>
          <w:tcPr>
            <w:tcW w:w="1656" w:type="dxa"/>
            <w:vMerge w:val="restart"/>
            <w:vAlign w:val="center"/>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管道（包括管件）</w:t>
            </w:r>
          </w:p>
        </w:tc>
        <w:tc>
          <w:tcPr>
            <w:tcW w:w="2544"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外观、标识检查</w:t>
            </w:r>
          </w:p>
        </w:tc>
        <w:tc>
          <w:tcPr>
            <w:tcW w:w="648" w:type="dxa"/>
          </w:tcPr>
          <w:p>
            <w:pPr>
              <w:pStyle w:val="41"/>
              <w:ind w:firstLine="0"/>
              <w:jc w:val="center"/>
              <w:rPr>
                <w:rFonts w:asciiTheme="minorEastAsia" w:hAnsiTheme="minorEastAsia" w:eastAsiaTheme="minorEastAsia" w:cstheme="minorEastAsia"/>
                <w:sz w:val="21"/>
                <w:szCs w:val="21"/>
              </w:rPr>
            </w:pPr>
          </w:p>
        </w:tc>
        <w:tc>
          <w:tcPr>
            <w:tcW w:w="648" w:type="dxa"/>
          </w:tcPr>
          <w:p>
            <w:pPr>
              <w:pStyle w:val="41"/>
              <w:ind w:firstLine="0"/>
              <w:jc w:val="center"/>
              <w:rPr>
                <w:rFonts w:asciiTheme="minorEastAsia" w:hAnsiTheme="minorEastAsia" w:eastAsiaTheme="minorEastAsia" w:cstheme="minorEastAsia"/>
                <w:sz w:val="21"/>
                <w:szCs w:val="21"/>
              </w:rPr>
            </w:pPr>
          </w:p>
        </w:tc>
        <w:tc>
          <w:tcPr>
            <w:tcW w:w="684"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1687" w:type="dxa"/>
          </w:tcPr>
          <w:p>
            <w:pPr>
              <w:pStyle w:val="41"/>
              <w:ind w:firstLine="0"/>
              <w:jc w:val="center"/>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vMerge w:val="continue"/>
          </w:tcPr>
          <w:p>
            <w:pPr>
              <w:pStyle w:val="41"/>
              <w:ind w:firstLine="0"/>
              <w:jc w:val="center"/>
              <w:rPr>
                <w:rFonts w:asciiTheme="minorEastAsia" w:hAnsiTheme="minorEastAsia" w:eastAsiaTheme="minorEastAsia" w:cstheme="minorEastAsia"/>
                <w:sz w:val="21"/>
                <w:szCs w:val="21"/>
              </w:rPr>
            </w:pPr>
          </w:p>
        </w:tc>
        <w:tc>
          <w:tcPr>
            <w:tcW w:w="1656" w:type="dxa"/>
            <w:vMerge w:val="continue"/>
            <w:vAlign w:val="center"/>
          </w:tcPr>
          <w:p>
            <w:pPr>
              <w:pStyle w:val="41"/>
              <w:ind w:firstLine="0"/>
              <w:jc w:val="center"/>
              <w:rPr>
                <w:rFonts w:asciiTheme="minorEastAsia" w:hAnsiTheme="minorEastAsia" w:eastAsiaTheme="minorEastAsia" w:cstheme="minorEastAsia"/>
                <w:sz w:val="21"/>
                <w:szCs w:val="21"/>
              </w:rPr>
            </w:pPr>
          </w:p>
        </w:tc>
        <w:tc>
          <w:tcPr>
            <w:tcW w:w="2544"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包装、装箱检查</w:t>
            </w:r>
          </w:p>
        </w:tc>
        <w:tc>
          <w:tcPr>
            <w:tcW w:w="648" w:type="dxa"/>
          </w:tcPr>
          <w:p>
            <w:pPr>
              <w:pStyle w:val="41"/>
              <w:ind w:firstLine="0"/>
              <w:jc w:val="center"/>
              <w:rPr>
                <w:rFonts w:asciiTheme="minorEastAsia" w:hAnsiTheme="minorEastAsia" w:eastAsiaTheme="minorEastAsia" w:cstheme="minorEastAsia"/>
                <w:sz w:val="21"/>
                <w:szCs w:val="21"/>
              </w:rPr>
            </w:pPr>
          </w:p>
        </w:tc>
        <w:tc>
          <w:tcPr>
            <w:tcW w:w="648" w:type="dxa"/>
          </w:tcPr>
          <w:p>
            <w:pPr>
              <w:pStyle w:val="41"/>
              <w:ind w:firstLine="0"/>
              <w:jc w:val="center"/>
              <w:rPr>
                <w:rFonts w:asciiTheme="minorEastAsia" w:hAnsiTheme="minorEastAsia" w:eastAsiaTheme="minorEastAsia" w:cstheme="minorEastAsia"/>
                <w:sz w:val="21"/>
                <w:szCs w:val="21"/>
              </w:rPr>
            </w:pPr>
          </w:p>
        </w:tc>
        <w:tc>
          <w:tcPr>
            <w:tcW w:w="684"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1687" w:type="dxa"/>
          </w:tcPr>
          <w:p>
            <w:pPr>
              <w:pStyle w:val="41"/>
              <w:ind w:firstLine="0"/>
              <w:jc w:val="center"/>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6</w:t>
            </w:r>
          </w:p>
        </w:tc>
        <w:tc>
          <w:tcPr>
            <w:tcW w:w="1656" w:type="dxa"/>
            <w:vAlign w:val="center"/>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完工文件</w:t>
            </w:r>
          </w:p>
        </w:tc>
        <w:tc>
          <w:tcPr>
            <w:tcW w:w="2544"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完工文件审查</w:t>
            </w:r>
          </w:p>
        </w:tc>
        <w:tc>
          <w:tcPr>
            <w:tcW w:w="648" w:type="dxa"/>
          </w:tcPr>
          <w:p>
            <w:pPr>
              <w:pStyle w:val="41"/>
              <w:ind w:firstLine="0"/>
              <w:jc w:val="center"/>
              <w:rPr>
                <w:rFonts w:asciiTheme="minorEastAsia" w:hAnsiTheme="minorEastAsia" w:eastAsiaTheme="minorEastAsia" w:cstheme="minorEastAsia"/>
                <w:sz w:val="21"/>
                <w:szCs w:val="21"/>
              </w:rPr>
            </w:pPr>
          </w:p>
        </w:tc>
        <w:tc>
          <w:tcPr>
            <w:tcW w:w="648"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684" w:type="dxa"/>
          </w:tcPr>
          <w:p>
            <w:pPr>
              <w:pStyle w:val="41"/>
              <w:ind w:firstLine="0"/>
              <w:jc w:val="center"/>
              <w:rPr>
                <w:rFonts w:asciiTheme="minorEastAsia" w:hAnsiTheme="minorEastAsia" w:eastAsiaTheme="minorEastAsia" w:cstheme="minorEastAsia"/>
                <w:sz w:val="21"/>
                <w:szCs w:val="21"/>
              </w:rPr>
            </w:pPr>
          </w:p>
        </w:tc>
        <w:tc>
          <w:tcPr>
            <w:tcW w:w="1687" w:type="dxa"/>
          </w:tcPr>
          <w:p>
            <w:pPr>
              <w:pStyle w:val="41"/>
              <w:ind w:firstLine="0"/>
              <w:jc w:val="center"/>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pStyle w:val="41"/>
              <w:ind w:firstLine="0"/>
              <w:jc w:val="center"/>
              <w:rPr>
                <w:rFonts w:asciiTheme="minorEastAsia" w:hAnsiTheme="minorEastAsia" w:eastAsiaTheme="minorEastAsia" w:cstheme="minorEastAsia"/>
                <w:sz w:val="21"/>
                <w:szCs w:val="21"/>
              </w:rPr>
            </w:pPr>
            <w:r>
              <w:rPr>
                <w:rFonts w:hint="eastAsia" w:ascii="黑体" w:hAnsi="黑体" w:eastAsia="黑体" w:cs="黑体"/>
                <w:sz w:val="21"/>
                <w:szCs w:val="21"/>
              </w:rPr>
              <w:t>注1：</w:t>
            </w:r>
            <w:r>
              <w:rPr>
                <w:rFonts w:hint="eastAsia" w:asciiTheme="minorEastAsia" w:hAnsiTheme="minorEastAsia" w:eastAsiaTheme="minorEastAsia" w:cstheme="minorEastAsia"/>
                <w:sz w:val="21"/>
                <w:szCs w:val="21"/>
              </w:rPr>
              <w:t>针对同一项目首次制造时，见证点为H，后续产品为R</w:t>
            </w:r>
          </w:p>
        </w:tc>
      </w:tr>
    </w:tbl>
    <w:p>
      <w:pPr>
        <w:keepNext w:val="0"/>
        <w:jc w:val="center"/>
        <w:rPr>
          <w:rFonts w:ascii="黑体" w:hAnsi="黑体" w:eastAsia="黑体" w:cs="黑体"/>
          <w:sz w:val="28"/>
          <w:szCs w:val="28"/>
        </w:rPr>
      </w:pPr>
    </w:p>
    <w:p>
      <w:pPr>
        <w:keepNext w:val="0"/>
        <w:widowControl/>
        <w:spacing w:line="240" w:lineRule="auto"/>
        <w:jc w:val="center"/>
        <w:rPr>
          <w:rFonts w:ascii="黑体" w:hAnsi="黑体" w:eastAsia="黑体" w:cs="黑体"/>
          <w:sz w:val="28"/>
          <w:szCs w:val="28"/>
        </w:rPr>
      </w:pPr>
      <w:r>
        <w:rPr>
          <w:rFonts w:ascii="黑体" w:hAnsi="黑体" w:eastAsia="黑体" w:cs="黑体"/>
          <w:sz w:val="28"/>
          <w:szCs w:val="28"/>
        </w:rPr>
        <w:br w:type="page"/>
      </w:r>
    </w:p>
    <w:tbl>
      <w:tblPr>
        <w:tblStyle w:val="2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5"/>
        <w:gridCol w:w="1656"/>
        <w:gridCol w:w="2544"/>
        <w:gridCol w:w="648"/>
        <w:gridCol w:w="648"/>
        <w:gridCol w:w="684"/>
        <w:gridCol w:w="16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Borders>
              <w:top w:val="nil"/>
              <w:left w:val="nil"/>
              <w:right w:val="nil"/>
            </w:tcBorders>
            <w:vAlign w:val="center"/>
          </w:tcPr>
          <w:p>
            <w:pPr>
              <w:pStyle w:val="14"/>
              <w:jc w:val="center"/>
              <w:rPr>
                <w:rFonts w:ascii="黑体" w:hAnsi="黑体" w:eastAsia="黑体"/>
                <w:sz w:val="21"/>
                <w:szCs w:val="21"/>
              </w:rPr>
            </w:pPr>
            <w:r>
              <w:rPr>
                <w:rFonts w:hint="eastAsia" w:ascii="黑体" w:hAnsi="黑体" w:eastAsia="黑体"/>
                <w:sz w:val="21"/>
                <w:szCs w:val="21"/>
              </w:rPr>
              <w:t>表B.8 7.3.13条范围内的阀门制造过程监造重点项目和建议的见证点设置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vMerge w:val="restart"/>
            <w:vAlign w:val="center"/>
          </w:tcPr>
          <w:p>
            <w:pPr>
              <w:pStyle w:val="14"/>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序号</w:t>
            </w:r>
          </w:p>
        </w:tc>
        <w:tc>
          <w:tcPr>
            <w:tcW w:w="1656" w:type="dxa"/>
            <w:vMerge w:val="restart"/>
            <w:vAlign w:val="center"/>
          </w:tcPr>
          <w:p>
            <w:pPr>
              <w:pStyle w:val="14"/>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部件或活动</w:t>
            </w:r>
          </w:p>
        </w:tc>
        <w:tc>
          <w:tcPr>
            <w:tcW w:w="2544" w:type="dxa"/>
            <w:vMerge w:val="restart"/>
            <w:vAlign w:val="center"/>
          </w:tcPr>
          <w:p>
            <w:pPr>
              <w:pStyle w:val="14"/>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监造项目</w:t>
            </w:r>
          </w:p>
        </w:tc>
        <w:tc>
          <w:tcPr>
            <w:tcW w:w="1980" w:type="dxa"/>
            <w:gridSpan w:val="3"/>
            <w:vAlign w:val="center"/>
          </w:tcPr>
          <w:p>
            <w:pPr>
              <w:pStyle w:val="14"/>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见证点</w:t>
            </w:r>
          </w:p>
        </w:tc>
        <w:tc>
          <w:tcPr>
            <w:tcW w:w="1687" w:type="dxa"/>
            <w:vMerge w:val="restart"/>
            <w:vAlign w:val="center"/>
          </w:tcPr>
          <w:p>
            <w:pPr>
              <w:pStyle w:val="14"/>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vMerge w:val="continue"/>
            <w:vAlign w:val="center"/>
          </w:tcPr>
          <w:p>
            <w:pPr>
              <w:pStyle w:val="14"/>
              <w:jc w:val="center"/>
              <w:rPr>
                <w:rFonts w:asciiTheme="minorEastAsia" w:hAnsiTheme="minorEastAsia" w:eastAsiaTheme="minorEastAsia" w:cstheme="minorEastAsia"/>
                <w:sz w:val="21"/>
                <w:szCs w:val="21"/>
              </w:rPr>
            </w:pPr>
          </w:p>
        </w:tc>
        <w:tc>
          <w:tcPr>
            <w:tcW w:w="1656" w:type="dxa"/>
            <w:vMerge w:val="continue"/>
            <w:vAlign w:val="center"/>
          </w:tcPr>
          <w:p>
            <w:pPr>
              <w:pStyle w:val="14"/>
              <w:jc w:val="center"/>
              <w:rPr>
                <w:rFonts w:asciiTheme="minorEastAsia" w:hAnsiTheme="minorEastAsia" w:eastAsiaTheme="minorEastAsia" w:cstheme="minorEastAsia"/>
                <w:sz w:val="21"/>
                <w:szCs w:val="21"/>
              </w:rPr>
            </w:pPr>
          </w:p>
        </w:tc>
        <w:tc>
          <w:tcPr>
            <w:tcW w:w="2544" w:type="dxa"/>
            <w:vMerge w:val="continue"/>
            <w:vAlign w:val="center"/>
          </w:tcPr>
          <w:p>
            <w:pPr>
              <w:pStyle w:val="14"/>
              <w:jc w:val="center"/>
              <w:rPr>
                <w:rFonts w:asciiTheme="minorEastAsia" w:hAnsiTheme="minorEastAsia" w:eastAsiaTheme="minorEastAsia" w:cstheme="minorEastAsia"/>
                <w:sz w:val="21"/>
                <w:szCs w:val="21"/>
              </w:rPr>
            </w:pPr>
          </w:p>
        </w:tc>
        <w:tc>
          <w:tcPr>
            <w:tcW w:w="648" w:type="dxa"/>
            <w:vAlign w:val="center"/>
          </w:tcPr>
          <w:p>
            <w:pPr>
              <w:pStyle w:val="14"/>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H</w:t>
            </w:r>
          </w:p>
        </w:tc>
        <w:tc>
          <w:tcPr>
            <w:tcW w:w="648" w:type="dxa"/>
            <w:vAlign w:val="center"/>
          </w:tcPr>
          <w:p>
            <w:pPr>
              <w:pStyle w:val="14"/>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w:t>
            </w:r>
          </w:p>
        </w:tc>
        <w:tc>
          <w:tcPr>
            <w:tcW w:w="684" w:type="dxa"/>
            <w:vAlign w:val="center"/>
          </w:tcPr>
          <w:p>
            <w:pPr>
              <w:pStyle w:val="14"/>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R</w:t>
            </w:r>
          </w:p>
        </w:tc>
        <w:tc>
          <w:tcPr>
            <w:tcW w:w="1687" w:type="dxa"/>
            <w:vMerge w:val="continue"/>
            <w:vAlign w:val="center"/>
          </w:tcPr>
          <w:p>
            <w:pPr>
              <w:pStyle w:val="14"/>
              <w:jc w:val="center"/>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vAlign w:val="center"/>
          </w:tcPr>
          <w:p>
            <w:pPr>
              <w:pStyle w:val="14"/>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原材料制造阶段（包括外购件采购）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vAlign w:val="center"/>
          </w:tcPr>
          <w:p>
            <w:pPr>
              <w:pStyle w:val="14"/>
              <w:jc w:val="center"/>
              <w:rPr>
                <w:sz w:val="21"/>
                <w:szCs w:val="21"/>
              </w:rPr>
            </w:pPr>
            <w:r>
              <w:rPr>
                <w:rFonts w:hint="eastAsia"/>
                <w:sz w:val="21"/>
                <w:szCs w:val="21"/>
              </w:rPr>
              <w:t>1</w:t>
            </w:r>
          </w:p>
        </w:tc>
        <w:tc>
          <w:tcPr>
            <w:tcW w:w="1656" w:type="dxa"/>
            <w:vAlign w:val="center"/>
          </w:tcPr>
          <w:p>
            <w:pPr>
              <w:pStyle w:val="14"/>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制造条件</w:t>
            </w:r>
          </w:p>
        </w:tc>
        <w:tc>
          <w:tcPr>
            <w:tcW w:w="2544" w:type="dxa"/>
            <w:vAlign w:val="center"/>
          </w:tcPr>
          <w:p>
            <w:pPr>
              <w:pStyle w:val="14"/>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制造先决条件检查</w:t>
            </w:r>
          </w:p>
        </w:tc>
        <w:tc>
          <w:tcPr>
            <w:tcW w:w="648" w:type="dxa"/>
            <w:vAlign w:val="center"/>
          </w:tcPr>
          <w:p>
            <w:pPr>
              <w:pStyle w:val="14"/>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648" w:type="dxa"/>
            <w:vAlign w:val="center"/>
          </w:tcPr>
          <w:p>
            <w:pPr>
              <w:pStyle w:val="14"/>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684" w:type="dxa"/>
            <w:vAlign w:val="center"/>
          </w:tcPr>
          <w:p>
            <w:pPr>
              <w:pStyle w:val="14"/>
              <w:jc w:val="center"/>
              <w:rPr>
                <w:rFonts w:asciiTheme="minorEastAsia" w:hAnsiTheme="minorEastAsia" w:eastAsiaTheme="minorEastAsia" w:cstheme="minorEastAsia"/>
                <w:sz w:val="21"/>
                <w:szCs w:val="21"/>
              </w:rPr>
            </w:pPr>
          </w:p>
        </w:tc>
        <w:tc>
          <w:tcPr>
            <w:tcW w:w="1687" w:type="dxa"/>
          </w:tcPr>
          <w:p>
            <w:pPr>
              <w:pStyle w:val="14"/>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同一项目、同一类型、首件制造时设为H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vMerge w:val="restart"/>
            <w:vAlign w:val="center"/>
          </w:tcPr>
          <w:p>
            <w:pPr>
              <w:pStyle w:val="14"/>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w:t>
            </w:r>
          </w:p>
        </w:tc>
        <w:tc>
          <w:tcPr>
            <w:tcW w:w="1656" w:type="dxa"/>
            <w:vMerge w:val="restart"/>
            <w:vAlign w:val="center"/>
          </w:tcPr>
          <w:p>
            <w:pPr>
              <w:pStyle w:val="14"/>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主要承压铸件（如阀体、阀盖等）</w:t>
            </w:r>
          </w:p>
        </w:tc>
        <w:tc>
          <w:tcPr>
            <w:tcW w:w="2544" w:type="dxa"/>
          </w:tcPr>
          <w:p>
            <w:pPr>
              <w:pStyle w:val="14"/>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化学成分分析</w:t>
            </w:r>
          </w:p>
        </w:tc>
        <w:tc>
          <w:tcPr>
            <w:tcW w:w="648" w:type="dxa"/>
          </w:tcPr>
          <w:p>
            <w:pPr>
              <w:pStyle w:val="14"/>
              <w:jc w:val="center"/>
              <w:rPr>
                <w:rFonts w:asciiTheme="minorEastAsia" w:hAnsiTheme="minorEastAsia" w:eastAsiaTheme="minorEastAsia" w:cstheme="minorEastAsia"/>
                <w:sz w:val="21"/>
                <w:szCs w:val="21"/>
              </w:rPr>
            </w:pPr>
          </w:p>
        </w:tc>
        <w:tc>
          <w:tcPr>
            <w:tcW w:w="648" w:type="dxa"/>
          </w:tcPr>
          <w:p>
            <w:pPr>
              <w:pStyle w:val="14"/>
              <w:jc w:val="center"/>
              <w:rPr>
                <w:rFonts w:asciiTheme="minorEastAsia" w:hAnsiTheme="minorEastAsia" w:eastAsiaTheme="minorEastAsia" w:cstheme="minorEastAsia"/>
                <w:sz w:val="21"/>
                <w:szCs w:val="21"/>
              </w:rPr>
            </w:pPr>
          </w:p>
        </w:tc>
        <w:tc>
          <w:tcPr>
            <w:tcW w:w="684" w:type="dxa"/>
          </w:tcPr>
          <w:p>
            <w:pPr>
              <w:pStyle w:val="14"/>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1687" w:type="dxa"/>
          </w:tcPr>
          <w:p>
            <w:pPr>
              <w:pStyle w:val="14"/>
              <w:jc w:val="center"/>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vMerge w:val="continue"/>
          </w:tcPr>
          <w:p>
            <w:pPr>
              <w:pStyle w:val="14"/>
              <w:jc w:val="center"/>
              <w:rPr>
                <w:rFonts w:asciiTheme="minorEastAsia" w:hAnsiTheme="minorEastAsia" w:eastAsiaTheme="minorEastAsia" w:cstheme="minorEastAsia"/>
                <w:sz w:val="21"/>
                <w:szCs w:val="21"/>
              </w:rPr>
            </w:pPr>
          </w:p>
        </w:tc>
        <w:tc>
          <w:tcPr>
            <w:tcW w:w="1656" w:type="dxa"/>
            <w:vMerge w:val="continue"/>
            <w:vAlign w:val="center"/>
          </w:tcPr>
          <w:p>
            <w:pPr>
              <w:pStyle w:val="14"/>
              <w:jc w:val="center"/>
              <w:rPr>
                <w:rFonts w:asciiTheme="minorEastAsia" w:hAnsiTheme="minorEastAsia" w:eastAsiaTheme="minorEastAsia" w:cstheme="minorEastAsia"/>
                <w:sz w:val="21"/>
                <w:szCs w:val="21"/>
              </w:rPr>
            </w:pPr>
          </w:p>
        </w:tc>
        <w:tc>
          <w:tcPr>
            <w:tcW w:w="2544" w:type="dxa"/>
          </w:tcPr>
          <w:p>
            <w:pPr>
              <w:pStyle w:val="14"/>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性能热处理</w:t>
            </w:r>
          </w:p>
        </w:tc>
        <w:tc>
          <w:tcPr>
            <w:tcW w:w="648" w:type="dxa"/>
          </w:tcPr>
          <w:p>
            <w:pPr>
              <w:pStyle w:val="14"/>
              <w:jc w:val="center"/>
              <w:rPr>
                <w:rFonts w:asciiTheme="minorEastAsia" w:hAnsiTheme="minorEastAsia" w:eastAsiaTheme="minorEastAsia" w:cstheme="minorEastAsia"/>
                <w:sz w:val="21"/>
                <w:szCs w:val="21"/>
              </w:rPr>
            </w:pPr>
          </w:p>
        </w:tc>
        <w:tc>
          <w:tcPr>
            <w:tcW w:w="648" w:type="dxa"/>
          </w:tcPr>
          <w:p>
            <w:pPr>
              <w:pStyle w:val="14"/>
              <w:jc w:val="center"/>
              <w:rPr>
                <w:rFonts w:asciiTheme="minorEastAsia" w:hAnsiTheme="minorEastAsia" w:eastAsiaTheme="minorEastAsia" w:cstheme="minorEastAsia"/>
                <w:sz w:val="21"/>
                <w:szCs w:val="21"/>
              </w:rPr>
            </w:pPr>
          </w:p>
        </w:tc>
        <w:tc>
          <w:tcPr>
            <w:tcW w:w="684" w:type="dxa"/>
          </w:tcPr>
          <w:p>
            <w:pPr>
              <w:pStyle w:val="14"/>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1687" w:type="dxa"/>
            <w:vMerge w:val="restart"/>
          </w:tcPr>
          <w:p>
            <w:pPr>
              <w:pStyle w:val="14"/>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同一项目、同一类型、首件制造时设为W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vMerge w:val="continue"/>
          </w:tcPr>
          <w:p>
            <w:pPr>
              <w:pStyle w:val="14"/>
              <w:jc w:val="center"/>
              <w:rPr>
                <w:rFonts w:asciiTheme="minorEastAsia" w:hAnsiTheme="minorEastAsia" w:eastAsiaTheme="minorEastAsia" w:cstheme="minorEastAsia"/>
                <w:sz w:val="21"/>
                <w:szCs w:val="21"/>
              </w:rPr>
            </w:pPr>
          </w:p>
        </w:tc>
        <w:tc>
          <w:tcPr>
            <w:tcW w:w="1656" w:type="dxa"/>
            <w:vMerge w:val="continue"/>
            <w:vAlign w:val="center"/>
          </w:tcPr>
          <w:p>
            <w:pPr>
              <w:pStyle w:val="14"/>
              <w:jc w:val="center"/>
              <w:rPr>
                <w:rFonts w:asciiTheme="minorEastAsia" w:hAnsiTheme="minorEastAsia" w:eastAsiaTheme="minorEastAsia" w:cstheme="minorEastAsia"/>
                <w:sz w:val="21"/>
                <w:szCs w:val="21"/>
              </w:rPr>
            </w:pPr>
          </w:p>
        </w:tc>
        <w:tc>
          <w:tcPr>
            <w:tcW w:w="2544" w:type="dxa"/>
          </w:tcPr>
          <w:p>
            <w:pPr>
              <w:pStyle w:val="14"/>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力学性能试验</w:t>
            </w:r>
          </w:p>
        </w:tc>
        <w:tc>
          <w:tcPr>
            <w:tcW w:w="648" w:type="dxa"/>
          </w:tcPr>
          <w:p>
            <w:pPr>
              <w:pStyle w:val="14"/>
              <w:jc w:val="center"/>
              <w:rPr>
                <w:rFonts w:asciiTheme="minorEastAsia" w:hAnsiTheme="minorEastAsia" w:eastAsiaTheme="minorEastAsia" w:cstheme="minorEastAsia"/>
                <w:sz w:val="21"/>
                <w:szCs w:val="21"/>
              </w:rPr>
            </w:pPr>
          </w:p>
        </w:tc>
        <w:tc>
          <w:tcPr>
            <w:tcW w:w="648" w:type="dxa"/>
          </w:tcPr>
          <w:p>
            <w:pPr>
              <w:pStyle w:val="14"/>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684" w:type="dxa"/>
          </w:tcPr>
          <w:p>
            <w:pPr>
              <w:pStyle w:val="14"/>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1687" w:type="dxa"/>
            <w:vMerge w:val="continue"/>
          </w:tcPr>
          <w:p>
            <w:pPr>
              <w:pStyle w:val="14"/>
              <w:jc w:val="center"/>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vMerge w:val="continue"/>
          </w:tcPr>
          <w:p>
            <w:pPr>
              <w:pStyle w:val="14"/>
              <w:jc w:val="center"/>
              <w:rPr>
                <w:rFonts w:asciiTheme="minorEastAsia" w:hAnsiTheme="minorEastAsia" w:eastAsiaTheme="minorEastAsia" w:cstheme="minorEastAsia"/>
                <w:sz w:val="21"/>
                <w:szCs w:val="21"/>
              </w:rPr>
            </w:pPr>
          </w:p>
        </w:tc>
        <w:tc>
          <w:tcPr>
            <w:tcW w:w="1656" w:type="dxa"/>
            <w:vMerge w:val="continue"/>
            <w:vAlign w:val="center"/>
          </w:tcPr>
          <w:p>
            <w:pPr>
              <w:pStyle w:val="14"/>
              <w:jc w:val="center"/>
              <w:rPr>
                <w:rFonts w:asciiTheme="minorEastAsia" w:hAnsiTheme="minorEastAsia" w:eastAsiaTheme="minorEastAsia" w:cstheme="minorEastAsia"/>
                <w:sz w:val="21"/>
                <w:szCs w:val="21"/>
              </w:rPr>
            </w:pPr>
          </w:p>
        </w:tc>
        <w:tc>
          <w:tcPr>
            <w:tcW w:w="2544" w:type="dxa"/>
          </w:tcPr>
          <w:p>
            <w:pPr>
              <w:pStyle w:val="14"/>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无损检测</w:t>
            </w:r>
          </w:p>
        </w:tc>
        <w:tc>
          <w:tcPr>
            <w:tcW w:w="648" w:type="dxa"/>
          </w:tcPr>
          <w:p>
            <w:pPr>
              <w:pStyle w:val="14"/>
              <w:jc w:val="center"/>
              <w:rPr>
                <w:rFonts w:asciiTheme="minorEastAsia" w:hAnsiTheme="minorEastAsia" w:eastAsiaTheme="minorEastAsia" w:cstheme="minorEastAsia"/>
                <w:sz w:val="21"/>
                <w:szCs w:val="21"/>
              </w:rPr>
            </w:pPr>
          </w:p>
        </w:tc>
        <w:tc>
          <w:tcPr>
            <w:tcW w:w="648" w:type="dxa"/>
          </w:tcPr>
          <w:p>
            <w:pPr>
              <w:pStyle w:val="14"/>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684" w:type="dxa"/>
          </w:tcPr>
          <w:p>
            <w:pPr>
              <w:pStyle w:val="14"/>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1687" w:type="dxa"/>
            <w:vMerge w:val="continue"/>
          </w:tcPr>
          <w:p>
            <w:pPr>
              <w:pStyle w:val="14"/>
              <w:jc w:val="center"/>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vMerge w:val="continue"/>
          </w:tcPr>
          <w:p>
            <w:pPr>
              <w:pStyle w:val="14"/>
              <w:jc w:val="center"/>
              <w:rPr>
                <w:rFonts w:asciiTheme="minorEastAsia" w:hAnsiTheme="minorEastAsia" w:eastAsiaTheme="minorEastAsia" w:cstheme="minorEastAsia"/>
                <w:sz w:val="21"/>
                <w:szCs w:val="21"/>
              </w:rPr>
            </w:pPr>
          </w:p>
        </w:tc>
        <w:tc>
          <w:tcPr>
            <w:tcW w:w="1656" w:type="dxa"/>
            <w:vMerge w:val="continue"/>
            <w:vAlign w:val="center"/>
          </w:tcPr>
          <w:p>
            <w:pPr>
              <w:pStyle w:val="14"/>
              <w:jc w:val="center"/>
              <w:rPr>
                <w:rFonts w:asciiTheme="minorEastAsia" w:hAnsiTheme="minorEastAsia" w:eastAsiaTheme="minorEastAsia" w:cstheme="minorEastAsia"/>
                <w:sz w:val="21"/>
                <w:szCs w:val="21"/>
              </w:rPr>
            </w:pPr>
          </w:p>
        </w:tc>
        <w:tc>
          <w:tcPr>
            <w:tcW w:w="2544" w:type="dxa"/>
          </w:tcPr>
          <w:p>
            <w:pPr>
              <w:pStyle w:val="14"/>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铸件缺陷返修</w:t>
            </w:r>
          </w:p>
        </w:tc>
        <w:tc>
          <w:tcPr>
            <w:tcW w:w="648" w:type="dxa"/>
          </w:tcPr>
          <w:p>
            <w:pPr>
              <w:pStyle w:val="14"/>
              <w:jc w:val="center"/>
              <w:rPr>
                <w:rFonts w:asciiTheme="minorEastAsia" w:hAnsiTheme="minorEastAsia" w:eastAsiaTheme="minorEastAsia" w:cstheme="minorEastAsia"/>
                <w:sz w:val="21"/>
                <w:szCs w:val="21"/>
              </w:rPr>
            </w:pPr>
          </w:p>
        </w:tc>
        <w:tc>
          <w:tcPr>
            <w:tcW w:w="648" w:type="dxa"/>
          </w:tcPr>
          <w:p>
            <w:pPr>
              <w:pStyle w:val="14"/>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684" w:type="dxa"/>
          </w:tcPr>
          <w:p>
            <w:pPr>
              <w:pStyle w:val="14"/>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1687" w:type="dxa"/>
            <w:vMerge w:val="continue"/>
          </w:tcPr>
          <w:p>
            <w:pPr>
              <w:pStyle w:val="14"/>
              <w:jc w:val="center"/>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vMerge w:val="continue"/>
          </w:tcPr>
          <w:p>
            <w:pPr>
              <w:pStyle w:val="14"/>
              <w:jc w:val="center"/>
              <w:rPr>
                <w:rFonts w:asciiTheme="minorEastAsia" w:hAnsiTheme="minorEastAsia" w:eastAsiaTheme="minorEastAsia" w:cstheme="minorEastAsia"/>
                <w:sz w:val="21"/>
                <w:szCs w:val="21"/>
              </w:rPr>
            </w:pPr>
          </w:p>
        </w:tc>
        <w:tc>
          <w:tcPr>
            <w:tcW w:w="1656" w:type="dxa"/>
            <w:vMerge w:val="continue"/>
            <w:vAlign w:val="center"/>
          </w:tcPr>
          <w:p>
            <w:pPr>
              <w:pStyle w:val="14"/>
              <w:jc w:val="center"/>
              <w:rPr>
                <w:rFonts w:asciiTheme="minorEastAsia" w:hAnsiTheme="minorEastAsia" w:eastAsiaTheme="minorEastAsia" w:cstheme="minorEastAsia"/>
                <w:sz w:val="21"/>
                <w:szCs w:val="21"/>
              </w:rPr>
            </w:pPr>
          </w:p>
        </w:tc>
        <w:tc>
          <w:tcPr>
            <w:tcW w:w="2544" w:type="dxa"/>
          </w:tcPr>
          <w:p>
            <w:pPr>
              <w:pStyle w:val="14"/>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质量证明文件检查</w:t>
            </w:r>
          </w:p>
        </w:tc>
        <w:tc>
          <w:tcPr>
            <w:tcW w:w="648" w:type="dxa"/>
          </w:tcPr>
          <w:p>
            <w:pPr>
              <w:pStyle w:val="14"/>
              <w:jc w:val="center"/>
              <w:rPr>
                <w:rFonts w:asciiTheme="minorEastAsia" w:hAnsiTheme="minorEastAsia" w:eastAsiaTheme="minorEastAsia" w:cstheme="minorEastAsia"/>
                <w:sz w:val="21"/>
                <w:szCs w:val="21"/>
              </w:rPr>
            </w:pPr>
          </w:p>
        </w:tc>
        <w:tc>
          <w:tcPr>
            <w:tcW w:w="648" w:type="dxa"/>
          </w:tcPr>
          <w:p>
            <w:pPr>
              <w:pStyle w:val="14"/>
              <w:jc w:val="center"/>
              <w:rPr>
                <w:rFonts w:asciiTheme="minorEastAsia" w:hAnsiTheme="minorEastAsia" w:eastAsiaTheme="minorEastAsia" w:cstheme="minorEastAsia"/>
                <w:sz w:val="21"/>
                <w:szCs w:val="21"/>
              </w:rPr>
            </w:pPr>
          </w:p>
        </w:tc>
        <w:tc>
          <w:tcPr>
            <w:tcW w:w="684" w:type="dxa"/>
          </w:tcPr>
          <w:p>
            <w:pPr>
              <w:pStyle w:val="14"/>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1687" w:type="dxa"/>
          </w:tcPr>
          <w:p>
            <w:pPr>
              <w:pStyle w:val="14"/>
              <w:jc w:val="center"/>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vMerge w:val="restart"/>
            <w:vAlign w:val="center"/>
          </w:tcPr>
          <w:p>
            <w:pPr>
              <w:pStyle w:val="14"/>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3</w:t>
            </w:r>
          </w:p>
        </w:tc>
        <w:tc>
          <w:tcPr>
            <w:tcW w:w="1656" w:type="dxa"/>
            <w:vMerge w:val="restart"/>
            <w:vAlign w:val="center"/>
          </w:tcPr>
          <w:p>
            <w:pPr>
              <w:pStyle w:val="14"/>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主要承压锻件（如阀体、阀盖等）</w:t>
            </w:r>
          </w:p>
        </w:tc>
        <w:tc>
          <w:tcPr>
            <w:tcW w:w="2544" w:type="dxa"/>
          </w:tcPr>
          <w:p>
            <w:pPr>
              <w:pStyle w:val="14"/>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化学成分分析</w:t>
            </w:r>
          </w:p>
        </w:tc>
        <w:tc>
          <w:tcPr>
            <w:tcW w:w="648" w:type="dxa"/>
          </w:tcPr>
          <w:p>
            <w:pPr>
              <w:pStyle w:val="14"/>
              <w:jc w:val="center"/>
              <w:rPr>
                <w:rFonts w:asciiTheme="minorEastAsia" w:hAnsiTheme="minorEastAsia" w:eastAsiaTheme="minorEastAsia" w:cstheme="minorEastAsia"/>
                <w:sz w:val="21"/>
                <w:szCs w:val="21"/>
              </w:rPr>
            </w:pPr>
          </w:p>
        </w:tc>
        <w:tc>
          <w:tcPr>
            <w:tcW w:w="648" w:type="dxa"/>
          </w:tcPr>
          <w:p>
            <w:pPr>
              <w:pStyle w:val="14"/>
              <w:jc w:val="center"/>
              <w:rPr>
                <w:rFonts w:asciiTheme="minorEastAsia" w:hAnsiTheme="minorEastAsia" w:eastAsiaTheme="minorEastAsia" w:cstheme="minorEastAsia"/>
                <w:sz w:val="21"/>
                <w:szCs w:val="21"/>
              </w:rPr>
            </w:pPr>
          </w:p>
        </w:tc>
        <w:tc>
          <w:tcPr>
            <w:tcW w:w="684" w:type="dxa"/>
          </w:tcPr>
          <w:p>
            <w:pPr>
              <w:pStyle w:val="14"/>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1687" w:type="dxa"/>
          </w:tcPr>
          <w:p>
            <w:pPr>
              <w:pStyle w:val="14"/>
              <w:jc w:val="center"/>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vMerge w:val="continue"/>
          </w:tcPr>
          <w:p>
            <w:pPr>
              <w:pStyle w:val="14"/>
              <w:jc w:val="center"/>
              <w:rPr>
                <w:rFonts w:asciiTheme="minorEastAsia" w:hAnsiTheme="minorEastAsia" w:eastAsiaTheme="minorEastAsia" w:cstheme="minorEastAsia"/>
                <w:sz w:val="21"/>
                <w:szCs w:val="21"/>
              </w:rPr>
            </w:pPr>
          </w:p>
        </w:tc>
        <w:tc>
          <w:tcPr>
            <w:tcW w:w="1656" w:type="dxa"/>
            <w:vMerge w:val="continue"/>
            <w:vAlign w:val="center"/>
          </w:tcPr>
          <w:p>
            <w:pPr>
              <w:pStyle w:val="14"/>
              <w:jc w:val="center"/>
              <w:rPr>
                <w:rFonts w:asciiTheme="minorEastAsia" w:hAnsiTheme="minorEastAsia" w:eastAsiaTheme="minorEastAsia" w:cstheme="minorEastAsia"/>
                <w:sz w:val="21"/>
                <w:szCs w:val="21"/>
              </w:rPr>
            </w:pPr>
          </w:p>
        </w:tc>
        <w:tc>
          <w:tcPr>
            <w:tcW w:w="2544" w:type="dxa"/>
          </w:tcPr>
          <w:p>
            <w:pPr>
              <w:pStyle w:val="14"/>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性能热处理</w:t>
            </w:r>
          </w:p>
        </w:tc>
        <w:tc>
          <w:tcPr>
            <w:tcW w:w="648" w:type="dxa"/>
          </w:tcPr>
          <w:p>
            <w:pPr>
              <w:pStyle w:val="14"/>
              <w:jc w:val="center"/>
              <w:rPr>
                <w:rFonts w:asciiTheme="minorEastAsia" w:hAnsiTheme="minorEastAsia" w:eastAsiaTheme="minorEastAsia" w:cstheme="minorEastAsia"/>
                <w:sz w:val="21"/>
                <w:szCs w:val="21"/>
              </w:rPr>
            </w:pPr>
          </w:p>
        </w:tc>
        <w:tc>
          <w:tcPr>
            <w:tcW w:w="648" w:type="dxa"/>
          </w:tcPr>
          <w:p>
            <w:pPr>
              <w:pStyle w:val="14"/>
              <w:jc w:val="center"/>
              <w:rPr>
                <w:rFonts w:asciiTheme="minorEastAsia" w:hAnsiTheme="minorEastAsia" w:eastAsiaTheme="minorEastAsia" w:cstheme="minorEastAsia"/>
                <w:sz w:val="21"/>
                <w:szCs w:val="21"/>
              </w:rPr>
            </w:pPr>
          </w:p>
        </w:tc>
        <w:tc>
          <w:tcPr>
            <w:tcW w:w="684" w:type="dxa"/>
          </w:tcPr>
          <w:p>
            <w:pPr>
              <w:pStyle w:val="14"/>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1687" w:type="dxa"/>
          </w:tcPr>
          <w:p>
            <w:pPr>
              <w:pStyle w:val="14"/>
              <w:jc w:val="center"/>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vMerge w:val="continue"/>
          </w:tcPr>
          <w:p>
            <w:pPr>
              <w:pStyle w:val="14"/>
              <w:jc w:val="center"/>
              <w:rPr>
                <w:rFonts w:asciiTheme="minorEastAsia" w:hAnsiTheme="minorEastAsia" w:eastAsiaTheme="minorEastAsia" w:cstheme="minorEastAsia"/>
                <w:sz w:val="21"/>
                <w:szCs w:val="21"/>
              </w:rPr>
            </w:pPr>
          </w:p>
        </w:tc>
        <w:tc>
          <w:tcPr>
            <w:tcW w:w="1656" w:type="dxa"/>
            <w:vMerge w:val="continue"/>
            <w:vAlign w:val="center"/>
          </w:tcPr>
          <w:p>
            <w:pPr>
              <w:pStyle w:val="14"/>
              <w:jc w:val="center"/>
              <w:rPr>
                <w:rFonts w:asciiTheme="minorEastAsia" w:hAnsiTheme="minorEastAsia" w:eastAsiaTheme="minorEastAsia" w:cstheme="minorEastAsia"/>
                <w:sz w:val="21"/>
                <w:szCs w:val="21"/>
              </w:rPr>
            </w:pPr>
          </w:p>
        </w:tc>
        <w:tc>
          <w:tcPr>
            <w:tcW w:w="2544" w:type="dxa"/>
          </w:tcPr>
          <w:p>
            <w:pPr>
              <w:pStyle w:val="14"/>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力学性能试验</w:t>
            </w:r>
          </w:p>
        </w:tc>
        <w:tc>
          <w:tcPr>
            <w:tcW w:w="648" w:type="dxa"/>
          </w:tcPr>
          <w:p>
            <w:pPr>
              <w:pStyle w:val="14"/>
              <w:jc w:val="center"/>
              <w:rPr>
                <w:rFonts w:asciiTheme="minorEastAsia" w:hAnsiTheme="minorEastAsia" w:eastAsiaTheme="minorEastAsia" w:cstheme="minorEastAsia"/>
                <w:sz w:val="21"/>
                <w:szCs w:val="21"/>
              </w:rPr>
            </w:pPr>
          </w:p>
        </w:tc>
        <w:tc>
          <w:tcPr>
            <w:tcW w:w="648" w:type="dxa"/>
          </w:tcPr>
          <w:p>
            <w:pPr>
              <w:pStyle w:val="14"/>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684" w:type="dxa"/>
          </w:tcPr>
          <w:p>
            <w:pPr>
              <w:pStyle w:val="14"/>
              <w:jc w:val="center"/>
              <w:rPr>
                <w:rFonts w:asciiTheme="minorEastAsia" w:hAnsiTheme="minorEastAsia" w:eastAsiaTheme="minorEastAsia" w:cstheme="minorEastAsia"/>
                <w:sz w:val="21"/>
                <w:szCs w:val="21"/>
              </w:rPr>
            </w:pPr>
          </w:p>
        </w:tc>
        <w:tc>
          <w:tcPr>
            <w:tcW w:w="1687" w:type="dxa"/>
            <w:vMerge w:val="restart"/>
          </w:tcPr>
          <w:p>
            <w:pPr>
              <w:pStyle w:val="14"/>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同一项目、同一类型、首件制造时设为W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vMerge w:val="continue"/>
          </w:tcPr>
          <w:p>
            <w:pPr>
              <w:pStyle w:val="14"/>
              <w:jc w:val="center"/>
              <w:rPr>
                <w:rFonts w:asciiTheme="minorEastAsia" w:hAnsiTheme="minorEastAsia" w:eastAsiaTheme="minorEastAsia" w:cstheme="minorEastAsia"/>
                <w:sz w:val="21"/>
                <w:szCs w:val="21"/>
              </w:rPr>
            </w:pPr>
          </w:p>
        </w:tc>
        <w:tc>
          <w:tcPr>
            <w:tcW w:w="1656" w:type="dxa"/>
            <w:vMerge w:val="continue"/>
            <w:vAlign w:val="center"/>
          </w:tcPr>
          <w:p>
            <w:pPr>
              <w:pStyle w:val="14"/>
              <w:jc w:val="center"/>
              <w:rPr>
                <w:rFonts w:asciiTheme="minorEastAsia" w:hAnsiTheme="minorEastAsia" w:eastAsiaTheme="minorEastAsia" w:cstheme="minorEastAsia"/>
                <w:sz w:val="21"/>
                <w:szCs w:val="21"/>
              </w:rPr>
            </w:pPr>
          </w:p>
        </w:tc>
        <w:tc>
          <w:tcPr>
            <w:tcW w:w="2544" w:type="dxa"/>
            <w:vAlign w:val="center"/>
          </w:tcPr>
          <w:p>
            <w:pPr>
              <w:pStyle w:val="14"/>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无损检测</w:t>
            </w:r>
          </w:p>
        </w:tc>
        <w:tc>
          <w:tcPr>
            <w:tcW w:w="648" w:type="dxa"/>
          </w:tcPr>
          <w:p>
            <w:pPr>
              <w:pStyle w:val="14"/>
              <w:jc w:val="center"/>
              <w:rPr>
                <w:rFonts w:asciiTheme="minorEastAsia" w:hAnsiTheme="minorEastAsia" w:eastAsiaTheme="minorEastAsia" w:cstheme="minorEastAsia"/>
                <w:sz w:val="21"/>
                <w:szCs w:val="21"/>
              </w:rPr>
            </w:pPr>
          </w:p>
        </w:tc>
        <w:tc>
          <w:tcPr>
            <w:tcW w:w="648" w:type="dxa"/>
          </w:tcPr>
          <w:p>
            <w:pPr>
              <w:pStyle w:val="14"/>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684" w:type="dxa"/>
          </w:tcPr>
          <w:p>
            <w:pPr>
              <w:pStyle w:val="14"/>
              <w:jc w:val="center"/>
              <w:rPr>
                <w:rFonts w:asciiTheme="minorEastAsia" w:hAnsiTheme="minorEastAsia" w:eastAsiaTheme="minorEastAsia" w:cstheme="minorEastAsia"/>
                <w:sz w:val="21"/>
                <w:szCs w:val="21"/>
              </w:rPr>
            </w:pPr>
          </w:p>
        </w:tc>
        <w:tc>
          <w:tcPr>
            <w:tcW w:w="1687" w:type="dxa"/>
            <w:vMerge w:val="continue"/>
          </w:tcPr>
          <w:p>
            <w:pPr>
              <w:pStyle w:val="14"/>
              <w:jc w:val="center"/>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vMerge w:val="continue"/>
          </w:tcPr>
          <w:p>
            <w:pPr>
              <w:pStyle w:val="14"/>
              <w:jc w:val="center"/>
              <w:rPr>
                <w:rFonts w:asciiTheme="minorEastAsia" w:hAnsiTheme="minorEastAsia" w:eastAsiaTheme="minorEastAsia" w:cstheme="minorEastAsia"/>
                <w:sz w:val="21"/>
                <w:szCs w:val="21"/>
              </w:rPr>
            </w:pPr>
          </w:p>
        </w:tc>
        <w:tc>
          <w:tcPr>
            <w:tcW w:w="1656" w:type="dxa"/>
            <w:vMerge w:val="continue"/>
            <w:vAlign w:val="center"/>
          </w:tcPr>
          <w:p>
            <w:pPr>
              <w:pStyle w:val="14"/>
              <w:jc w:val="center"/>
              <w:rPr>
                <w:rFonts w:asciiTheme="minorEastAsia" w:hAnsiTheme="minorEastAsia" w:eastAsiaTheme="minorEastAsia" w:cstheme="minorEastAsia"/>
                <w:sz w:val="21"/>
                <w:szCs w:val="21"/>
              </w:rPr>
            </w:pPr>
          </w:p>
        </w:tc>
        <w:tc>
          <w:tcPr>
            <w:tcW w:w="2544" w:type="dxa"/>
          </w:tcPr>
          <w:p>
            <w:pPr>
              <w:pStyle w:val="14"/>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质量证明文件检查</w:t>
            </w:r>
          </w:p>
        </w:tc>
        <w:tc>
          <w:tcPr>
            <w:tcW w:w="648" w:type="dxa"/>
          </w:tcPr>
          <w:p>
            <w:pPr>
              <w:pStyle w:val="14"/>
              <w:jc w:val="center"/>
              <w:rPr>
                <w:rFonts w:asciiTheme="minorEastAsia" w:hAnsiTheme="minorEastAsia" w:eastAsiaTheme="minorEastAsia" w:cstheme="minorEastAsia"/>
                <w:sz w:val="21"/>
                <w:szCs w:val="21"/>
              </w:rPr>
            </w:pPr>
          </w:p>
        </w:tc>
        <w:tc>
          <w:tcPr>
            <w:tcW w:w="648" w:type="dxa"/>
          </w:tcPr>
          <w:p>
            <w:pPr>
              <w:pStyle w:val="14"/>
              <w:jc w:val="center"/>
              <w:rPr>
                <w:rFonts w:asciiTheme="minorEastAsia" w:hAnsiTheme="minorEastAsia" w:eastAsiaTheme="minorEastAsia" w:cstheme="minorEastAsia"/>
                <w:sz w:val="21"/>
                <w:szCs w:val="21"/>
              </w:rPr>
            </w:pPr>
          </w:p>
        </w:tc>
        <w:tc>
          <w:tcPr>
            <w:tcW w:w="684" w:type="dxa"/>
          </w:tcPr>
          <w:p>
            <w:pPr>
              <w:pStyle w:val="14"/>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1687" w:type="dxa"/>
          </w:tcPr>
          <w:p>
            <w:pPr>
              <w:pStyle w:val="14"/>
              <w:jc w:val="center"/>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tcPr>
          <w:p>
            <w:pPr>
              <w:pStyle w:val="14"/>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4</w:t>
            </w:r>
          </w:p>
        </w:tc>
        <w:tc>
          <w:tcPr>
            <w:tcW w:w="1656" w:type="dxa"/>
            <w:vAlign w:val="center"/>
          </w:tcPr>
          <w:p>
            <w:pPr>
              <w:pStyle w:val="14"/>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其它重要原材料（如紧固件、阀座、密封垫片、填料等）</w:t>
            </w:r>
          </w:p>
        </w:tc>
        <w:tc>
          <w:tcPr>
            <w:tcW w:w="2544" w:type="dxa"/>
            <w:vAlign w:val="center"/>
          </w:tcPr>
          <w:p>
            <w:pPr>
              <w:pStyle w:val="14"/>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质量证明文件检查</w:t>
            </w:r>
          </w:p>
        </w:tc>
        <w:tc>
          <w:tcPr>
            <w:tcW w:w="648" w:type="dxa"/>
            <w:vAlign w:val="center"/>
          </w:tcPr>
          <w:p>
            <w:pPr>
              <w:pStyle w:val="14"/>
              <w:jc w:val="center"/>
              <w:rPr>
                <w:rFonts w:asciiTheme="minorEastAsia" w:hAnsiTheme="minorEastAsia" w:eastAsiaTheme="minorEastAsia" w:cstheme="minorEastAsia"/>
                <w:sz w:val="21"/>
                <w:szCs w:val="21"/>
              </w:rPr>
            </w:pPr>
          </w:p>
        </w:tc>
        <w:tc>
          <w:tcPr>
            <w:tcW w:w="648" w:type="dxa"/>
            <w:vAlign w:val="center"/>
          </w:tcPr>
          <w:p>
            <w:pPr>
              <w:pStyle w:val="14"/>
              <w:jc w:val="center"/>
              <w:rPr>
                <w:rFonts w:asciiTheme="minorEastAsia" w:hAnsiTheme="minorEastAsia" w:eastAsiaTheme="minorEastAsia" w:cstheme="minorEastAsia"/>
                <w:sz w:val="21"/>
                <w:szCs w:val="21"/>
              </w:rPr>
            </w:pPr>
          </w:p>
        </w:tc>
        <w:tc>
          <w:tcPr>
            <w:tcW w:w="684" w:type="dxa"/>
            <w:vAlign w:val="center"/>
          </w:tcPr>
          <w:p>
            <w:pPr>
              <w:pStyle w:val="14"/>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1687" w:type="dxa"/>
          </w:tcPr>
          <w:p>
            <w:pPr>
              <w:pStyle w:val="14"/>
              <w:jc w:val="center"/>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vMerge w:val="restart"/>
            <w:vAlign w:val="center"/>
          </w:tcPr>
          <w:p>
            <w:pPr>
              <w:pStyle w:val="14"/>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5</w:t>
            </w:r>
          </w:p>
        </w:tc>
        <w:tc>
          <w:tcPr>
            <w:tcW w:w="1656" w:type="dxa"/>
            <w:vMerge w:val="restart"/>
            <w:vAlign w:val="center"/>
          </w:tcPr>
          <w:p>
            <w:pPr>
              <w:pStyle w:val="14"/>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阀门焊接材料</w:t>
            </w:r>
          </w:p>
        </w:tc>
        <w:tc>
          <w:tcPr>
            <w:tcW w:w="2544" w:type="dxa"/>
          </w:tcPr>
          <w:p>
            <w:pPr>
              <w:pStyle w:val="14"/>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焊材验收</w:t>
            </w:r>
          </w:p>
        </w:tc>
        <w:tc>
          <w:tcPr>
            <w:tcW w:w="648" w:type="dxa"/>
          </w:tcPr>
          <w:p>
            <w:pPr>
              <w:pStyle w:val="14"/>
              <w:jc w:val="center"/>
              <w:rPr>
                <w:rFonts w:asciiTheme="minorEastAsia" w:hAnsiTheme="minorEastAsia" w:eastAsiaTheme="minorEastAsia" w:cstheme="minorEastAsia"/>
                <w:sz w:val="21"/>
                <w:szCs w:val="21"/>
              </w:rPr>
            </w:pPr>
          </w:p>
        </w:tc>
        <w:tc>
          <w:tcPr>
            <w:tcW w:w="648" w:type="dxa"/>
          </w:tcPr>
          <w:p>
            <w:pPr>
              <w:pStyle w:val="14"/>
              <w:jc w:val="center"/>
              <w:rPr>
                <w:rFonts w:asciiTheme="minorEastAsia" w:hAnsiTheme="minorEastAsia" w:eastAsiaTheme="minorEastAsia" w:cstheme="minorEastAsia"/>
                <w:sz w:val="21"/>
                <w:szCs w:val="21"/>
              </w:rPr>
            </w:pPr>
          </w:p>
        </w:tc>
        <w:tc>
          <w:tcPr>
            <w:tcW w:w="684" w:type="dxa"/>
          </w:tcPr>
          <w:p>
            <w:pPr>
              <w:pStyle w:val="14"/>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1687" w:type="dxa"/>
          </w:tcPr>
          <w:p>
            <w:pPr>
              <w:pStyle w:val="14"/>
              <w:jc w:val="center"/>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vMerge w:val="continue"/>
          </w:tcPr>
          <w:p>
            <w:pPr>
              <w:pStyle w:val="14"/>
              <w:jc w:val="center"/>
              <w:rPr>
                <w:rFonts w:asciiTheme="minorEastAsia" w:hAnsiTheme="minorEastAsia" w:eastAsiaTheme="minorEastAsia" w:cstheme="minorEastAsia"/>
                <w:sz w:val="21"/>
                <w:szCs w:val="21"/>
              </w:rPr>
            </w:pPr>
          </w:p>
        </w:tc>
        <w:tc>
          <w:tcPr>
            <w:tcW w:w="1656" w:type="dxa"/>
            <w:vMerge w:val="continue"/>
            <w:vAlign w:val="center"/>
          </w:tcPr>
          <w:p>
            <w:pPr>
              <w:pStyle w:val="14"/>
              <w:jc w:val="center"/>
              <w:rPr>
                <w:rFonts w:asciiTheme="minorEastAsia" w:hAnsiTheme="minorEastAsia" w:eastAsiaTheme="minorEastAsia" w:cstheme="minorEastAsia"/>
                <w:sz w:val="21"/>
                <w:szCs w:val="21"/>
              </w:rPr>
            </w:pPr>
          </w:p>
        </w:tc>
        <w:tc>
          <w:tcPr>
            <w:tcW w:w="2544" w:type="dxa"/>
          </w:tcPr>
          <w:p>
            <w:pPr>
              <w:pStyle w:val="14"/>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质量验收文件检查</w:t>
            </w:r>
          </w:p>
        </w:tc>
        <w:tc>
          <w:tcPr>
            <w:tcW w:w="648" w:type="dxa"/>
          </w:tcPr>
          <w:p>
            <w:pPr>
              <w:pStyle w:val="14"/>
              <w:jc w:val="center"/>
              <w:rPr>
                <w:rFonts w:asciiTheme="minorEastAsia" w:hAnsiTheme="minorEastAsia" w:eastAsiaTheme="minorEastAsia" w:cstheme="minorEastAsia"/>
                <w:sz w:val="21"/>
                <w:szCs w:val="21"/>
              </w:rPr>
            </w:pPr>
          </w:p>
        </w:tc>
        <w:tc>
          <w:tcPr>
            <w:tcW w:w="648" w:type="dxa"/>
          </w:tcPr>
          <w:p>
            <w:pPr>
              <w:pStyle w:val="14"/>
              <w:jc w:val="center"/>
              <w:rPr>
                <w:rFonts w:asciiTheme="minorEastAsia" w:hAnsiTheme="minorEastAsia" w:eastAsiaTheme="minorEastAsia" w:cstheme="minorEastAsia"/>
                <w:sz w:val="21"/>
                <w:szCs w:val="21"/>
              </w:rPr>
            </w:pPr>
          </w:p>
        </w:tc>
        <w:tc>
          <w:tcPr>
            <w:tcW w:w="684" w:type="dxa"/>
          </w:tcPr>
          <w:p>
            <w:pPr>
              <w:pStyle w:val="14"/>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1687" w:type="dxa"/>
          </w:tcPr>
          <w:p>
            <w:pPr>
              <w:pStyle w:val="14"/>
              <w:jc w:val="center"/>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vAlign w:val="center"/>
          </w:tcPr>
          <w:p>
            <w:pPr>
              <w:pStyle w:val="14"/>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6</w:t>
            </w:r>
          </w:p>
        </w:tc>
        <w:tc>
          <w:tcPr>
            <w:tcW w:w="1656" w:type="dxa"/>
            <w:vAlign w:val="center"/>
          </w:tcPr>
          <w:p>
            <w:pPr>
              <w:pStyle w:val="14"/>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阀门驱动装置</w:t>
            </w:r>
          </w:p>
        </w:tc>
        <w:tc>
          <w:tcPr>
            <w:tcW w:w="2544" w:type="dxa"/>
          </w:tcPr>
          <w:p>
            <w:pPr>
              <w:pStyle w:val="14"/>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性能试验</w:t>
            </w:r>
          </w:p>
        </w:tc>
        <w:tc>
          <w:tcPr>
            <w:tcW w:w="648" w:type="dxa"/>
          </w:tcPr>
          <w:p>
            <w:pPr>
              <w:pStyle w:val="14"/>
              <w:jc w:val="center"/>
              <w:rPr>
                <w:rFonts w:asciiTheme="minorEastAsia" w:hAnsiTheme="minorEastAsia" w:eastAsiaTheme="minorEastAsia" w:cstheme="minorEastAsia"/>
                <w:sz w:val="21"/>
                <w:szCs w:val="21"/>
              </w:rPr>
            </w:pPr>
          </w:p>
        </w:tc>
        <w:tc>
          <w:tcPr>
            <w:tcW w:w="648" w:type="dxa"/>
          </w:tcPr>
          <w:p>
            <w:pPr>
              <w:pStyle w:val="14"/>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684" w:type="dxa"/>
          </w:tcPr>
          <w:p>
            <w:pPr>
              <w:pStyle w:val="14"/>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1687" w:type="dxa"/>
          </w:tcPr>
          <w:p>
            <w:pPr>
              <w:pStyle w:val="14"/>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首件制造时设为W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tcPr>
          <w:p>
            <w:pPr>
              <w:pStyle w:val="14"/>
              <w:jc w:val="center"/>
              <w:rPr>
                <w:rFonts w:asciiTheme="minorEastAsia" w:hAnsiTheme="minorEastAsia" w:eastAsiaTheme="minorEastAsia" w:cstheme="minorEastAsia"/>
                <w:sz w:val="21"/>
                <w:szCs w:val="21"/>
              </w:rPr>
            </w:pPr>
          </w:p>
        </w:tc>
        <w:tc>
          <w:tcPr>
            <w:tcW w:w="1656" w:type="dxa"/>
            <w:vAlign w:val="center"/>
          </w:tcPr>
          <w:p>
            <w:pPr>
              <w:pStyle w:val="14"/>
              <w:jc w:val="center"/>
              <w:rPr>
                <w:rFonts w:asciiTheme="minorEastAsia" w:hAnsiTheme="minorEastAsia" w:eastAsiaTheme="minorEastAsia" w:cstheme="minorEastAsia"/>
                <w:sz w:val="21"/>
                <w:szCs w:val="21"/>
              </w:rPr>
            </w:pPr>
          </w:p>
        </w:tc>
        <w:tc>
          <w:tcPr>
            <w:tcW w:w="2544" w:type="dxa"/>
          </w:tcPr>
          <w:p>
            <w:pPr>
              <w:pStyle w:val="14"/>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质量验收文件检查</w:t>
            </w:r>
          </w:p>
        </w:tc>
        <w:tc>
          <w:tcPr>
            <w:tcW w:w="648" w:type="dxa"/>
          </w:tcPr>
          <w:p>
            <w:pPr>
              <w:pStyle w:val="14"/>
              <w:jc w:val="center"/>
              <w:rPr>
                <w:rFonts w:asciiTheme="minorEastAsia" w:hAnsiTheme="minorEastAsia" w:eastAsiaTheme="minorEastAsia" w:cstheme="minorEastAsia"/>
                <w:sz w:val="21"/>
                <w:szCs w:val="21"/>
              </w:rPr>
            </w:pPr>
          </w:p>
        </w:tc>
        <w:tc>
          <w:tcPr>
            <w:tcW w:w="648" w:type="dxa"/>
          </w:tcPr>
          <w:p>
            <w:pPr>
              <w:pStyle w:val="14"/>
              <w:jc w:val="center"/>
              <w:rPr>
                <w:rFonts w:asciiTheme="minorEastAsia" w:hAnsiTheme="minorEastAsia" w:eastAsiaTheme="minorEastAsia" w:cstheme="minorEastAsia"/>
                <w:sz w:val="21"/>
                <w:szCs w:val="21"/>
              </w:rPr>
            </w:pPr>
          </w:p>
        </w:tc>
        <w:tc>
          <w:tcPr>
            <w:tcW w:w="684" w:type="dxa"/>
          </w:tcPr>
          <w:p>
            <w:pPr>
              <w:pStyle w:val="14"/>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1687" w:type="dxa"/>
          </w:tcPr>
          <w:p>
            <w:pPr>
              <w:pStyle w:val="14"/>
              <w:jc w:val="center"/>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pStyle w:val="14"/>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阀门制造阶段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vAlign w:val="center"/>
          </w:tcPr>
          <w:p>
            <w:pPr>
              <w:pStyle w:val="14"/>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7</w:t>
            </w:r>
          </w:p>
        </w:tc>
        <w:tc>
          <w:tcPr>
            <w:tcW w:w="1656" w:type="dxa"/>
            <w:vAlign w:val="center"/>
          </w:tcPr>
          <w:p>
            <w:pPr>
              <w:pStyle w:val="14"/>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制造条件</w:t>
            </w:r>
          </w:p>
        </w:tc>
        <w:tc>
          <w:tcPr>
            <w:tcW w:w="2544" w:type="dxa"/>
            <w:vAlign w:val="center"/>
          </w:tcPr>
          <w:p>
            <w:pPr>
              <w:pStyle w:val="14"/>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制造先决条件检查</w:t>
            </w:r>
          </w:p>
        </w:tc>
        <w:tc>
          <w:tcPr>
            <w:tcW w:w="648" w:type="dxa"/>
            <w:vAlign w:val="center"/>
          </w:tcPr>
          <w:p>
            <w:pPr>
              <w:pStyle w:val="14"/>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648" w:type="dxa"/>
            <w:vAlign w:val="center"/>
          </w:tcPr>
          <w:p>
            <w:pPr>
              <w:pStyle w:val="14"/>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684" w:type="dxa"/>
          </w:tcPr>
          <w:p>
            <w:pPr>
              <w:pStyle w:val="14"/>
              <w:jc w:val="center"/>
              <w:rPr>
                <w:rFonts w:asciiTheme="minorEastAsia" w:hAnsiTheme="minorEastAsia" w:eastAsiaTheme="minorEastAsia" w:cstheme="minorEastAsia"/>
                <w:sz w:val="21"/>
                <w:szCs w:val="21"/>
              </w:rPr>
            </w:pPr>
          </w:p>
        </w:tc>
        <w:tc>
          <w:tcPr>
            <w:tcW w:w="1687" w:type="dxa"/>
          </w:tcPr>
          <w:p>
            <w:pPr>
              <w:pStyle w:val="14"/>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同一项目、同一类型、首件制造时设为W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55" w:type="dxa"/>
            <w:vMerge w:val="restart"/>
            <w:vAlign w:val="center"/>
          </w:tcPr>
          <w:p>
            <w:pPr>
              <w:pStyle w:val="14"/>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8</w:t>
            </w:r>
          </w:p>
        </w:tc>
        <w:tc>
          <w:tcPr>
            <w:tcW w:w="1656" w:type="dxa"/>
            <w:vMerge w:val="restart"/>
            <w:vAlign w:val="center"/>
          </w:tcPr>
          <w:p>
            <w:pPr>
              <w:pStyle w:val="14"/>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阀门主要部件加工（如阀体、阀杆、阀盖等）</w:t>
            </w:r>
          </w:p>
        </w:tc>
        <w:tc>
          <w:tcPr>
            <w:tcW w:w="2544" w:type="dxa"/>
          </w:tcPr>
          <w:p>
            <w:pPr>
              <w:pStyle w:val="14"/>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无损检测</w:t>
            </w:r>
          </w:p>
        </w:tc>
        <w:tc>
          <w:tcPr>
            <w:tcW w:w="648" w:type="dxa"/>
          </w:tcPr>
          <w:p>
            <w:pPr>
              <w:pStyle w:val="14"/>
              <w:jc w:val="center"/>
              <w:rPr>
                <w:rFonts w:asciiTheme="minorEastAsia" w:hAnsiTheme="minorEastAsia" w:eastAsiaTheme="minorEastAsia" w:cstheme="minorEastAsia"/>
                <w:sz w:val="21"/>
                <w:szCs w:val="21"/>
              </w:rPr>
            </w:pPr>
          </w:p>
        </w:tc>
        <w:tc>
          <w:tcPr>
            <w:tcW w:w="648" w:type="dxa"/>
          </w:tcPr>
          <w:p>
            <w:pPr>
              <w:pStyle w:val="14"/>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684" w:type="dxa"/>
          </w:tcPr>
          <w:p>
            <w:pPr>
              <w:pStyle w:val="14"/>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1687" w:type="dxa"/>
          </w:tcPr>
          <w:p>
            <w:pPr>
              <w:pStyle w:val="14"/>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首件制造时设为W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vMerge w:val="continue"/>
          </w:tcPr>
          <w:p>
            <w:pPr>
              <w:pStyle w:val="14"/>
              <w:jc w:val="center"/>
              <w:rPr>
                <w:rFonts w:asciiTheme="minorEastAsia" w:hAnsiTheme="minorEastAsia" w:eastAsiaTheme="minorEastAsia" w:cstheme="minorEastAsia"/>
                <w:sz w:val="21"/>
                <w:szCs w:val="21"/>
              </w:rPr>
            </w:pPr>
          </w:p>
        </w:tc>
        <w:tc>
          <w:tcPr>
            <w:tcW w:w="1656" w:type="dxa"/>
            <w:vMerge w:val="continue"/>
            <w:vAlign w:val="center"/>
          </w:tcPr>
          <w:p>
            <w:pPr>
              <w:pStyle w:val="14"/>
              <w:jc w:val="center"/>
              <w:rPr>
                <w:rFonts w:asciiTheme="minorEastAsia" w:hAnsiTheme="minorEastAsia" w:eastAsiaTheme="minorEastAsia" w:cstheme="minorEastAsia"/>
                <w:sz w:val="21"/>
                <w:szCs w:val="21"/>
              </w:rPr>
            </w:pPr>
          </w:p>
        </w:tc>
        <w:tc>
          <w:tcPr>
            <w:tcW w:w="2544" w:type="dxa"/>
          </w:tcPr>
          <w:p>
            <w:pPr>
              <w:pStyle w:val="14"/>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尺寸检查</w:t>
            </w:r>
          </w:p>
        </w:tc>
        <w:tc>
          <w:tcPr>
            <w:tcW w:w="648" w:type="dxa"/>
          </w:tcPr>
          <w:p>
            <w:pPr>
              <w:pStyle w:val="14"/>
              <w:jc w:val="center"/>
              <w:rPr>
                <w:rFonts w:asciiTheme="minorEastAsia" w:hAnsiTheme="minorEastAsia" w:eastAsiaTheme="minorEastAsia" w:cstheme="minorEastAsia"/>
                <w:sz w:val="21"/>
                <w:szCs w:val="21"/>
              </w:rPr>
            </w:pPr>
          </w:p>
        </w:tc>
        <w:tc>
          <w:tcPr>
            <w:tcW w:w="648" w:type="dxa"/>
          </w:tcPr>
          <w:p>
            <w:pPr>
              <w:pStyle w:val="14"/>
              <w:jc w:val="center"/>
              <w:rPr>
                <w:rFonts w:asciiTheme="minorEastAsia" w:hAnsiTheme="minorEastAsia" w:eastAsiaTheme="minorEastAsia" w:cstheme="minorEastAsia"/>
                <w:sz w:val="21"/>
                <w:szCs w:val="21"/>
              </w:rPr>
            </w:pPr>
          </w:p>
        </w:tc>
        <w:tc>
          <w:tcPr>
            <w:tcW w:w="684" w:type="dxa"/>
          </w:tcPr>
          <w:p>
            <w:pPr>
              <w:pStyle w:val="14"/>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1687" w:type="dxa"/>
          </w:tcPr>
          <w:p>
            <w:pPr>
              <w:pStyle w:val="14"/>
              <w:jc w:val="center"/>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vMerge w:val="restart"/>
            <w:vAlign w:val="center"/>
          </w:tcPr>
          <w:p>
            <w:pPr>
              <w:pStyle w:val="14"/>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9</w:t>
            </w:r>
          </w:p>
        </w:tc>
        <w:tc>
          <w:tcPr>
            <w:tcW w:w="1656" w:type="dxa"/>
            <w:vMerge w:val="restart"/>
            <w:vAlign w:val="center"/>
          </w:tcPr>
          <w:p>
            <w:pPr>
              <w:pStyle w:val="14"/>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阀门焊接（包括阀门密封面堆焊）</w:t>
            </w:r>
          </w:p>
        </w:tc>
        <w:tc>
          <w:tcPr>
            <w:tcW w:w="2544" w:type="dxa"/>
          </w:tcPr>
          <w:p>
            <w:pPr>
              <w:pStyle w:val="14"/>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焊接</w:t>
            </w:r>
          </w:p>
        </w:tc>
        <w:tc>
          <w:tcPr>
            <w:tcW w:w="648" w:type="dxa"/>
          </w:tcPr>
          <w:p>
            <w:pPr>
              <w:pStyle w:val="14"/>
              <w:jc w:val="center"/>
              <w:rPr>
                <w:rFonts w:asciiTheme="minorEastAsia" w:hAnsiTheme="minorEastAsia" w:eastAsiaTheme="minorEastAsia" w:cstheme="minorEastAsia"/>
                <w:sz w:val="21"/>
                <w:szCs w:val="21"/>
              </w:rPr>
            </w:pPr>
          </w:p>
        </w:tc>
        <w:tc>
          <w:tcPr>
            <w:tcW w:w="648" w:type="dxa"/>
          </w:tcPr>
          <w:p>
            <w:pPr>
              <w:pStyle w:val="14"/>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684" w:type="dxa"/>
          </w:tcPr>
          <w:p>
            <w:pPr>
              <w:pStyle w:val="14"/>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1687" w:type="dxa"/>
            <w:vMerge w:val="restart"/>
          </w:tcPr>
          <w:p>
            <w:pPr>
              <w:pStyle w:val="14"/>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同一项目、同一类型、首件制造时设为W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vMerge w:val="continue"/>
          </w:tcPr>
          <w:p>
            <w:pPr>
              <w:pStyle w:val="14"/>
              <w:jc w:val="center"/>
              <w:rPr>
                <w:rFonts w:asciiTheme="minorEastAsia" w:hAnsiTheme="minorEastAsia" w:eastAsiaTheme="minorEastAsia" w:cstheme="minorEastAsia"/>
                <w:sz w:val="21"/>
                <w:szCs w:val="21"/>
              </w:rPr>
            </w:pPr>
          </w:p>
        </w:tc>
        <w:tc>
          <w:tcPr>
            <w:tcW w:w="1656" w:type="dxa"/>
            <w:vMerge w:val="continue"/>
            <w:vAlign w:val="center"/>
          </w:tcPr>
          <w:p>
            <w:pPr>
              <w:pStyle w:val="14"/>
              <w:jc w:val="center"/>
              <w:rPr>
                <w:rFonts w:asciiTheme="minorEastAsia" w:hAnsiTheme="minorEastAsia" w:eastAsiaTheme="minorEastAsia" w:cstheme="minorEastAsia"/>
                <w:sz w:val="21"/>
                <w:szCs w:val="21"/>
              </w:rPr>
            </w:pPr>
          </w:p>
        </w:tc>
        <w:tc>
          <w:tcPr>
            <w:tcW w:w="2544" w:type="dxa"/>
          </w:tcPr>
          <w:p>
            <w:pPr>
              <w:pStyle w:val="14"/>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无损检测</w:t>
            </w:r>
          </w:p>
        </w:tc>
        <w:tc>
          <w:tcPr>
            <w:tcW w:w="648" w:type="dxa"/>
          </w:tcPr>
          <w:p>
            <w:pPr>
              <w:pStyle w:val="14"/>
              <w:jc w:val="center"/>
              <w:rPr>
                <w:rFonts w:asciiTheme="minorEastAsia" w:hAnsiTheme="minorEastAsia" w:eastAsiaTheme="minorEastAsia" w:cstheme="minorEastAsia"/>
                <w:sz w:val="21"/>
                <w:szCs w:val="21"/>
              </w:rPr>
            </w:pPr>
          </w:p>
        </w:tc>
        <w:tc>
          <w:tcPr>
            <w:tcW w:w="648" w:type="dxa"/>
          </w:tcPr>
          <w:p>
            <w:pPr>
              <w:pStyle w:val="14"/>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684" w:type="dxa"/>
          </w:tcPr>
          <w:p>
            <w:pPr>
              <w:pStyle w:val="14"/>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1687" w:type="dxa"/>
            <w:vMerge w:val="continue"/>
          </w:tcPr>
          <w:p>
            <w:pPr>
              <w:pStyle w:val="14"/>
              <w:jc w:val="center"/>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vMerge w:val="continue"/>
          </w:tcPr>
          <w:p>
            <w:pPr>
              <w:pStyle w:val="14"/>
              <w:jc w:val="center"/>
              <w:rPr>
                <w:rFonts w:asciiTheme="minorEastAsia" w:hAnsiTheme="minorEastAsia" w:eastAsiaTheme="minorEastAsia" w:cstheme="minorEastAsia"/>
                <w:sz w:val="21"/>
                <w:szCs w:val="21"/>
              </w:rPr>
            </w:pPr>
          </w:p>
        </w:tc>
        <w:tc>
          <w:tcPr>
            <w:tcW w:w="1656" w:type="dxa"/>
            <w:vMerge w:val="continue"/>
            <w:vAlign w:val="center"/>
          </w:tcPr>
          <w:p>
            <w:pPr>
              <w:pStyle w:val="14"/>
              <w:jc w:val="center"/>
              <w:rPr>
                <w:rFonts w:asciiTheme="minorEastAsia" w:hAnsiTheme="minorEastAsia" w:eastAsiaTheme="minorEastAsia" w:cstheme="minorEastAsia"/>
                <w:sz w:val="21"/>
                <w:szCs w:val="21"/>
              </w:rPr>
            </w:pPr>
          </w:p>
        </w:tc>
        <w:tc>
          <w:tcPr>
            <w:tcW w:w="2544" w:type="dxa"/>
          </w:tcPr>
          <w:p>
            <w:pPr>
              <w:pStyle w:val="14"/>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焊接缺陷返修</w:t>
            </w:r>
          </w:p>
        </w:tc>
        <w:tc>
          <w:tcPr>
            <w:tcW w:w="648" w:type="dxa"/>
          </w:tcPr>
          <w:p>
            <w:pPr>
              <w:pStyle w:val="14"/>
              <w:jc w:val="center"/>
              <w:rPr>
                <w:rFonts w:asciiTheme="minorEastAsia" w:hAnsiTheme="minorEastAsia" w:eastAsiaTheme="minorEastAsia" w:cstheme="minorEastAsia"/>
                <w:sz w:val="21"/>
                <w:szCs w:val="21"/>
              </w:rPr>
            </w:pPr>
          </w:p>
        </w:tc>
        <w:tc>
          <w:tcPr>
            <w:tcW w:w="648" w:type="dxa"/>
          </w:tcPr>
          <w:p>
            <w:pPr>
              <w:pStyle w:val="14"/>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684" w:type="dxa"/>
          </w:tcPr>
          <w:p>
            <w:pPr>
              <w:pStyle w:val="14"/>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1687" w:type="dxa"/>
            <w:vMerge w:val="continue"/>
          </w:tcPr>
          <w:p>
            <w:pPr>
              <w:pStyle w:val="14"/>
              <w:jc w:val="center"/>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vMerge w:val="restart"/>
            <w:vAlign w:val="center"/>
          </w:tcPr>
          <w:p>
            <w:pPr>
              <w:pStyle w:val="14"/>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10</w:t>
            </w:r>
          </w:p>
        </w:tc>
        <w:tc>
          <w:tcPr>
            <w:tcW w:w="1656" w:type="dxa"/>
            <w:vMerge w:val="restart"/>
            <w:vAlign w:val="center"/>
          </w:tcPr>
          <w:p>
            <w:pPr>
              <w:pStyle w:val="14"/>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阀门组装和试验</w:t>
            </w:r>
          </w:p>
        </w:tc>
        <w:tc>
          <w:tcPr>
            <w:tcW w:w="2544" w:type="dxa"/>
          </w:tcPr>
          <w:p>
            <w:pPr>
              <w:pStyle w:val="14"/>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装配</w:t>
            </w:r>
          </w:p>
        </w:tc>
        <w:tc>
          <w:tcPr>
            <w:tcW w:w="648" w:type="dxa"/>
          </w:tcPr>
          <w:p>
            <w:pPr>
              <w:pStyle w:val="14"/>
              <w:jc w:val="center"/>
              <w:rPr>
                <w:rFonts w:asciiTheme="minorEastAsia" w:hAnsiTheme="minorEastAsia" w:eastAsiaTheme="minorEastAsia" w:cstheme="minorEastAsia"/>
                <w:sz w:val="21"/>
                <w:szCs w:val="21"/>
              </w:rPr>
            </w:pPr>
          </w:p>
        </w:tc>
        <w:tc>
          <w:tcPr>
            <w:tcW w:w="648" w:type="dxa"/>
          </w:tcPr>
          <w:p>
            <w:pPr>
              <w:pStyle w:val="14"/>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684" w:type="dxa"/>
          </w:tcPr>
          <w:p>
            <w:pPr>
              <w:pStyle w:val="14"/>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1687" w:type="dxa"/>
          </w:tcPr>
          <w:p>
            <w:pPr>
              <w:pStyle w:val="14"/>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首件装配时设为W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vMerge w:val="continue"/>
          </w:tcPr>
          <w:p>
            <w:pPr>
              <w:pStyle w:val="14"/>
              <w:jc w:val="center"/>
              <w:rPr>
                <w:rFonts w:asciiTheme="minorEastAsia" w:hAnsiTheme="minorEastAsia" w:eastAsiaTheme="minorEastAsia" w:cstheme="minorEastAsia"/>
                <w:sz w:val="21"/>
                <w:szCs w:val="21"/>
              </w:rPr>
            </w:pPr>
          </w:p>
        </w:tc>
        <w:tc>
          <w:tcPr>
            <w:tcW w:w="1656" w:type="dxa"/>
            <w:vMerge w:val="continue"/>
            <w:vAlign w:val="center"/>
          </w:tcPr>
          <w:p>
            <w:pPr>
              <w:pStyle w:val="14"/>
              <w:jc w:val="center"/>
              <w:rPr>
                <w:rFonts w:asciiTheme="minorEastAsia" w:hAnsiTheme="minorEastAsia" w:eastAsiaTheme="minorEastAsia" w:cstheme="minorEastAsia"/>
                <w:sz w:val="21"/>
                <w:szCs w:val="21"/>
              </w:rPr>
            </w:pPr>
          </w:p>
        </w:tc>
        <w:tc>
          <w:tcPr>
            <w:tcW w:w="2544" w:type="dxa"/>
          </w:tcPr>
          <w:p>
            <w:pPr>
              <w:pStyle w:val="14"/>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出厂前试验</w:t>
            </w:r>
          </w:p>
        </w:tc>
        <w:tc>
          <w:tcPr>
            <w:tcW w:w="648" w:type="dxa"/>
          </w:tcPr>
          <w:p>
            <w:pPr>
              <w:pStyle w:val="14"/>
              <w:jc w:val="center"/>
              <w:rPr>
                <w:rFonts w:asciiTheme="minorEastAsia" w:hAnsiTheme="minorEastAsia" w:eastAsiaTheme="minorEastAsia" w:cstheme="minorEastAsia"/>
                <w:sz w:val="21"/>
                <w:szCs w:val="21"/>
              </w:rPr>
            </w:pPr>
          </w:p>
        </w:tc>
        <w:tc>
          <w:tcPr>
            <w:tcW w:w="648" w:type="dxa"/>
          </w:tcPr>
          <w:p>
            <w:pPr>
              <w:pStyle w:val="14"/>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684" w:type="dxa"/>
          </w:tcPr>
          <w:p>
            <w:pPr>
              <w:pStyle w:val="14"/>
              <w:jc w:val="center"/>
              <w:rPr>
                <w:rFonts w:asciiTheme="minorEastAsia" w:hAnsiTheme="minorEastAsia" w:eastAsiaTheme="minorEastAsia" w:cstheme="minorEastAsia"/>
                <w:sz w:val="21"/>
                <w:szCs w:val="21"/>
              </w:rPr>
            </w:pPr>
          </w:p>
        </w:tc>
        <w:tc>
          <w:tcPr>
            <w:tcW w:w="1687" w:type="dxa"/>
          </w:tcPr>
          <w:p>
            <w:pPr>
              <w:pStyle w:val="14"/>
              <w:jc w:val="center"/>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vMerge w:val="continue"/>
          </w:tcPr>
          <w:p>
            <w:pPr>
              <w:pStyle w:val="14"/>
              <w:jc w:val="center"/>
              <w:rPr>
                <w:rFonts w:asciiTheme="minorEastAsia" w:hAnsiTheme="minorEastAsia" w:eastAsiaTheme="minorEastAsia" w:cstheme="minorEastAsia"/>
                <w:sz w:val="21"/>
                <w:szCs w:val="21"/>
              </w:rPr>
            </w:pPr>
          </w:p>
        </w:tc>
        <w:tc>
          <w:tcPr>
            <w:tcW w:w="1656" w:type="dxa"/>
            <w:vMerge w:val="continue"/>
            <w:vAlign w:val="center"/>
          </w:tcPr>
          <w:p>
            <w:pPr>
              <w:pStyle w:val="14"/>
              <w:jc w:val="center"/>
              <w:rPr>
                <w:rFonts w:asciiTheme="minorEastAsia" w:hAnsiTheme="minorEastAsia" w:eastAsiaTheme="minorEastAsia" w:cstheme="minorEastAsia"/>
                <w:sz w:val="21"/>
                <w:szCs w:val="21"/>
              </w:rPr>
            </w:pPr>
          </w:p>
        </w:tc>
        <w:tc>
          <w:tcPr>
            <w:tcW w:w="2544" w:type="dxa"/>
          </w:tcPr>
          <w:p>
            <w:pPr>
              <w:pStyle w:val="14"/>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最终检查</w:t>
            </w:r>
          </w:p>
        </w:tc>
        <w:tc>
          <w:tcPr>
            <w:tcW w:w="648" w:type="dxa"/>
          </w:tcPr>
          <w:p>
            <w:pPr>
              <w:pStyle w:val="14"/>
              <w:jc w:val="center"/>
              <w:rPr>
                <w:rFonts w:asciiTheme="minorEastAsia" w:hAnsiTheme="minorEastAsia" w:eastAsiaTheme="minorEastAsia" w:cstheme="minorEastAsia"/>
                <w:sz w:val="21"/>
                <w:szCs w:val="21"/>
              </w:rPr>
            </w:pPr>
          </w:p>
        </w:tc>
        <w:tc>
          <w:tcPr>
            <w:tcW w:w="648" w:type="dxa"/>
          </w:tcPr>
          <w:p>
            <w:pPr>
              <w:pStyle w:val="14"/>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684" w:type="dxa"/>
          </w:tcPr>
          <w:p>
            <w:pPr>
              <w:pStyle w:val="14"/>
              <w:jc w:val="center"/>
              <w:rPr>
                <w:rFonts w:asciiTheme="minorEastAsia" w:hAnsiTheme="minorEastAsia" w:eastAsiaTheme="minorEastAsia" w:cstheme="minorEastAsia"/>
                <w:sz w:val="21"/>
                <w:szCs w:val="21"/>
              </w:rPr>
            </w:pPr>
          </w:p>
        </w:tc>
        <w:tc>
          <w:tcPr>
            <w:tcW w:w="1687" w:type="dxa"/>
          </w:tcPr>
          <w:p>
            <w:pPr>
              <w:pStyle w:val="14"/>
              <w:jc w:val="center"/>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tcPr>
          <w:p>
            <w:pPr>
              <w:pStyle w:val="14"/>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11</w:t>
            </w:r>
          </w:p>
        </w:tc>
        <w:tc>
          <w:tcPr>
            <w:tcW w:w="1656" w:type="dxa"/>
            <w:vAlign w:val="center"/>
          </w:tcPr>
          <w:p>
            <w:pPr>
              <w:pStyle w:val="14"/>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完工文件</w:t>
            </w:r>
          </w:p>
        </w:tc>
        <w:tc>
          <w:tcPr>
            <w:tcW w:w="2544" w:type="dxa"/>
          </w:tcPr>
          <w:p>
            <w:pPr>
              <w:pStyle w:val="14"/>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完工文件审查</w:t>
            </w:r>
          </w:p>
        </w:tc>
        <w:tc>
          <w:tcPr>
            <w:tcW w:w="648" w:type="dxa"/>
          </w:tcPr>
          <w:p>
            <w:pPr>
              <w:pStyle w:val="14"/>
              <w:jc w:val="center"/>
              <w:rPr>
                <w:rFonts w:asciiTheme="minorEastAsia" w:hAnsiTheme="minorEastAsia" w:eastAsiaTheme="minorEastAsia" w:cstheme="minorEastAsia"/>
                <w:sz w:val="21"/>
                <w:szCs w:val="21"/>
              </w:rPr>
            </w:pPr>
          </w:p>
        </w:tc>
        <w:tc>
          <w:tcPr>
            <w:tcW w:w="648" w:type="dxa"/>
          </w:tcPr>
          <w:p>
            <w:pPr>
              <w:pStyle w:val="14"/>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684" w:type="dxa"/>
          </w:tcPr>
          <w:p>
            <w:pPr>
              <w:pStyle w:val="14"/>
              <w:jc w:val="center"/>
              <w:rPr>
                <w:rFonts w:asciiTheme="minorEastAsia" w:hAnsiTheme="minorEastAsia" w:eastAsiaTheme="minorEastAsia" w:cstheme="minorEastAsia"/>
                <w:sz w:val="21"/>
                <w:szCs w:val="21"/>
              </w:rPr>
            </w:pPr>
          </w:p>
        </w:tc>
        <w:tc>
          <w:tcPr>
            <w:tcW w:w="1687" w:type="dxa"/>
          </w:tcPr>
          <w:p>
            <w:pPr>
              <w:pStyle w:val="14"/>
              <w:jc w:val="center"/>
              <w:rPr>
                <w:rFonts w:asciiTheme="minorEastAsia" w:hAnsiTheme="minorEastAsia" w:eastAsiaTheme="minorEastAsia" w:cstheme="minorEastAsia"/>
                <w:sz w:val="21"/>
                <w:szCs w:val="21"/>
              </w:rPr>
            </w:pPr>
          </w:p>
        </w:tc>
      </w:tr>
    </w:tbl>
    <w:p>
      <w:pPr>
        <w:keepNext w:val="0"/>
        <w:widowControl/>
        <w:spacing w:line="240" w:lineRule="auto"/>
        <w:jc w:val="left"/>
        <w:rPr>
          <w:rFonts w:ascii="黑体" w:hAnsi="黑体" w:eastAsia="黑体" w:cs="黑体"/>
          <w:sz w:val="28"/>
          <w:szCs w:val="28"/>
        </w:rPr>
      </w:pPr>
      <w:r>
        <w:rPr>
          <w:rFonts w:ascii="黑体" w:hAnsi="黑体" w:eastAsia="黑体" w:cs="黑体"/>
          <w:sz w:val="28"/>
          <w:szCs w:val="28"/>
        </w:rPr>
        <w:br w:type="page"/>
      </w:r>
    </w:p>
    <w:tbl>
      <w:tblPr>
        <w:tblStyle w:val="25"/>
        <w:tblpPr w:leftFromText="180" w:rightFromText="180" w:vertAnchor="text" w:tblpX="174" w:tblpY="1"/>
        <w:tblOverlap w:val="never"/>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5"/>
        <w:gridCol w:w="1656"/>
        <w:gridCol w:w="2544"/>
        <w:gridCol w:w="648"/>
        <w:gridCol w:w="648"/>
        <w:gridCol w:w="684"/>
        <w:gridCol w:w="16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Borders>
              <w:top w:val="nil"/>
              <w:left w:val="nil"/>
              <w:right w:val="nil"/>
            </w:tcBorders>
            <w:vAlign w:val="center"/>
          </w:tcPr>
          <w:p>
            <w:pPr>
              <w:pStyle w:val="41"/>
              <w:ind w:firstLine="0"/>
              <w:jc w:val="center"/>
              <w:rPr>
                <w:rFonts w:asciiTheme="minorEastAsia" w:hAnsiTheme="minorEastAsia" w:eastAsiaTheme="minorEastAsia" w:cstheme="minorEastAsia"/>
                <w:sz w:val="21"/>
                <w:szCs w:val="21"/>
              </w:rPr>
            </w:pPr>
            <w:r>
              <w:rPr>
                <w:rFonts w:hint="eastAsia" w:ascii="黑体" w:hAnsi="黑体" w:eastAsia="黑体" w:cs="黑体"/>
                <w:sz w:val="21"/>
                <w:szCs w:val="21"/>
              </w:rPr>
              <w:t>表B.9 7.6.3条范围内的阀门制造过程监造重点项目和建议的见证点设置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vMerge w:val="restart"/>
            <w:vAlign w:val="center"/>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序号</w:t>
            </w:r>
          </w:p>
        </w:tc>
        <w:tc>
          <w:tcPr>
            <w:tcW w:w="1656" w:type="dxa"/>
            <w:vMerge w:val="restart"/>
            <w:vAlign w:val="center"/>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部件或活动</w:t>
            </w:r>
          </w:p>
        </w:tc>
        <w:tc>
          <w:tcPr>
            <w:tcW w:w="2544" w:type="dxa"/>
            <w:vMerge w:val="restart"/>
            <w:vAlign w:val="center"/>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监造项目</w:t>
            </w:r>
          </w:p>
        </w:tc>
        <w:tc>
          <w:tcPr>
            <w:tcW w:w="1980" w:type="dxa"/>
            <w:gridSpan w:val="3"/>
            <w:vAlign w:val="center"/>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见证点</w:t>
            </w:r>
          </w:p>
        </w:tc>
        <w:tc>
          <w:tcPr>
            <w:tcW w:w="1687" w:type="dxa"/>
            <w:vMerge w:val="restart"/>
            <w:vAlign w:val="center"/>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vMerge w:val="continue"/>
            <w:vAlign w:val="center"/>
          </w:tcPr>
          <w:p>
            <w:pPr>
              <w:pStyle w:val="41"/>
              <w:ind w:firstLine="0"/>
              <w:jc w:val="center"/>
              <w:rPr>
                <w:rFonts w:asciiTheme="minorEastAsia" w:hAnsiTheme="minorEastAsia" w:eastAsiaTheme="minorEastAsia" w:cstheme="minorEastAsia"/>
                <w:sz w:val="21"/>
                <w:szCs w:val="21"/>
              </w:rPr>
            </w:pPr>
          </w:p>
        </w:tc>
        <w:tc>
          <w:tcPr>
            <w:tcW w:w="1656" w:type="dxa"/>
            <w:vMerge w:val="continue"/>
            <w:vAlign w:val="center"/>
          </w:tcPr>
          <w:p>
            <w:pPr>
              <w:pStyle w:val="41"/>
              <w:ind w:firstLine="0"/>
              <w:jc w:val="center"/>
              <w:rPr>
                <w:rFonts w:asciiTheme="minorEastAsia" w:hAnsiTheme="minorEastAsia" w:eastAsiaTheme="minorEastAsia" w:cstheme="minorEastAsia"/>
                <w:sz w:val="21"/>
                <w:szCs w:val="21"/>
              </w:rPr>
            </w:pPr>
          </w:p>
        </w:tc>
        <w:tc>
          <w:tcPr>
            <w:tcW w:w="2544" w:type="dxa"/>
            <w:vMerge w:val="continue"/>
            <w:vAlign w:val="center"/>
          </w:tcPr>
          <w:p>
            <w:pPr>
              <w:pStyle w:val="41"/>
              <w:ind w:firstLine="0"/>
              <w:jc w:val="center"/>
              <w:rPr>
                <w:rFonts w:asciiTheme="minorEastAsia" w:hAnsiTheme="minorEastAsia" w:eastAsiaTheme="minorEastAsia" w:cstheme="minorEastAsia"/>
                <w:sz w:val="21"/>
                <w:szCs w:val="21"/>
              </w:rPr>
            </w:pPr>
          </w:p>
        </w:tc>
        <w:tc>
          <w:tcPr>
            <w:tcW w:w="648" w:type="dxa"/>
            <w:vAlign w:val="center"/>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H</w:t>
            </w:r>
          </w:p>
        </w:tc>
        <w:tc>
          <w:tcPr>
            <w:tcW w:w="648" w:type="dxa"/>
            <w:vAlign w:val="center"/>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w:t>
            </w:r>
          </w:p>
        </w:tc>
        <w:tc>
          <w:tcPr>
            <w:tcW w:w="684" w:type="dxa"/>
            <w:vAlign w:val="center"/>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R</w:t>
            </w:r>
          </w:p>
        </w:tc>
        <w:tc>
          <w:tcPr>
            <w:tcW w:w="1687" w:type="dxa"/>
            <w:vMerge w:val="continue"/>
            <w:vAlign w:val="center"/>
          </w:tcPr>
          <w:p>
            <w:pPr>
              <w:pStyle w:val="41"/>
              <w:ind w:firstLine="0"/>
              <w:jc w:val="center"/>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vAlign w:val="center"/>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原材料制造阶段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vAlign w:val="center"/>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w:t>
            </w:r>
          </w:p>
        </w:tc>
        <w:tc>
          <w:tcPr>
            <w:tcW w:w="1656" w:type="dxa"/>
            <w:vAlign w:val="center"/>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制造条件</w:t>
            </w:r>
          </w:p>
        </w:tc>
        <w:tc>
          <w:tcPr>
            <w:tcW w:w="2544" w:type="dxa"/>
            <w:vAlign w:val="center"/>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制造先决条件检查</w:t>
            </w:r>
          </w:p>
        </w:tc>
        <w:tc>
          <w:tcPr>
            <w:tcW w:w="648" w:type="dxa"/>
            <w:vAlign w:val="center"/>
          </w:tcPr>
          <w:p>
            <w:pPr>
              <w:pStyle w:val="41"/>
              <w:ind w:firstLine="0"/>
              <w:jc w:val="center"/>
              <w:rPr>
                <w:rFonts w:asciiTheme="minorEastAsia" w:hAnsiTheme="minorEastAsia" w:eastAsiaTheme="minorEastAsia" w:cstheme="minorEastAsia"/>
                <w:sz w:val="21"/>
                <w:szCs w:val="21"/>
              </w:rPr>
            </w:pPr>
          </w:p>
        </w:tc>
        <w:tc>
          <w:tcPr>
            <w:tcW w:w="648" w:type="dxa"/>
            <w:vAlign w:val="center"/>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684" w:type="dxa"/>
            <w:vAlign w:val="center"/>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1687"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同一项目、同一类型、首件制造时设为W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w:t>
            </w:r>
          </w:p>
        </w:tc>
        <w:tc>
          <w:tcPr>
            <w:tcW w:w="1656" w:type="dxa"/>
            <w:vAlign w:val="center"/>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质量证明文件</w:t>
            </w:r>
          </w:p>
        </w:tc>
        <w:tc>
          <w:tcPr>
            <w:tcW w:w="2544" w:type="dxa"/>
            <w:vAlign w:val="center"/>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质量证明文件检查</w:t>
            </w:r>
          </w:p>
        </w:tc>
        <w:tc>
          <w:tcPr>
            <w:tcW w:w="648" w:type="dxa"/>
            <w:vAlign w:val="center"/>
          </w:tcPr>
          <w:p>
            <w:pPr>
              <w:pStyle w:val="41"/>
              <w:ind w:firstLine="0"/>
              <w:jc w:val="center"/>
              <w:rPr>
                <w:rFonts w:asciiTheme="minorEastAsia" w:hAnsiTheme="minorEastAsia" w:eastAsiaTheme="minorEastAsia" w:cstheme="minorEastAsia"/>
                <w:sz w:val="21"/>
                <w:szCs w:val="21"/>
              </w:rPr>
            </w:pPr>
          </w:p>
        </w:tc>
        <w:tc>
          <w:tcPr>
            <w:tcW w:w="648" w:type="dxa"/>
            <w:vAlign w:val="center"/>
          </w:tcPr>
          <w:p>
            <w:pPr>
              <w:pStyle w:val="41"/>
              <w:ind w:firstLine="0"/>
              <w:jc w:val="center"/>
              <w:rPr>
                <w:rFonts w:asciiTheme="minorEastAsia" w:hAnsiTheme="minorEastAsia" w:eastAsiaTheme="minorEastAsia" w:cstheme="minorEastAsia"/>
                <w:sz w:val="21"/>
                <w:szCs w:val="21"/>
              </w:rPr>
            </w:pPr>
          </w:p>
        </w:tc>
        <w:tc>
          <w:tcPr>
            <w:tcW w:w="684" w:type="dxa"/>
            <w:vAlign w:val="center"/>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1687" w:type="dxa"/>
          </w:tcPr>
          <w:p>
            <w:pPr>
              <w:pStyle w:val="41"/>
              <w:ind w:firstLine="0"/>
              <w:jc w:val="center"/>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阀门制造阶段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vAlign w:val="center"/>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3</w:t>
            </w:r>
          </w:p>
        </w:tc>
        <w:tc>
          <w:tcPr>
            <w:tcW w:w="1656" w:type="dxa"/>
            <w:vAlign w:val="center"/>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制造条件</w:t>
            </w:r>
          </w:p>
        </w:tc>
        <w:tc>
          <w:tcPr>
            <w:tcW w:w="2544" w:type="dxa"/>
            <w:vAlign w:val="center"/>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制造先决条件检查</w:t>
            </w:r>
          </w:p>
        </w:tc>
        <w:tc>
          <w:tcPr>
            <w:tcW w:w="648" w:type="dxa"/>
            <w:vAlign w:val="center"/>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648" w:type="dxa"/>
            <w:vAlign w:val="center"/>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684" w:type="dxa"/>
          </w:tcPr>
          <w:p>
            <w:pPr>
              <w:pStyle w:val="41"/>
              <w:ind w:firstLine="0"/>
              <w:jc w:val="center"/>
              <w:rPr>
                <w:rFonts w:asciiTheme="minorEastAsia" w:hAnsiTheme="minorEastAsia" w:eastAsiaTheme="minorEastAsia" w:cstheme="minorEastAsia"/>
                <w:sz w:val="21"/>
                <w:szCs w:val="21"/>
              </w:rPr>
            </w:pPr>
          </w:p>
        </w:tc>
        <w:tc>
          <w:tcPr>
            <w:tcW w:w="1687"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同一项目、同一类型、首件制造时设为W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vMerge w:val="restart"/>
            <w:vAlign w:val="center"/>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4</w:t>
            </w:r>
          </w:p>
        </w:tc>
        <w:tc>
          <w:tcPr>
            <w:tcW w:w="1656" w:type="dxa"/>
            <w:vMerge w:val="restart"/>
            <w:vAlign w:val="center"/>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阀门组装和试验</w:t>
            </w:r>
          </w:p>
        </w:tc>
        <w:tc>
          <w:tcPr>
            <w:tcW w:w="2544"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出厂前试验</w:t>
            </w:r>
          </w:p>
        </w:tc>
        <w:tc>
          <w:tcPr>
            <w:tcW w:w="648" w:type="dxa"/>
          </w:tcPr>
          <w:p>
            <w:pPr>
              <w:pStyle w:val="41"/>
              <w:ind w:firstLine="0"/>
              <w:jc w:val="center"/>
              <w:rPr>
                <w:rFonts w:asciiTheme="minorEastAsia" w:hAnsiTheme="minorEastAsia" w:eastAsiaTheme="minorEastAsia" w:cstheme="minorEastAsia"/>
                <w:sz w:val="21"/>
                <w:szCs w:val="21"/>
              </w:rPr>
            </w:pPr>
          </w:p>
        </w:tc>
        <w:tc>
          <w:tcPr>
            <w:tcW w:w="648"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684" w:type="dxa"/>
          </w:tcPr>
          <w:p>
            <w:pPr>
              <w:pStyle w:val="41"/>
              <w:ind w:firstLine="0"/>
              <w:jc w:val="center"/>
              <w:rPr>
                <w:rFonts w:asciiTheme="minorEastAsia" w:hAnsiTheme="minorEastAsia" w:eastAsiaTheme="minorEastAsia" w:cstheme="minorEastAsia"/>
                <w:sz w:val="21"/>
                <w:szCs w:val="21"/>
              </w:rPr>
            </w:pPr>
          </w:p>
        </w:tc>
        <w:tc>
          <w:tcPr>
            <w:tcW w:w="1687" w:type="dxa"/>
          </w:tcPr>
          <w:p>
            <w:pPr>
              <w:pStyle w:val="41"/>
              <w:ind w:firstLine="0"/>
              <w:jc w:val="center"/>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vMerge w:val="continue"/>
          </w:tcPr>
          <w:p>
            <w:pPr>
              <w:pStyle w:val="41"/>
              <w:ind w:firstLine="0"/>
              <w:jc w:val="center"/>
              <w:rPr>
                <w:rFonts w:asciiTheme="minorEastAsia" w:hAnsiTheme="minorEastAsia" w:eastAsiaTheme="minorEastAsia" w:cstheme="minorEastAsia"/>
                <w:sz w:val="21"/>
                <w:szCs w:val="21"/>
              </w:rPr>
            </w:pPr>
          </w:p>
        </w:tc>
        <w:tc>
          <w:tcPr>
            <w:tcW w:w="1656" w:type="dxa"/>
            <w:vMerge w:val="continue"/>
            <w:vAlign w:val="center"/>
          </w:tcPr>
          <w:p>
            <w:pPr>
              <w:pStyle w:val="41"/>
              <w:ind w:firstLine="0"/>
              <w:jc w:val="center"/>
              <w:rPr>
                <w:rFonts w:asciiTheme="minorEastAsia" w:hAnsiTheme="minorEastAsia" w:eastAsiaTheme="minorEastAsia" w:cstheme="minorEastAsia"/>
                <w:sz w:val="21"/>
                <w:szCs w:val="21"/>
              </w:rPr>
            </w:pPr>
          </w:p>
        </w:tc>
        <w:tc>
          <w:tcPr>
            <w:tcW w:w="2544"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最终检查</w:t>
            </w:r>
          </w:p>
        </w:tc>
        <w:tc>
          <w:tcPr>
            <w:tcW w:w="648" w:type="dxa"/>
          </w:tcPr>
          <w:p>
            <w:pPr>
              <w:pStyle w:val="41"/>
              <w:ind w:firstLine="0"/>
              <w:jc w:val="center"/>
              <w:rPr>
                <w:rFonts w:asciiTheme="minorEastAsia" w:hAnsiTheme="minorEastAsia" w:eastAsiaTheme="minorEastAsia" w:cstheme="minorEastAsia"/>
                <w:sz w:val="21"/>
                <w:szCs w:val="21"/>
              </w:rPr>
            </w:pPr>
          </w:p>
        </w:tc>
        <w:tc>
          <w:tcPr>
            <w:tcW w:w="648"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684" w:type="dxa"/>
          </w:tcPr>
          <w:p>
            <w:pPr>
              <w:pStyle w:val="41"/>
              <w:ind w:firstLine="0"/>
              <w:jc w:val="center"/>
              <w:rPr>
                <w:rFonts w:asciiTheme="minorEastAsia" w:hAnsiTheme="minorEastAsia" w:eastAsiaTheme="minorEastAsia" w:cstheme="minorEastAsia"/>
                <w:sz w:val="21"/>
                <w:szCs w:val="21"/>
              </w:rPr>
            </w:pPr>
          </w:p>
        </w:tc>
        <w:tc>
          <w:tcPr>
            <w:tcW w:w="1687" w:type="dxa"/>
          </w:tcPr>
          <w:p>
            <w:pPr>
              <w:pStyle w:val="41"/>
              <w:ind w:firstLine="0"/>
              <w:jc w:val="center"/>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5</w:t>
            </w:r>
          </w:p>
        </w:tc>
        <w:tc>
          <w:tcPr>
            <w:tcW w:w="1656" w:type="dxa"/>
            <w:vAlign w:val="center"/>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完工文件</w:t>
            </w:r>
          </w:p>
        </w:tc>
        <w:tc>
          <w:tcPr>
            <w:tcW w:w="2544"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完工文件审查</w:t>
            </w:r>
          </w:p>
        </w:tc>
        <w:tc>
          <w:tcPr>
            <w:tcW w:w="648" w:type="dxa"/>
          </w:tcPr>
          <w:p>
            <w:pPr>
              <w:pStyle w:val="41"/>
              <w:ind w:firstLine="0"/>
              <w:jc w:val="center"/>
              <w:rPr>
                <w:rFonts w:asciiTheme="minorEastAsia" w:hAnsiTheme="minorEastAsia" w:eastAsiaTheme="minorEastAsia" w:cstheme="minorEastAsia"/>
                <w:sz w:val="21"/>
                <w:szCs w:val="21"/>
              </w:rPr>
            </w:pPr>
          </w:p>
        </w:tc>
        <w:tc>
          <w:tcPr>
            <w:tcW w:w="648"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684" w:type="dxa"/>
          </w:tcPr>
          <w:p>
            <w:pPr>
              <w:pStyle w:val="41"/>
              <w:ind w:firstLine="0"/>
              <w:jc w:val="center"/>
              <w:rPr>
                <w:rFonts w:asciiTheme="minorEastAsia" w:hAnsiTheme="minorEastAsia" w:eastAsiaTheme="minorEastAsia" w:cstheme="minorEastAsia"/>
                <w:sz w:val="21"/>
                <w:szCs w:val="21"/>
              </w:rPr>
            </w:pPr>
          </w:p>
        </w:tc>
        <w:tc>
          <w:tcPr>
            <w:tcW w:w="1687" w:type="dxa"/>
          </w:tcPr>
          <w:p>
            <w:pPr>
              <w:pStyle w:val="41"/>
              <w:ind w:firstLine="0"/>
              <w:jc w:val="center"/>
              <w:rPr>
                <w:rFonts w:asciiTheme="minorEastAsia" w:hAnsiTheme="minorEastAsia" w:eastAsiaTheme="minorEastAsia" w:cstheme="minorEastAsia"/>
                <w:sz w:val="21"/>
                <w:szCs w:val="21"/>
              </w:rPr>
            </w:pPr>
          </w:p>
        </w:tc>
      </w:tr>
    </w:tbl>
    <w:p>
      <w:pPr>
        <w:keepNext w:val="0"/>
        <w:jc w:val="center"/>
        <w:rPr>
          <w:rFonts w:ascii="黑体" w:hAnsi="黑体" w:eastAsia="黑体" w:cs="黑体"/>
          <w:sz w:val="28"/>
          <w:szCs w:val="28"/>
        </w:rPr>
      </w:pPr>
    </w:p>
    <w:tbl>
      <w:tblPr>
        <w:tblStyle w:val="25"/>
        <w:tblpPr w:leftFromText="180" w:rightFromText="180" w:vertAnchor="text" w:tblpXSpec="center" w:tblpY="1"/>
        <w:tblOverlap w:val="never"/>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5"/>
        <w:gridCol w:w="1656"/>
        <w:gridCol w:w="2544"/>
        <w:gridCol w:w="648"/>
        <w:gridCol w:w="648"/>
        <w:gridCol w:w="684"/>
        <w:gridCol w:w="16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Borders>
              <w:top w:val="nil"/>
              <w:left w:val="nil"/>
              <w:right w:val="nil"/>
            </w:tcBorders>
            <w:vAlign w:val="center"/>
          </w:tcPr>
          <w:p>
            <w:pPr>
              <w:pStyle w:val="41"/>
              <w:ind w:firstLine="0"/>
              <w:jc w:val="center"/>
              <w:rPr>
                <w:rFonts w:ascii="黑体" w:hAnsi="黑体" w:eastAsia="黑体" w:cs="黑体"/>
                <w:sz w:val="28"/>
                <w:szCs w:val="28"/>
              </w:rPr>
            </w:pPr>
            <w:r>
              <w:rPr>
                <w:rFonts w:hint="eastAsia" w:ascii="黑体" w:hAnsi="黑体" w:eastAsia="黑体" w:cs="黑体"/>
                <w:sz w:val="21"/>
                <w:szCs w:val="21"/>
              </w:rPr>
              <w:t>表B.10 7.3.1</w:t>
            </w:r>
            <w:r>
              <w:rPr>
                <w:rFonts w:ascii="黑体" w:hAnsi="黑体" w:eastAsia="黑体" w:cs="黑体"/>
                <w:sz w:val="21"/>
                <w:szCs w:val="21"/>
              </w:rPr>
              <w:t>0</w:t>
            </w:r>
            <w:r>
              <w:rPr>
                <w:rFonts w:hint="eastAsia" w:ascii="黑体" w:hAnsi="黑体" w:eastAsia="黑体" w:cs="黑体"/>
                <w:sz w:val="21"/>
                <w:szCs w:val="21"/>
              </w:rPr>
              <w:t>条范围内的设备制造过程监造重点项目和建议的见证点设置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vMerge w:val="restart"/>
            <w:vAlign w:val="center"/>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序号</w:t>
            </w:r>
          </w:p>
        </w:tc>
        <w:tc>
          <w:tcPr>
            <w:tcW w:w="1656" w:type="dxa"/>
            <w:vMerge w:val="restart"/>
            <w:vAlign w:val="center"/>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部件或活动</w:t>
            </w:r>
          </w:p>
        </w:tc>
        <w:tc>
          <w:tcPr>
            <w:tcW w:w="2544" w:type="dxa"/>
            <w:vMerge w:val="restart"/>
            <w:vAlign w:val="center"/>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监造项目</w:t>
            </w:r>
          </w:p>
        </w:tc>
        <w:tc>
          <w:tcPr>
            <w:tcW w:w="1980" w:type="dxa"/>
            <w:gridSpan w:val="3"/>
            <w:vAlign w:val="center"/>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见证点</w:t>
            </w:r>
          </w:p>
        </w:tc>
        <w:tc>
          <w:tcPr>
            <w:tcW w:w="1687" w:type="dxa"/>
            <w:vMerge w:val="restart"/>
            <w:vAlign w:val="center"/>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vMerge w:val="continue"/>
            <w:vAlign w:val="center"/>
          </w:tcPr>
          <w:p>
            <w:pPr>
              <w:pStyle w:val="41"/>
              <w:ind w:firstLine="0"/>
              <w:jc w:val="center"/>
              <w:rPr>
                <w:rFonts w:asciiTheme="minorEastAsia" w:hAnsiTheme="minorEastAsia" w:eastAsiaTheme="minorEastAsia" w:cstheme="minorEastAsia"/>
                <w:sz w:val="21"/>
                <w:szCs w:val="21"/>
              </w:rPr>
            </w:pPr>
          </w:p>
        </w:tc>
        <w:tc>
          <w:tcPr>
            <w:tcW w:w="1656" w:type="dxa"/>
            <w:vMerge w:val="continue"/>
            <w:vAlign w:val="center"/>
          </w:tcPr>
          <w:p>
            <w:pPr>
              <w:pStyle w:val="41"/>
              <w:ind w:firstLine="0"/>
              <w:jc w:val="center"/>
              <w:rPr>
                <w:rFonts w:asciiTheme="minorEastAsia" w:hAnsiTheme="minorEastAsia" w:eastAsiaTheme="minorEastAsia" w:cstheme="minorEastAsia"/>
                <w:sz w:val="21"/>
                <w:szCs w:val="21"/>
              </w:rPr>
            </w:pPr>
          </w:p>
        </w:tc>
        <w:tc>
          <w:tcPr>
            <w:tcW w:w="2544" w:type="dxa"/>
            <w:vMerge w:val="continue"/>
            <w:vAlign w:val="center"/>
          </w:tcPr>
          <w:p>
            <w:pPr>
              <w:pStyle w:val="41"/>
              <w:ind w:firstLine="0"/>
              <w:jc w:val="center"/>
              <w:rPr>
                <w:rFonts w:asciiTheme="minorEastAsia" w:hAnsiTheme="minorEastAsia" w:eastAsiaTheme="minorEastAsia" w:cstheme="minorEastAsia"/>
                <w:sz w:val="21"/>
                <w:szCs w:val="21"/>
              </w:rPr>
            </w:pPr>
          </w:p>
        </w:tc>
        <w:tc>
          <w:tcPr>
            <w:tcW w:w="648" w:type="dxa"/>
            <w:vAlign w:val="center"/>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H</w:t>
            </w:r>
          </w:p>
        </w:tc>
        <w:tc>
          <w:tcPr>
            <w:tcW w:w="648" w:type="dxa"/>
            <w:vAlign w:val="center"/>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w:t>
            </w:r>
          </w:p>
        </w:tc>
        <w:tc>
          <w:tcPr>
            <w:tcW w:w="684" w:type="dxa"/>
            <w:vAlign w:val="center"/>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R</w:t>
            </w:r>
          </w:p>
        </w:tc>
        <w:tc>
          <w:tcPr>
            <w:tcW w:w="1687" w:type="dxa"/>
            <w:vMerge w:val="continue"/>
            <w:vAlign w:val="center"/>
          </w:tcPr>
          <w:p>
            <w:pPr>
              <w:pStyle w:val="41"/>
              <w:ind w:firstLine="0"/>
              <w:jc w:val="center"/>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vAlign w:val="center"/>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原材料制造阶段（包括外购件采购）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vAlign w:val="center"/>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w:t>
            </w:r>
          </w:p>
        </w:tc>
        <w:tc>
          <w:tcPr>
            <w:tcW w:w="1656" w:type="dxa"/>
            <w:vAlign w:val="center"/>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制造条件</w:t>
            </w:r>
          </w:p>
        </w:tc>
        <w:tc>
          <w:tcPr>
            <w:tcW w:w="2544" w:type="dxa"/>
            <w:vAlign w:val="center"/>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制造先决条件检查</w:t>
            </w:r>
          </w:p>
        </w:tc>
        <w:tc>
          <w:tcPr>
            <w:tcW w:w="648" w:type="dxa"/>
            <w:vAlign w:val="center"/>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648" w:type="dxa"/>
            <w:vAlign w:val="center"/>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684" w:type="dxa"/>
            <w:vAlign w:val="center"/>
          </w:tcPr>
          <w:p>
            <w:pPr>
              <w:pStyle w:val="41"/>
              <w:ind w:firstLine="0"/>
              <w:jc w:val="center"/>
              <w:rPr>
                <w:rFonts w:asciiTheme="minorEastAsia" w:hAnsiTheme="minorEastAsia" w:eastAsiaTheme="minorEastAsia" w:cstheme="minorEastAsia"/>
                <w:sz w:val="21"/>
                <w:szCs w:val="21"/>
              </w:rPr>
            </w:pPr>
          </w:p>
        </w:tc>
        <w:tc>
          <w:tcPr>
            <w:tcW w:w="1687"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首件制造时设为H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vMerge w:val="restart"/>
            <w:vAlign w:val="center"/>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w:t>
            </w:r>
          </w:p>
        </w:tc>
        <w:tc>
          <w:tcPr>
            <w:tcW w:w="1656" w:type="dxa"/>
            <w:vMerge w:val="restart"/>
            <w:vAlign w:val="center"/>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主要承压铸件（如泵壳、泵盖等）</w:t>
            </w:r>
          </w:p>
        </w:tc>
        <w:tc>
          <w:tcPr>
            <w:tcW w:w="2544"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化学成分分析</w:t>
            </w:r>
          </w:p>
        </w:tc>
        <w:tc>
          <w:tcPr>
            <w:tcW w:w="648" w:type="dxa"/>
          </w:tcPr>
          <w:p>
            <w:pPr>
              <w:pStyle w:val="41"/>
              <w:ind w:firstLine="0"/>
              <w:jc w:val="center"/>
              <w:rPr>
                <w:rFonts w:asciiTheme="minorEastAsia" w:hAnsiTheme="minorEastAsia" w:eastAsiaTheme="minorEastAsia" w:cstheme="minorEastAsia"/>
                <w:sz w:val="21"/>
                <w:szCs w:val="21"/>
              </w:rPr>
            </w:pPr>
          </w:p>
        </w:tc>
        <w:tc>
          <w:tcPr>
            <w:tcW w:w="648" w:type="dxa"/>
          </w:tcPr>
          <w:p>
            <w:pPr>
              <w:pStyle w:val="41"/>
              <w:ind w:firstLine="0"/>
              <w:jc w:val="center"/>
              <w:rPr>
                <w:rFonts w:asciiTheme="minorEastAsia" w:hAnsiTheme="minorEastAsia" w:eastAsiaTheme="minorEastAsia" w:cstheme="minorEastAsia"/>
                <w:sz w:val="21"/>
                <w:szCs w:val="21"/>
              </w:rPr>
            </w:pPr>
          </w:p>
        </w:tc>
        <w:tc>
          <w:tcPr>
            <w:tcW w:w="684"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1687" w:type="dxa"/>
          </w:tcPr>
          <w:p>
            <w:pPr>
              <w:pStyle w:val="41"/>
              <w:ind w:firstLine="0"/>
              <w:jc w:val="center"/>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vMerge w:val="continue"/>
          </w:tcPr>
          <w:p>
            <w:pPr>
              <w:pStyle w:val="41"/>
              <w:ind w:firstLine="0"/>
              <w:jc w:val="center"/>
              <w:rPr>
                <w:rFonts w:asciiTheme="minorEastAsia" w:hAnsiTheme="minorEastAsia" w:eastAsiaTheme="minorEastAsia" w:cstheme="minorEastAsia"/>
                <w:sz w:val="21"/>
                <w:szCs w:val="21"/>
              </w:rPr>
            </w:pPr>
          </w:p>
        </w:tc>
        <w:tc>
          <w:tcPr>
            <w:tcW w:w="1656" w:type="dxa"/>
            <w:vMerge w:val="continue"/>
            <w:vAlign w:val="center"/>
          </w:tcPr>
          <w:p>
            <w:pPr>
              <w:pStyle w:val="41"/>
              <w:ind w:firstLine="0"/>
              <w:jc w:val="center"/>
              <w:rPr>
                <w:rFonts w:asciiTheme="minorEastAsia" w:hAnsiTheme="minorEastAsia" w:eastAsiaTheme="minorEastAsia" w:cstheme="minorEastAsia"/>
                <w:sz w:val="21"/>
                <w:szCs w:val="21"/>
              </w:rPr>
            </w:pPr>
          </w:p>
        </w:tc>
        <w:tc>
          <w:tcPr>
            <w:tcW w:w="2544"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性能热处理</w:t>
            </w:r>
          </w:p>
        </w:tc>
        <w:tc>
          <w:tcPr>
            <w:tcW w:w="648" w:type="dxa"/>
          </w:tcPr>
          <w:p>
            <w:pPr>
              <w:pStyle w:val="41"/>
              <w:ind w:firstLine="0"/>
              <w:jc w:val="center"/>
              <w:rPr>
                <w:rFonts w:asciiTheme="minorEastAsia" w:hAnsiTheme="minorEastAsia" w:eastAsiaTheme="minorEastAsia" w:cstheme="minorEastAsia"/>
                <w:sz w:val="21"/>
                <w:szCs w:val="21"/>
              </w:rPr>
            </w:pPr>
          </w:p>
        </w:tc>
        <w:tc>
          <w:tcPr>
            <w:tcW w:w="648" w:type="dxa"/>
          </w:tcPr>
          <w:p>
            <w:pPr>
              <w:pStyle w:val="41"/>
              <w:ind w:firstLine="0"/>
              <w:jc w:val="center"/>
              <w:rPr>
                <w:rFonts w:asciiTheme="minorEastAsia" w:hAnsiTheme="minorEastAsia" w:eastAsiaTheme="minorEastAsia" w:cstheme="minorEastAsia"/>
                <w:sz w:val="21"/>
                <w:szCs w:val="21"/>
              </w:rPr>
            </w:pPr>
          </w:p>
        </w:tc>
        <w:tc>
          <w:tcPr>
            <w:tcW w:w="684" w:type="dxa"/>
          </w:tcPr>
          <w:p>
            <w:pPr>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1687" w:type="dxa"/>
            <w:vMerge w:val="restart"/>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如有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vMerge w:val="continue"/>
          </w:tcPr>
          <w:p>
            <w:pPr>
              <w:pStyle w:val="41"/>
              <w:ind w:firstLine="0"/>
              <w:jc w:val="center"/>
              <w:rPr>
                <w:rFonts w:asciiTheme="minorEastAsia" w:hAnsiTheme="minorEastAsia" w:eastAsiaTheme="minorEastAsia" w:cstheme="minorEastAsia"/>
                <w:sz w:val="21"/>
                <w:szCs w:val="21"/>
              </w:rPr>
            </w:pPr>
          </w:p>
        </w:tc>
        <w:tc>
          <w:tcPr>
            <w:tcW w:w="1656" w:type="dxa"/>
            <w:vMerge w:val="continue"/>
            <w:vAlign w:val="center"/>
          </w:tcPr>
          <w:p>
            <w:pPr>
              <w:pStyle w:val="41"/>
              <w:ind w:firstLine="0"/>
              <w:jc w:val="center"/>
              <w:rPr>
                <w:rFonts w:asciiTheme="minorEastAsia" w:hAnsiTheme="minorEastAsia" w:eastAsiaTheme="minorEastAsia" w:cstheme="minorEastAsia"/>
                <w:sz w:val="21"/>
                <w:szCs w:val="21"/>
              </w:rPr>
            </w:pPr>
          </w:p>
        </w:tc>
        <w:tc>
          <w:tcPr>
            <w:tcW w:w="2544"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力学性能试验</w:t>
            </w:r>
          </w:p>
        </w:tc>
        <w:tc>
          <w:tcPr>
            <w:tcW w:w="648" w:type="dxa"/>
          </w:tcPr>
          <w:p>
            <w:pPr>
              <w:pStyle w:val="41"/>
              <w:ind w:firstLine="0"/>
              <w:jc w:val="center"/>
              <w:rPr>
                <w:rFonts w:asciiTheme="minorEastAsia" w:hAnsiTheme="minorEastAsia" w:eastAsiaTheme="minorEastAsia" w:cstheme="minorEastAsia"/>
                <w:sz w:val="21"/>
                <w:szCs w:val="21"/>
              </w:rPr>
            </w:pPr>
          </w:p>
        </w:tc>
        <w:tc>
          <w:tcPr>
            <w:tcW w:w="648" w:type="dxa"/>
          </w:tcPr>
          <w:p>
            <w:pPr>
              <w:pStyle w:val="41"/>
              <w:ind w:firstLine="0"/>
              <w:jc w:val="center"/>
              <w:rPr>
                <w:rFonts w:asciiTheme="minorEastAsia" w:hAnsiTheme="minorEastAsia" w:eastAsiaTheme="minorEastAsia" w:cstheme="minorEastAsia"/>
                <w:sz w:val="21"/>
                <w:szCs w:val="21"/>
              </w:rPr>
            </w:pPr>
          </w:p>
        </w:tc>
        <w:tc>
          <w:tcPr>
            <w:tcW w:w="684" w:type="dxa"/>
          </w:tcPr>
          <w:p>
            <w:pPr>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1687" w:type="dxa"/>
            <w:vMerge w:val="continue"/>
          </w:tcPr>
          <w:p>
            <w:pPr>
              <w:pStyle w:val="41"/>
              <w:ind w:firstLine="0"/>
              <w:jc w:val="center"/>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vMerge w:val="continue"/>
          </w:tcPr>
          <w:p>
            <w:pPr>
              <w:pStyle w:val="41"/>
              <w:ind w:firstLine="0"/>
              <w:jc w:val="center"/>
              <w:rPr>
                <w:rFonts w:asciiTheme="minorEastAsia" w:hAnsiTheme="minorEastAsia" w:eastAsiaTheme="minorEastAsia" w:cstheme="minorEastAsia"/>
                <w:sz w:val="21"/>
                <w:szCs w:val="21"/>
              </w:rPr>
            </w:pPr>
          </w:p>
        </w:tc>
        <w:tc>
          <w:tcPr>
            <w:tcW w:w="1656" w:type="dxa"/>
            <w:vMerge w:val="continue"/>
            <w:vAlign w:val="center"/>
          </w:tcPr>
          <w:p>
            <w:pPr>
              <w:pStyle w:val="41"/>
              <w:ind w:firstLine="0"/>
              <w:jc w:val="center"/>
              <w:rPr>
                <w:rFonts w:asciiTheme="minorEastAsia" w:hAnsiTheme="minorEastAsia" w:eastAsiaTheme="minorEastAsia" w:cstheme="minorEastAsia"/>
                <w:sz w:val="21"/>
                <w:szCs w:val="21"/>
              </w:rPr>
            </w:pPr>
          </w:p>
        </w:tc>
        <w:tc>
          <w:tcPr>
            <w:tcW w:w="2544"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无损检测</w:t>
            </w:r>
          </w:p>
        </w:tc>
        <w:tc>
          <w:tcPr>
            <w:tcW w:w="648" w:type="dxa"/>
          </w:tcPr>
          <w:p>
            <w:pPr>
              <w:pStyle w:val="41"/>
              <w:ind w:firstLine="0"/>
              <w:jc w:val="center"/>
              <w:rPr>
                <w:rFonts w:asciiTheme="minorEastAsia" w:hAnsiTheme="minorEastAsia" w:eastAsiaTheme="minorEastAsia" w:cstheme="minorEastAsia"/>
                <w:sz w:val="21"/>
                <w:szCs w:val="21"/>
              </w:rPr>
            </w:pPr>
          </w:p>
        </w:tc>
        <w:tc>
          <w:tcPr>
            <w:tcW w:w="648"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684" w:type="dxa"/>
          </w:tcPr>
          <w:p>
            <w:pPr>
              <w:jc w:val="center"/>
              <w:rPr>
                <w:rFonts w:asciiTheme="minorEastAsia" w:hAnsiTheme="minorEastAsia" w:eastAsiaTheme="minorEastAsia" w:cstheme="minorEastAsia"/>
                <w:sz w:val="21"/>
                <w:szCs w:val="21"/>
              </w:rPr>
            </w:pPr>
          </w:p>
        </w:tc>
        <w:tc>
          <w:tcPr>
            <w:tcW w:w="1687" w:type="dxa"/>
            <w:vMerge w:val="continue"/>
          </w:tcPr>
          <w:p>
            <w:pPr>
              <w:pStyle w:val="41"/>
              <w:ind w:firstLine="0"/>
              <w:jc w:val="center"/>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vMerge w:val="continue"/>
          </w:tcPr>
          <w:p>
            <w:pPr>
              <w:pStyle w:val="41"/>
              <w:ind w:firstLine="0"/>
              <w:jc w:val="center"/>
              <w:rPr>
                <w:rFonts w:asciiTheme="minorEastAsia" w:hAnsiTheme="minorEastAsia" w:eastAsiaTheme="minorEastAsia" w:cstheme="minorEastAsia"/>
                <w:sz w:val="21"/>
                <w:szCs w:val="21"/>
              </w:rPr>
            </w:pPr>
          </w:p>
        </w:tc>
        <w:tc>
          <w:tcPr>
            <w:tcW w:w="1656" w:type="dxa"/>
            <w:vMerge w:val="continue"/>
            <w:vAlign w:val="center"/>
          </w:tcPr>
          <w:p>
            <w:pPr>
              <w:pStyle w:val="41"/>
              <w:ind w:firstLine="0"/>
              <w:jc w:val="center"/>
              <w:rPr>
                <w:rFonts w:asciiTheme="minorEastAsia" w:hAnsiTheme="minorEastAsia" w:eastAsiaTheme="minorEastAsia" w:cstheme="minorEastAsia"/>
                <w:sz w:val="21"/>
                <w:szCs w:val="21"/>
              </w:rPr>
            </w:pPr>
          </w:p>
        </w:tc>
        <w:tc>
          <w:tcPr>
            <w:tcW w:w="2544"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铸件缺陷返修</w:t>
            </w:r>
          </w:p>
        </w:tc>
        <w:tc>
          <w:tcPr>
            <w:tcW w:w="648" w:type="dxa"/>
          </w:tcPr>
          <w:p>
            <w:pPr>
              <w:pStyle w:val="41"/>
              <w:ind w:firstLine="0"/>
              <w:jc w:val="center"/>
              <w:rPr>
                <w:rFonts w:asciiTheme="minorEastAsia" w:hAnsiTheme="minorEastAsia" w:eastAsiaTheme="minorEastAsia" w:cstheme="minorEastAsia"/>
                <w:sz w:val="21"/>
                <w:szCs w:val="21"/>
              </w:rPr>
            </w:pPr>
          </w:p>
        </w:tc>
        <w:tc>
          <w:tcPr>
            <w:tcW w:w="648"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684" w:type="dxa"/>
          </w:tcPr>
          <w:p>
            <w:pPr>
              <w:jc w:val="center"/>
              <w:rPr>
                <w:rFonts w:asciiTheme="minorEastAsia" w:hAnsiTheme="minorEastAsia" w:eastAsiaTheme="minorEastAsia" w:cstheme="minorEastAsia"/>
                <w:sz w:val="21"/>
                <w:szCs w:val="21"/>
              </w:rPr>
            </w:pPr>
          </w:p>
        </w:tc>
        <w:tc>
          <w:tcPr>
            <w:tcW w:w="1687" w:type="dxa"/>
            <w:vMerge w:val="continue"/>
          </w:tcPr>
          <w:p>
            <w:pPr>
              <w:pStyle w:val="41"/>
              <w:ind w:firstLine="0"/>
              <w:jc w:val="center"/>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vMerge w:val="continue"/>
          </w:tcPr>
          <w:p>
            <w:pPr>
              <w:pStyle w:val="41"/>
              <w:ind w:firstLine="0"/>
              <w:jc w:val="center"/>
              <w:rPr>
                <w:rFonts w:asciiTheme="minorEastAsia" w:hAnsiTheme="minorEastAsia" w:eastAsiaTheme="minorEastAsia" w:cstheme="minorEastAsia"/>
                <w:sz w:val="21"/>
                <w:szCs w:val="21"/>
              </w:rPr>
            </w:pPr>
          </w:p>
        </w:tc>
        <w:tc>
          <w:tcPr>
            <w:tcW w:w="1656" w:type="dxa"/>
            <w:vMerge w:val="continue"/>
            <w:vAlign w:val="center"/>
          </w:tcPr>
          <w:p>
            <w:pPr>
              <w:pStyle w:val="41"/>
              <w:ind w:firstLine="0"/>
              <w:jc w:val="center"/>
              <w:rPr>
                <w:rFonts w:asciiTheme="minorEastAsia" w:hAnsiTheme="minorEastAsia" w:eastAsiaTheme="minorEastAsia" w:cstheme="minorEastAsia"/>
                <w:sz w:val="21"/>
                <w:szCs w:val="21"/>
              </w:rPr>
            </w:pPr>
          </w:p>
        </w:tc>
        <w:tc>
          <w:tcPr>
            <w:tcW w:w="2544"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消除应力热处理</w:t>
            </w:r>
          </w:p>
        </w:tc>
        <w:tc>
          <w:tcPr>
            <w:tcW w:w="648" w:type="dxa"/>
          </w:tcPr>
          <w:p>
            <w:pPr>
              <w:pStyle w:val="41"/>
              <w:ind w:firstLine="0"/>
              <w:jc w:val="center"/>
              <w:rPr>
                <w:rFonts w:asciiTheme="minorEastAsia" w:hAnsiTheme="minorEastAsia" w:eastAsiaTheme="minorEastAsia" w:cstheme="minorEastAsia"/>
                <w:sz w:val="21"/>
                <w:szCs w:val="21"/>
              </w:rPr>
            </w:pPr>
          </w:p>
        </w:tc>
        <w:tc>
          <w:tcPr>
            <w:tcW w:w="648" w:type="dxa"/>
          </w:tcPr>
          <w:p>
            <w:pPr>
              <w:pStyle w:val="41"/>
              <w:ind w:firstLine="0"/>
              <w:jc w:val="center"/>
              <w:rPr>
                <w:rFonts w:asciiTheme="minorEastAsia" w:hAnsiTheme="minorEastAsia" w:eastAsiaTheme="minorEastAsia" w:cstheme="minorEastAsia"/>
                <w:sz w:val="21"/>
                <w:szCs w:val="21"/>
              </w:rPr>
            </w:pPr>
          </w:p>
        </w:tc>
        <w:tc>
          <w:tcPr>
            <w:tcW w:w="684" w:type="dxa"/>
          </w:tcPr>
          <w:p>
            <w:pPr>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1687"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如有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vMerge w:val="continue"/>
          </w:tcPr>
          <w:p>
            <w:pPr>
              <w:pStyle w:val="41"/>
              <w:ind w:firstLine="0"/>
              <w:jc w:val="center"/>
              <w:rPr>
                <w:rFonts w:asciiTheme="minorEastAsia" w:hAnsiTheme="minorEastAsia" w:eastAsiaTheme="minorEastAsia" w:cstheme="minorEastAsia"/>
                <w:sz w:val="21"/>
                <w:szCs w:val="21"/>
              </w:rPr>
            </w:pPr>
          </w:p>
        </w:tc>
        <w:tc>
          <w:tcPr>
            <w:tcW w:w="1656" w:type="dxa"/>
            <w:vMerge w:val="continue"/>
            <w:vAlign w:val="center"/>
          </w:tcPr>
          <w:p>
            <w:pPr>
              <w:pStyle w:val="41"/>
              <w:ind w:firstLine="0"/>
              <w:jc w:val="center"/>
              <w:rPr>
                <w:rFonts w:asciiTheme="minorEastAsia" w:hAnsiTheme="minorEastAsia" w:eastAsiaTheme="minorEastAsia" w:cstheme="minorEastAsia"/>
                <w:sz w:val="21"/>
                <w:szCs w:val="21"/>
              </w:rPr>
            </w:pPr>
          </w:p>
        </w:tc>
        <w:tc>
          <w:tcPr>
            <w:tcW w:w="2544"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质量证明文件检查</w:t>
            </w:r>
          </w:p>
        </w:tc>
        <w:tc>
          <w:tcPr>
            <w:tcW w:w="648" w:type="dxa"/>
          </w:tcPr>
          <w:p>
            <w:pPr>
              <w:pStyle w:val="41"/>
              <w:ind w:firstLine="0"/>
              <w:jc w:val="center"/>
              <w:rPr>
                <w:rFonts w:asciiTheme="minorEastAsia" w:hAnsiTheme="minorEastAsia" w:eastAsiaTheme="minorEastAsia" w:cstheme="minorEastAsia"/>
                <w:sz w:val="21"/>
                <w:szCs w:val="21"/>
              </w:rPr>
            </w:pPr>
          </w:p>
        </w:tc>
        <w:tc>
          <w:tcPr>
            <w:tcW w:w="648" w:type="dxa"/>
          </w:tcPr>
          <w:p>
            <w:pPr>
              <w:pStyle w:val="41"/>
              <w:ind w:firstLine="0"/>
              <w:jc w:val="center"/>
              <w:rPr>
                <w:rFonts w:asciiTheme="minorEastAsia" w:hAnsiTheme="minorEastAsia" w:eastAsiaTheme="minorEastAsia" w:cstheme="minorEastAsia"/>
                <w:sz w:val="21"/>
                <w:szCs w:val="21"/>
              </w:rPr>
            </w:pPr>
          </w:p>
        </w:tc>
        <w:tc>
          <w:tcPr>
            <w:tcW w:w="684"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1687" w:type="dxa"/>
          </w:tcPr>
          <w:p>
            <w:pPr>
              <w:pStyle w:val="41"/>
              <w:ind w:firstLine="0"/>
              <w:jc w:val="center"/>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vMerge w:val="restart"/>
            <w:vAlign w:val="center"/>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3</w:t>
            </w:r>
          </w:p>
        </w:tc>
        <w:tc>
          <w:tcPr>
            <w:tcW w:w="1656" w:type="dxa"/>
            <w:vMerge w:val="restart"/>
            <w:vAlign w:val="center"/>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主要非承压铸件（如叶轮、导叶等）</w:t>
            </w:r>
          </w:p>
        </w:tc>
        <w:tc>
          <w:tcPr>
            <w:tcW w:w="2544"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化学成分分析</w:t>
            </w:r>
          </w:p>
        </w:tc>
        <w:tc>
          <w:tcPr>
            <w:tcW w:w="648" w:type="dxa"/>
          </w:tcPr>
          <w:p>
            <w:pPr>
              <w:pStyle w:val="41"/>
              <w:ind w:firstLine="0"/>
              <w:jc w:val="center"/>
              <w:rPr>
                <w:rFonts w:asciiTheme="minorEastAsia" w:hAnsiTheme="minorEastAsia" w:eastAsiaTheme="minorEastAsia" w:cstheme="minorEastAsia"/>
                <w:sz w:val="21"/>
                <w:szCs w:val="21"/>
              </w:rPr>
            </w:pPr>
          </w:p>
        </w:tc>
        <w:tc>
          <w:tcPr>
            <w:tcW w:w="648" w:type="dxa"/>
          </w:tcPr>
          <w:p>
            <w:pPr>
              <w:pStyle w:val="41"/>
              <w:ind w:firstLine="0"/>
              <w:jc w:val="center"/>
              <w:rPr>
                <w:rFonts w:asciiTheme="minorEastAsia" w:hAnsiTheme="minorEastAsia" w:eastAsiaTheme="minorEastAsia" w:cstheme="minorEastAsia"/>
                <w:sz w:val="21"/>
                <w:szCs w:val="21"/>
              </w:rPr>
            </w:pPr>
          </w:p>
        </w:tc>
        <w:tc>
          <w:tcPr>
            <w:tcW w:w="684"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1687" w:type="dxa"/>
          </w:tcPr>
          <w:p>
            <w:pPr>
              <w:pStyle w:val="41"/>
              <w:ind w:firstLine="0"/>
              <w:jc w:val="center"/>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vMerge w:val="continue"/>
          </w:tcPr>
          <w:p>
            <w:pPr>
              <w:pStyle w:val="41"/>
              <w:ind w:firstLine="0"/>
              <w:jc w:val="center"/>
              <w:rPr>
                <w:rFonts w:asciiTheme="minorEastAsia" w:hAnsiTheme="minorEastAsia" w:eastAsiaTheme="minorEastAsia" w:cstheme="minorEastAsia"/>
                <w:sz w:val="21"/>
                <w:szCs w:val="21"/>
              </w:rPr>
            </w:pPr>
          </w:p>
        </w:tc>
        <w:tc>
          <w:tcPr>
            <w:tcW w:w="1656" w:type="dxa"/>
            <w:vMerge w:val="continue"/>
            <w:vAlign w:val="center"/>
          </w:tcPr>
          <w:p>
            <w:pPr>
              <w:pStyle w:val="41"/>
              <w:ind w:firstLine="0"/>
              <w:jc w:val="center"/>
              <w:rPr>
                <w:rFonts w:asciiTheme="minorEastAsia" w:hAnsiTheme="minorEastAsia" w:eastAsiaTheme="minorEastAsia" w:cstheme="minorEastAsia"/>
                <w:sz w:val="21"/>
                <w:szCs w:val="21"/>
              </w:rPr>
            </w:pPr>
          </w:p>
        </w:tc>
        <w:tc>
          <w:tcPr>
            <w:tcW w:w="2544"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性能热处理</w:t>
            </w:r>
          </w:p>
        </w:tc>
        <w:tc>
          <w:tcPr>
            <w:tcW w:w="648" w:type="dxa"/>
          </w:tcPr>
          <w:p>
            <w:pPr>
              <w:pStyle w:val="41"/>
              <w:ind w:firstLine="0"/>
              <w:jc w:val="center"/>
              <w:rPr>
                <w:rFonts w:asciiTheme="minorEastAsia" w:hAnsiTheme="minorEastAsia" w:eastAsiaTheme="minorEastAsia" w:cstheme="minorEastAsia"/>
                <w:sz w:val="21"/>
                <w:szCs w:val="21"/>
              </w:rPr>
            </w:pPr>
          </w:p>
        </w:tc>
        <w:tc>
          <w:tcPr>
            <w:tcW w:w="648" w:type="dxa"/>
          </w:tcPr>
          <w:p>
            <w:pPr>
              <w:pStyle w:val="41"/>
              <w:ind w:firstLine="0"/>
              <w:jc w:val="center"/>
              <w:rPr>
                <w:rFonts w:asciiTheme="minorEastAsia" w:hAnsiTheme="minorEastAsia" w:eastAsiaTheme="minorEastAsia" w:cstheme="minorEastAsia"/>
                <w:sz w:val="21"/>
                <w:szCs w:val="21"/>
              </w:rPr>
            </w:pPr>
          </w:p>
        </w:tc>
        <w:tc>
          <w:tcPr>
            <w:tcW w:w="684"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1687" w:type="dxa"/>
          </w:tcPr>
          <w:p>
            <w:pPr>
              <w:pStyle w:val="41"/>
              <w:ind w:firstLine="0"/>
              <w:jc w:val="center"/>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vMerge w:val="continue"/>
          </w:tcPr>
          <w:p>
            <w:pPr>
              <w:pStyle w:val="41"/>
              <w:ind w:firstLine="0"/>
              <w:jc w:val="center"/>
              <w:rPr>
                <w:rFonts w:asciiTheme="minorEastAsia" w:hAnsiTheme="minorEastAsia" w:eastAsiaTheme="minorEastAsia" w:cstheme="minorEastAsia"/>
                <w:sz w:val="21"/>
                <w:szCs w:val="21"/>
              </w:rPr>
            </w:pPr>
          </w:p>
        </w:tc>
        <w:tc>
          <w:tcPr>
            <w:tcW w:w="1656" w:type="dxa"/>
            <w:vMerge w:val="continue"/>
            <w:vAlign w:val="center"/>
          </w:tcPr>
          <w:p>
            <w:pPr>
              <w:pStyle w:val="41"/>
              <w:ind w:firstLine="0"/>
              <w:jc w:val="center"/>
              <w:rPr>
                <w:rFonts w:asciiTheme="minorEastAsia" w:hAnsiTheme="minorEastAsia" w:eastAsiaTheme="minorEastAsia" w:cstheme="minorEastAsia"/>
                <w:sz w:val="21"/>
                <w:szCs w:val="21"/>
              </w:rPr>
            </w:pPr>
          </w:p>
        </w:tc>
        <w:tc>
          <w:tcPr>
            <w:tcW w:w="2544"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力学性能试验</w:t>
            </w:r>
          </w:p>
        </w:tc>
        <w:tc>
          <w:tcPr>
            <w:tcW w:w="648" w:type="dxa"/>
          </w:tcPr>
          <w:p>
            <w:pPr>
              <w:pStyle w:val="41"/>
              <w:ind w:firstLine="0"/>
              <w:jc w:val="center"/>
              <w:rPr>
                <w:rFonts w:asciiTheme="minorEastAsia" w:hAnsiTheme="minorEastAsia" w:eastAsiaTheme="minorEastAsia" w:cstheme="minorEastAsia"/>
                <w:sz w:val="21"/>
                <w:szCs w:val="21"/>
              </w:rPr>
            </w:pPr>
          </w:p>
        </w:tc>
        <w:tc>
          <w:tcPr>
            <w:tcW w:w="648" w:type="dxa"/>
          </w:tcPr>
          <w:p>
            <w:pPr>
              <w:pStyle w:val="41"/>
              <w:ind w:firstLine="0"/>
              <w:jc w:val="center"/>
              <w:rPr>
                <w:rFonts w:asciiTheme="minorEastAsia" w:hAnsiTheme="minorEastAsia" w:eastAsiaTheme="minorEastAsia" w:cstheme="minorEastAsia"/>
                <w:sz w:val="21"/>
                <w:szCs w:val="21"/>
              </w:rPr>
            </w:pPr>
          </w:p>
        </w:tc>
        <w:tc>
          <w:tcPr>
            <w:tcW w:w="684"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1687" w:type="dxa"/>
            <w:vMerge w:val="restart"/>
          </w:tcPr>
          <w:p>
            <w:pPr>
              <w:pStyle w:val="41"/>
              <w:ind w:firstLine="0"/>
              <w:jc w:val="center"/>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vMerge w:val="continue"/>
          </w:tcPr>
          <w:p>
            <w:pPr>
              <w:pStyle w:val="41"/>
              <w:ind w:firstLine="0"/>
              <w:jc w:val="center"/>
              <w:rPr>
                <w:rFonts w:asciiTheme="minorEastAsia" w:hAnsiTheme="minorEastAsia" w:eastAsiaTheme="minorEastAsia" w:cstheme="minorEastAsia"/>
                <w:sz w:val="21"/>
                <w:szCs w:val="21"/>
              </w:rPr>
            </w:pPr>
          </w:p>
        </w:tc>
        <w:tc>
          <w:tcPr>
            <w:tcW w:w="1656" w:type="dxa"/>
            <w:vMerge w:val="continue"/>
            <w:vAlign w:val="center"/>
          </w:tcPr>
          <w:p>
            <w:pPr>
              <w:pStyle w:val="41"/>
              <w:ind w:firstLine="0"/>
              <w:jc w:val="center"/>
              <w:rPr>
                <w:rFonts w:asciiTheme="minorEastAsia" w:hAnsiTheme="minorEastAsia" w:eastAsiaTheme="minorEastAsia" w:cstheme="minorEastAsia"/>
                <w:sz w:val="21"/>
                <w:szCs w:val="21"/>
              </w:rPr>
            </w:pPr>
          </w:p>
        </w:tc>
        <w:tc>
          <w:tcPr>
            <w:tcW w:w="2544" w:type="dxa"/>
            <w:vAlign w:val="center"/>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无损检测</w:t>
            </w:r>
          </w:p>
        </w:tc>
        <w:tc>
          <w:tcPr>
            <w:tcW w:w="648" w:type="dxa"/>
          </w:tcPr>
          <w:p>
            <w:pPr>
              <w:pStyle w:val="41"/>
              <w:ind w:firstLine="0"/>
              <w:jc w:val="center"/>
              <w:rPr>
                <w:rFonts w:asciiTheme="minorEastAsia" w:hAnsiTheme="minorEastAsia" w:eastAsiaTheme="minorEastAsia" w:cstheme="minorEastAsia"/>
                <w:sz w:val="21"/>
                <w:szCs w:val="21"/>
              </w:rPr>
            </w:pPr>
          </w:p>
        </w:tc>
        <w:tc>
          <w:tcPr>
            <w:tcW w:w="648"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684" w:type="dxa"/>
          </w:tcPr>
          <w:p>
            <w:pPr>
              <w:pStyle w:val="41"/>
              <w:ind w:firstLine="0"/>
              <w:jc w:val="center"/>
              <w:rPr>
                <w:rFonts w:asciiTheme="minorEastAsia" w:hAnsiTheme="minorEastAsia" w:eastAsiaTheme="minorEastAsia" w:cstheme="minorEastAsia"/>
                <w:sz w:val="21"/>
                <w:szCs w:val="21"/>
              </w:rPr>
            </w:pPr>
          </w:p>
        </w:tc>
        <w:tc>
          <w:tcPr>
            <w:tcW w:w="1687" w:type="dxa"/>
            <w:vMerge w:val="continue"/>
          </w:tcPr>
          <w:p>
            <w:pPr>
              <w:pStyle w:val="41"/>
              <w:ind w:firstLine="0"/>
              <w:jc w:val="center"/>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vMerge w:val="continue"/>
          </w:tcPr>
          <w:p>
            <w:pPr>
              <w:pStyle w:val="41"/>
              <w:ind w:firstLine="0"/>
              <w:jc w:val="center"/>
              <w:rPr>
                <w:rFonts w:asciiTheme="minorEastAsia" w:hAnsiTheme="minorEastAsia" w:eastAsiaTheme="minorEastAsia" w:cstheme="minorEastAsia"/>
                <w:sz w:val="21"/>
                <w:szCs w:val="21"/>
              </w:rPr>
            </w:pPr>
          </w:p>
        </w:tc>
        <w:tc>
          <w:tcPr>
            <w:tcW w:w="1656" w:type="dxa"/>
            <w:vMerge w:val="continue"/>
            <w:vAlign w:val="center"/>
          </w:tcPr>
          <w:p>
            <w:pPr>
              <w:pStyle w:val="41"/>
              <w:ind w:firstLine="0"/>
              <w:jc w:val="center"/>
              <w:rPr>
                <w:rFonts w:asciiTheme="minorEastAsia" w:hAnsiTheme="minorEastAsia" w:eastAsiaTheme="minorEastAsia" w:cstheme="minorEastAsia"/>
                <w:sz w:val="21"/>
                <w:szCs w:val="21"/>
              </w:rPr>
            </w:pPr>
          </w:p>
        </w:tc>
        <w:tc>
          <w:tcPr>
            <w:tcW w:w="2544" w:type="dxa"/>
            <w:vAlign w:val="center"/>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铸件缺陷返修</w:t>
            </w:r>
          </w:p>
        </w:tc>
        <w:tc>
          <w:tcPr>
            <w:tcW w:w="648" w:type="dxa"/>
          </w:tcPr>
          <w:p>
            <w:pPr>
              <w:pStyle w:val="41"/>
              <w:ind w:firstLine="0"/>
              <w:jc w:val="center"/>
              <w:rPr>
                <w:rFonts w:asciiTheme="minorEastAsia" w:hAnsiTheme="minorEastAsia" w:eastAsiaTheme="minorEastAsia" w:cstheme="minorEastAsia"/>
                <w:sz w:val="21"/>
                <w:szCs w:val="21"/>
              </w:rPr>
            </w:pPr>
          </w:p>
        </w:tc>
        <w:tc>
          <w:tcPr>
            <w:tcW w:w="648"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684" w:type="dxa"/>
          </w:tcPr>
          <w:p>
            <w:pPr>
              <w:pStyle w:val="41"/>
              <w:ind w:firstLine="0"/>
              <w:jc w:val="center"/>
              <w:rPr>
                <w:rFonts w:asciiTheme="minorEastAsia" w:hAnsiTheme="minorEastAsia" w:eastAsiaTheme="minorEastAsia" w:cstheme="minorEastAsia"/>
                <w:sz w:val="21"/>
                <w:szCs w:val="21"/>
              </w:rPr>
            </w:pPr>
          </w:p>
        </w:tc>
        <w:tc>
          <w:tcPr>
            <w:tcW w:w="1687" w:type="dxa"/>
          </w:tcPr>
          <w:p>
            <w:pPr>
              <w:pStyle w:val="41"/>
              <w:ind w:firstLine="0"/>
              <w:jc w:val="center"/>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vMerge w:val="continue"/>
          </w:tcPr>
          <w:p>
            <w:pPr>
              <w:pStyle w:val="41"/>
              <w:ind w:firstLine="0"/>
              <w:jc w:val="center"/>
              <w:rPr>
                <w:rFonts w:asciiTheme="minorEastAsia" w:hAnsiTheme="minorEastAsia" w:eastAsiaTheme="minorEastAsia" w:cstheme="minorEastAsia"/>
                <w:sz w:val="21"/>
                <w:szCs w:val="21"/>
              </w:rPr>
            </w:pPr>
          </w:p>
        </w:tc>
        <w:tc>
          <w:tcPr>
            <w:tcW w:w="1656" w:type="dxa"/>
            <w:vMerge w:val="continue"/>
            <w:vAlign w:val="center"/>
          </w:tcPr>
          <w:p>
            <w:pPr>
              <w:pStyle w:val="41"/>
              <w:ind w:firstLine="0"/>
              <w:jc w:val="center"/>
              <w:rPr>
                <w:rFonts w:asciiTheme="minorEastAsia" w:hAnsiTheme="minorEastAsia" w:eastAsiaTheme="minorEastAsia" w:cstheme="minorEastAsia"/>
                <w:sz w:val="21"/>
                <w:szCs w:val="21"/>
              </w:rPr>
            </w:pPr>
          </w:p>
        </w:tc>
        <w:tc>
          <w:tcPr>
            <w:tcW w:w="2544" w:type="dxa"/>
            <w:vAlign w:val="center"/>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外观检查</w:t>
            </w:r>
          </w:p>
        </w:tc>
        <w:tc>
          <w:tcPr>
            <w:tcW w:w="648" w:type="dxa"/>
          </w:tcPr>
          <w:p>
            <w:pPr>
              <w:pStyle w:val="41"/>
              <w:ind w:firstLine="0"/>
              <w:jc w:val="center"/>
              <w:rPr>
                <w:rFonts w:asciiTheme="minorEastAsia" w:hAnsiTheme="minorEastAsia" w:eastAsiaTheme="minorEastAsia" w:cstheme="minorEastAsia"/>
                <w:sz w:val="21"/>
                <w:szCs w:val="21"/>
              </w:rPr>
            </w:pPr>
          </w:p>
        </w:tc>
        <w:tc>
          <w:tcPr>
            <w:tcW w:w="648"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684" w:type="dxa"/>
          </w:tcPr>
          <w:p>
            <w:pPr>
              <w:pStyle w:val="41"/>
              <w:ind w:firstLine="0"/>
              <w:jc w:val="center"/>
              <w:rPr>
                <w:rFonts w:asciiTheme="minorEastAsia" w:hAnsiTheme="minorEastAsia" w:eastAsiaTheme="minorEastAsia" w:cstheme="minorEastAsia"/>
                <w:sz w:val="21"/>
                <w:szCs w:val="21"/>
              </w:rPr>
            </w:pPr>
          </w:p>
        </w:tc>
        <w:tc>
          <w:tcPr>
            <w:tcW w:w="1687" w:type="dxa"/>
          </w:tcPr>
          <w:p>
            <w:pPr>
              <w:pStyle w:val="41"/>
              <w:ind w:firstLine="0"/>
              <w:jc w:val="center"/>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vMerge w:val="continue"/>
          </w:tcPr>
          <w:p>
            <w:pPr>
              <w:pStyle w:val="41"/>
              <w:ind w:firstLine="0"/>
              <w:jc w:val="center"/>
              <w:rPr>
                <w:rFonts w:asciiTheme="minorEastAsia" w:hAnsiTheme="minorEastAsia" w:eastAsiaTheme="minorEastAsia" w:cstheme="minorEastAsia"/>
                <w:sz w:val="21"/>
                <w:szCs w:val="21"/>
              </w:rPr>
            </w:pPr>
          </w:p>
        </w:tc>
        <w:tc>
          <w:tcPr>
            <w:tcW w:w="1656" w:type="dxa"/>
            <w:vMerge w:val="continue"/>
            <w:vAlign w:val="center"/>
          </w:tcPr>
          <w:p>
            <w:pPr>
              <w:pStyle w:val="41"/>
              <w:ind w:firstLine="0"/>
              <w:jc w:val="center"/>
              <w:rPr>
                <w:rFonts w:asciiTheme="minorEastAsia" w:hAnsiTheme="minorEastAsia" w:eastAsiaTheme="minorEastAsia" w:cstheme="minorEastAsia"/>
                <w:sz w:val="21"/>
                <w:szCs w:val="21"/>
              </w:rPr>
            </w:pPr>
          </w:p>
        </w:tc>
        <w:tc>
          <w:tcPr>
            <w:tcW w:w="2544"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质量证明文件检查</w:t>
            </w:r>
          </w:p>
        </w:tc>
        <w:tc>
          <w:tcPr>
            <w:tcW w:w="648" w:type="dxa"/>
          </w:tcPr>
          <w:p>
            <w:pPr>
              <w:pStyle w:val="41"/>
              <w:ind w:firstLine="0"/>
              <w:jc w:val="center"/>
              <w:rPr>
                <w:rFonts w:asciiTheme="minorEastAsia" w:hAnsiTheme="minorEastAsia" w:eastAsiaTheme="minorEastAsia" w:cstheme="minorEastAsia"/>
                <w:sz w:val="21"/>
                <w:szCs w:val="21"/>
              </w:rPr>
            </w:pPr>
          </w:p>
        </w:tc>
        <w:tc>
          <w:tcPr>
            <w:tcW w:w="648" w:type="dxa"/>
          </w:tcPr>
          <w:p>
            <w:pPr>
              <w:pStyle w:val="41"/>
              <w:ind w:firstLine="0"/>
              <w:jc w:val="center"/>
              <w:rPr>
                <w:rFonts w:asciiTheme="minorEastAsia" w:hAnsiTheme="minorEastAsia" w:eastAsiaTheme="minorEastAsia" w:cstheme="minorEastAsia"/>
                <w:sz w:val="21"/>
                <w:szCs w:val="21"/>
              </w:rPr>
            </w:pPr>
          </w:p>
        </w:tc>
        <w:tc>
          <w:tcPr>
            <w:tcW w:w="684"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1687" w:type="dxa"/>
          </w:tcPr>
          <w:p>
            <w:pPr>
              <w:pStyle w:val="41"/>
              <w:ind w:firstLine="0"/>
              <w:jc w:val="center"/>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vMerge w:val="restart"/>
            <w:vAlign w:val="center"/>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4</w:t>
            </w:r>
          </w:p>
        </w:tc>
        <w:tc>
          <w:tcPr>
            <w:tcW w:w="1656" w:type="dxa"/>
            <w:vMerge w:val="restart"/>
            <w:vAlign w:val="center"/>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主要锻件（如泵轴、联轴器、电动机轴等）</w:t>
            </w:r>
          </w:p>
        </w:tc>
        <w:tc>
          <w:tcPr>
            <w:tcW w:w="2544" w:type="dxa"/>
            <w:vAlign w:val="center"/>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性能热处理</w:t>
            </w:r>
          </w:p>
        </w:tc>
        <w:tc>
          <w:tcPr>
            <w:tcW w:w="648" w:type="dxa"/>
            <w:vAlign w:val="center"/>
          </w:tcPr>
          <w:p>
            <w:pPr>
              <w:pStyle w:val="41"/>
              <w:ind w:firstLine="0"/>
              <w:jc w:val="center"/>
              <w:rPr>
                <w:rFonts w:asciiTheme="minorEastAsia" w:hAnsiTheme="minorEastAsia" w:eastAsiaTheme="minorEastAsia" w:cstheme="minorEastAsia"/>
                <w:sz w:val="21"/>
                <w:szCs w:val="21"/>
              </w:rPr>
            </w:pPr>
          </w:p>
        </w:tc>
        <w:tc>
          <w:tcPr>
            <w:tcW w:w="648" w:type="dxa"/>
            <w:vAlign w:val="center"/>
          </w:tcPr>
          <w:p>
            <w:pPr>
              <w:pStyle w:val="41"/>
              <w:ind w:firstLine="0"/>
              <w:jc w:val="center"/>
              <w:rPr>
                <w:rFonts w:asciiTheme="minorEastAsia" w:hAnsiTheme="minorEastAsia" w:eastAsiaTheme="minorEastAsia" w:cstheme="minorEastAsia"/>
                <w:sz w:val="21"/>
                <w:szCs w:val="21"/>
              </w:rPr>
            </w:pPr>
          </w:p>
        </w:tc>
        <w:tc>
          <w:tcPr>
            <w:tcW w:w="684" w:type="dxa"/>
            <w:vAlign w:val="center"/>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1687" w:type="dxa"/>
          </w:tcPr>
          <w:p>
            <w:pPr>
              <w:pStyle w:val="41"/>
              <w:ind w:firstLine="0"/>
              <w:jc w:val="center"/>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vMerge w:val="continue"/>
          </w:tcPr>
          <w:p>
            <w:pPr>
              <w:pStyle w:val="41"/>
              <w:ind w:firstLine="0"/>
              <w:jc w:val="center"/>
              <w:rPr>
                <w:rFonts w:asciiTheme="minorEastAsia" w:hAnsiTheme="minorEastAsia" w:eastAsiaTheme="minorEastAsia" w:cstheme="minorEastAsia"/>
                <w:sz w:val="21"/>
                <w:szCs w:val="21"/>
              </w:rPr>
            </w:pPr>
          </w:p>
        </w:tc>
        <w:tc>
          <w:tcPr>
            <w:tcW w:w="1656" w:type="dxa"/>
            <w:vMerge w:val="continue"/>
            <w:vAlign w:val="center"/>
          </w:tcPr>
          <w:p>
            <w:pPr>
              <w:pStyle w:val="41"/>
              <w:ind w:firstLine="0"/>
              <w:jc w:val="center"/>
              <w:rPr>
                <w:rFonts w:asciiTheme="minorEastAsia" w:hAnsiTheme="minorEastAsia" w:eastAsiaTheme="minorEastAsia" w:cstheme="minorEastAsia"/>
                <w:sz w:val="21"/>
                <w:szCs w:val="21"/>
              </w:rPr>
            </w:pPr>
          </w:p>
        </w:tc>
        <w:tc>
          <w:tcPr>
            <w:tcW w:w="2544" w:type="dxa"/>
            <w:vAlign w:val="center"/>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化学成分分析</w:t>
            </w:r>
          </w:p>
        </w:tc>
        <w:tc>
          <w:tcPr>
            <w:tcW w:w="648" w:type="dxa"/>
            <w:vAlign w:val="center"/>
          </w:tcPr>
          <w:p>
            <w:pPr>
              <w:pStyle w:val="41"/>
              <w:ind w:firstLine="0"/>
              <w:jc w:val="center"/>
              <w:rPr>
                <w:rFonts w:asciiTheme="minorEastAsia" w:hAnsiTheme="minorEastAsia" w:eastAsiaTheme="minorEastAsia" w:cstheme="minorEastAsia"/>
                <w:sz w:val="21"/>
                <w:szCs w:val="21"/>
              </w:rPr>
            </w:pPr>
          </w:p>
        </w:tc>
        <w:tc>
          <w:tcPr>
            <w:tcW w:w="648" w:type="dxa"/>
            <w:vAlign w:val="center"/>
          </w:tcPr>
          <w:p>
            <w:pPr>
              <w:pStyle w:val="41"/>
              <w:ind w:firstLine="0"/>
              <w:jc w:val="center"/>
              <w:rPr>
                <w:rFonts w:asciiTheme="minorEastAsia" w:hAnsiTheme="minorEastAsia" w:eastAsiaTheme="minorEastAsia" w:cstheme="minorEastAsia"/>
                <w:sz w:val="21"/>
                <w:szCs w:val="21"/>
              </w:rPr>
            </w:pPr>
          </w:p>
        </w:tc>
        <w:tc>
          <w:tcPr>
            <w:tcW w:w="684" w:type="dxa"/>
            <w:vAlign w:val="center"/>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1687" w:type="dxa"/>
          </w:tcPr>
          <w:p>
            <w:pPr>
              <w:pStyle w:val="41"/>
              <w:ind w:firstLine="0"/>
              <w:jc w:val="center"/>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vMerge w:val="continue"/>
          </w:tcPr>
          <w:p>
            <w:pPr>
              <w:pStyle w:val="41"/>
              <w:ind w:firstLine="0"/>
              <w:jc w:val="center"/>
              <w:rPr>
                <w:rFonts w:asciiTheme="minorEastAsia" w:hAnsiTheme="minorEastAsia" w:eastAsiaTheme="minorEastAsia" w:cstheme="minorEastAsia"/>
                <w:sz w:val="21"/>
                <w:szCs w:val="21"/>
              </w:rPr>
            </w:pPr>
          </w:p>
        </w:tc>
        <w:tc>
          <w:tcPr>
            <w:tcW w:w="1656" w:type="dxa"/>
            <w:vMerge w:val="continue"/>
            <w:vAlign w:val="center"/>
          </w:tcPr>
          <w:p>
            <w:pPr>
              <w:pStyle w:val="41"/>
              <w:ind w:firstLine="0"/>
              <w:jc w:val="center"/>
              <w:rPr>
                <w:rFonts w:asciiTheme="minorEastAsia" w:hAnsiTheme="minorEastAsia" w:eastAsiaTheme="minorEastAsia" w:cstheme="minorEastAsia"/>
                <w:sz w:val="21"/>
                <w:szCs w:val="21"/>
              </w:rPr>
            </w:pPr>
          </w:p>
        </w:tc>
        <w:tc>
          <w:tcPr>
            <w:tcW w:w="2544"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力学性能试验</w:t>
            </w:r>
          </w:p>
        </w:tc>
        <w:tc>
          <w:tcPr>
            <w:tcW w:w="648" w:type="dxa"/>
            <w:vAlign w:val="center"/>
          </w:tcPr>
          <w:p>
            <w:pPr>
              <w:pStyle w:val="41"/>
              <w:ind w:firstLine="0"/>
              <w:jc w:val="center"/>
              <w:rPr>
                <w:rFonts w:asciiTheme="minorEastAsia" w:hAnsiTheme="minorEastAsia" w:eastAsiaTheme="minorEastAsia" w:cstheme="minorEastAsia"/>
                <w:sz w:val="21"/>
                <w:szCs w:val="21"/>
              </w:rPr>
            </w:pPr>
          </w:p>
        </w:tc>
        <w:tc>
          <w:tcPr>
            <w:tcW w:w="648" w:type="dxa"/>
            <w:vAlign w:val="center"/>
          </w:tcPr>
          <w:p>
            <w:pPr>
              <w:pStyle w:val="41"/>
              <w:ind w:firstLine="0"/>
              <w:jc w:val="center"/>
              <w:rPr>
                <w:rFonts w:asciiTheme="minorEastAsia" w:hAnsiTheme="minorEastAsia" w:eastAsiaTheme="minorEastAsia" w:cstheme="minorEastAsia"/>
                <w:sz w:val="21"/>
                <w:szCs w:val="21"/>
              </w:rPr>
            </w:pPr>
          </w:p>
        </w:tc>
        <w:tc>
          <w:tcPr>
            <w:tcW w:w="684" w:type="dxa"/>
            <w:vAlign w:val="center"/>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1687" w:type="dxa"/>
          </w:tcPr>
          <w:p>
            <w:pPr>
              <w:pStyle w:val="41"/>
              <w:ind w:firstLine="0"/>
              <w:jc w:val="center"/>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vMerge w:val="continue"/>
          </w:tcPr>
          <w:p>
            <w:pPr>
              <w:pStyle w:val="41"/>
              <w:ind w:firstLine="0"/>
              <w:jc w:val="center"/>
              <w:rPr>
                <w:rFonts w:asciiTheme="minorEastAsia" w:hAnsiTheme="minorEastAsia" w:eastAsiaTheme="minorEastAsia" w:cstheme="minorEastAsia"/>
                <w:sz w:val="21"/>
                <w:szCs w:val="21"/>
              </w:rPr>
            </w:pPr>
          </w:p>
        </w:tc>
        <w:tc>
          <w:tcPr>
            <w:tcW w:w="1656" w:type="dxa"/>
            <w:vMerge w:val="continue"/>
            <w:vAlign w:val="center"/>
          </w:tcPr>
          <w:p>
            <w:pPr>
              <w:pStyle w:val="41"/>
              <w:ind w:firstLine="0"/>
              <w:jc w:val="center"/>
              <w:rPr>
                <w:rFonts w:asciiTheme="minorEastAsia" w:hAnsiTheme="minorEastAsia" w:eastAsiaTheme="minorEastAsia" w:cstheme="minorEastAsia"/>
                <w:sz w:val="21"/>
                <w:szCs w:val="21"/>
              </w:rPr>
            </w:pPr>
          </w:p>
        </w:tc>
        <w:tc>
          <w:tcPr>
            <w:tcW w:w="2544" w:type="dxa"/>
            <w:vAlign w:val="center"/>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无损检测</w:t>
            </w:r>
          </w:p>
        </w:tc>
        <w:tc>
          <w:tcPr>
            <w:tcW w:w="648" w:type="dxa"/>
            <w:vAlign w:val="center"/>
          </w:tcPr>
          <w:p>
            <w:pPr>
              <w:pStyle w:val="41"/>
              <w:ind w:firstLine="0"/>
              <w:jc w:val="center"/>
              <w:rPr>
                <w:rFonts w:asciiTheme="minorEastAsia" w:hAnsiTheme="minorEastAsia" w:eastAsiaTheme="minorEastAsia" w:cstheme="minorEastAsia"/>
                <w:sz w:val="21"/>
                <w:szCs w:val="21"/>
              </w:rPr>
            </w:pPr>
          </w:p>
        </w:tc>
        <w:tc>
          <w:tcPr>
            <w:tcW w:w="648" w:type="dxa"/>
            <w:vAlign w:val="center"/>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684" w:type="dxa"/>
            <w:vAlign w:val="center"/>
          </w:tcPr>
          <w:p>
            <w:pPr>
              <w:pStyle w:val="41"/>
              <w:ind w:firstLine="0"/>
              <w:jc w:val="center"/>
              <w:rPr>
                <w:rFonts w:asciiTheme="minorEastAsia" w:hAnsiTheme="minorEastAsia" w:eastAsiaTheme="minorEastAsia" w:cstheme="minorEastAsia"/>
                <w:sz w:val="21"/>
                <w:szCs w:val="21"/>
              </w:rPr>
            </w:pPr>
          </w:p>
        </w:tc>
        <w:tc>
          <w:tcPr>
            <w:tcW w:w="1687" w:type="dxa"/>
          </w:tcPr>
          <w:p>
            <w:pPr>
              <w:pStyle w:val="41"/>
              <w:ind w:firstLine="0"/>
              <w:jc w:val="center"/>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vMerge w:val="continue"/>
          </w:tcPr>
          <w:p>
            <w:pPr>
              <w:pStyle w:val="41"/>
              <w:ind w:firstLine="0"/>
              <w:jc w:val="center"/>
              <w:rPr>
                <w:rFonts w:asciiTheme="minorEastAsia" w:hAnsiTheme="minorEastAsia" w:eastAsiaTheme="minorEastAsia" w:cstheme="minorEastAsia"/>
                <w:sz w:val="21"/>
                <w:szCs w:val="21"/>
              </w:rPr>
            </w:pPr>
          </w:p>
        </w:tc>
        <w:tc>
          <w:tcPr>
            <w:tcW w:w="1656" w:type="dxa"/>
            <w:vMerge w:val="continue"/>
            <w:vAlign w:val="center"/>
          </w:tcPr>
          <w:p>
            <w:pPr>
              <w:pStyle w:val="41"/>
              <w:ind w:firstLine="0"/>
              <w:jc w:val="center"/>
              <w:rPr>
                <w:rFonts w:asciiTheme="minorEastAsia" w:hAnsiTheme="minorEastAsia" w:eastAsiaTheme="minorEastAsia" w:cstheme="minorEastAsia"/>
                <w:sz w:val="21"/>
                <w:szCs w:val="21"/>
              </w:rPr>
            </w:pPr>
          </w:p>
        </w:tc>
        <w:tc>
          <w:tcPr>
            <w:tcW w:w="2544" w:type="dxa"/>
            <w:vAlign w:val="center"/>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外观检查</w:t>
            </w:r>
          </w:p>
        </w:tc>
        <w:tc>
          <w:tcPr>
            <w:tcW w:w="648" w:type="dxa"/>
            <w:vAlign w:val="center"/>
          </w:tcPr>
          <w:p>
            <w:pPr>
              <w:pStyle w:val="41"/>
              <w:ind w:firstLine="0"/>
              <w:jc w:val="center"/>
              <w:rPr>
                <w:rFonts w:asciiTheme="minorEastAsia" w:hAnsiTheme="minorEastAsia" w:eastAsiaTheme="minorEastAsia" w:cstheme="minorEastAsia"/>
                <w:sz w:val="21"/>
                <w:szCs w:val="21"/>
              </w:rPr>
            </w:pPr>
          </w:p>
        </w:tc>
        <w:tc>
          <w:tcPr>
            <w:tcW w:w="648" w:type="dxa"/>
            <w:vAlign w:val="center"/>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684" w:type="dxa"/>
            <w:vAlign w:val="center"/>
          </w:tcPr>
          <w:p>
            <w:pPr>
              <w:pStyle w:val="41"/>
              <w:ind w:firstLine="0"/>
              <w:jc w:val="center"/>
              <w:rPr>
                <w:rFonts w:asciiTheme="minorEastAsia" w:hAnsiTheme="minorEastAsia" w:eastAsiaTheme="minorEastAsia" w:cstheme="minorEastAsia"/>
                <w:sz w:val="21"/>
                <w:szCs w:val="21"/>
              </w:rPr>
            </w:pPr>
          </w:p>
        </w:tc>
        <w:tc>
          <w:tcPr>
            <w:tcW w:w="1687" w:type="dxa"/>
          </w:tcPr>
          <w:p>
            <w:pPr>
              <w:pStyle w:val="41"/>
              <w:ind w:firstLine="0"/>
              <w:jc w:val="center"/>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vMerge w:val="continue"/>
          </w:tcPr>
          <w:p>
            <w:pPr>
              <w:pStyle w:val="41"/>
              <w:ind w:firstLine="0"/>
              <w:jc w:val="center"/>
              <w:rPr>
                <w:rFonts w:asciiTheme="minorEastAsia" w:hAnsiTheme="minorEastAsia" w:eastAsiaTheme="minorEastAsia" w:cstheme="minorEastAsia"/>
                <w:sz w:val="21"/>
                <w:szCs w:val="21"/>
              </w:rPr>
            </w:pPr>
          </w:p>
        </w:tc>
        <w:tc>
          <w:tcPr>
            <w:tcW w:w="1656" w:type="dxa"/>
            <w:vMerge w:val="continue"/>
            <w:vAlign w:val="center"/>
          </w:tcPr>
          <w:p>
            <w:pPr>
              <w:pStyle w:val="41"/>
              <w:ind w:firstLine="0"/>
              <w:jc w:val="center"/>
              <w:rPr>
                <w:rFonts w:asciiTheme="minorEastAsia" w:hAnsiTheme="minorEastAsia" w:eastAsiaTheme="minorEastAsia" w:cstheme="minorEastAsia"/>
                <w:sz w:val="21"/>
                <w:szCs w:val="21"/>
              </w:rPr>
            </w:pPr>
          </w:p>
        </w:tc>
        <w:tc>
          <w:tcPr>
            <w:tcW w:w="2544" w:type="dxa"/>
            <w:vAlign w:val="center"/>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尺寸检查</w:t>
            </w:r>
          </w:p>
        </w:tc>
        <w:tc>
          <w:tcPr>
            <w:tcW w:w="648" w:type="dxa"/>
            <w:vAlign w:val="center"/>
          </w:tcPr>
          <w:p>
            <w:pPr>
              <w:pStyle w:val="41"/>
              <w:ind w:firstLine="0"/>
              <w:jc w:val="center"/>
              <w:rPr>
                <w:rFonts w:asciiTheme="minorEastAsia" w:hAnsiTheme="minorEastAsia" w:eastAsiaTheme="minorEastAsia" w:cstheme="minorEastAsia"/>
                <w:sz w:val="21"/>
                <w:szCs w:val="21"/>
              </w:rPr>
            </w:pPr>
          </w:p>
        </w:tc>
        <w:tc>
          <w:tcPr>
            <w:tcW w:w="648" w:type="dxa"/>
            <w:vAlign w:val="center"/>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684" w:type="dxa"/>
            <w:vAlign w:val="center"/>
          </w:tcPr>
          <w:p>
            <w:pPr>
              <w:pStyle w:val="41"/>
              <w:ind w:firstLine="0"/>
              <w:jc w:val="center"/>
              <w:rPr>
                <w:rFonts w:asciiTheme="minorEastAsia" w:hAnsiTheme="minorEastAsia" w:eastAsiaTheme="minorEastAsia" w:cstheme="minorEastAsia"/>
                <w:sz w:val="21"/>
                <w:szCs w:val="21"/>
              </w:rPr>
            </w:pPr>
          </w:p>
        </w:tc>
        <w:tc>
          <w:tcPr>
            <w:tcW w:w="1687" w:type="dxa"/>
          </w:tcPr>
          <w:p>
            <w:pPr>
              <w:pStyle w:val="41"/>
              <w:ind w:firstLine="0"/>
              <w:jc w:val="center"/>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vMerge w:val="continue"/>
          </w:tcPr>
          <w:p>
            <w:pPr>
              <w:pStyle w:val="41"/>
              <w:ind w:firstLine="0"/>
              <w:jc w:val="center"/>
              <w:rPr>
                <w:rFonts w:asciiTheme="minorEastAsia" w:hAnsiTheme="minorEastAsia" w:eastAsiaTheme="minorEastAsia" w:cstheme="minorEastAsia"/>
                <w:sz w:val="21"/>
                <w:szCs w:val="21"/>
              </w:rPr>
            </w:pPr>
          </w:p>
        </w:tc>
        <w:tc>
          <w:tcPr>
            <w:tcW w:w="1656" w:type="dxa"/>
            <w:vMerge w:val="continue"/>
            <w:vAlign w:val="center"/>
          </w:tcPr>
          <w:p>
            <w:pPr>
              <w:pStyle w:val="41"/>
              <w:ind w:firstLine="0"/>
              <w:jc w:val="center"/>
              <w:rPr>
                <w:rFonts w:asciiTheme="minorEastAsia" w:hAnsiTheme="minorEastAsia" w:eastAsiaTheme="minorEastAsia" w:cstheme="minorEastAsia"/>
                <w:sz w:val="21"/>
                <w:szCs w:val="21"/>
              </w:rPr>
            </w:pPr>
          </w:p>
        </w:tc>
        <w:tc>
          <w:tcPr>
            <w:tcW w:w="2544" w:type="dxa"/>
            <w:vAlign w:val="center"/>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质量证明文件检查</w:t>
            </w:r>
          </w:p>
        </w:tc>
        <w:tc>
          <w:tcPr>
            <w:tcW w:w="648" w:type="dxa"/>
            <w:vAlign w:val="center"/>
          </w:tcPr>
          <w:p>
            <w:pPr>
              <w:pStyle w:val="41"/>
              <w:ind w:firstLine="0"/>
              <w:jc w:val="center"/>
              <w:rPr>
                <w:rFonts w:asciiTheme="minorEastAsia" w:hAnsiTheme="minorEastAsia" w:eastAsiaTheme="minorEastAsia" w:cstheme="minorEastAsia"/>
                <w:sz w:val="21"/>
                <w:szCs w:val="21"/>
              </w:rPr>
            </w:pPr>
          </w:p>
        </w:tc>
        <w:tc>
          <w:tcPr>
            <w:tcW w:w="648" w:type="dxa"/>
            <w:vAlign w:val="center"/>
          </w:tcPr>
          <w:p>
            <w:pPr>
              <w:pStyle w:val="41"/>
              <w:ind w:firstLine="0"/>
              <w:jc w:val="center"/>
              <w:rPr>
                <w:rFonts w:asciiTheme="minorEastAsia" w:hAnsiTheme="minorEastAsia" w:eastAsiaTheme="minorEastAsia" w:cstheme="minorEastAsia"/>
                <w:sz w:val="21"/>
                <w:szCs w:val="21"/>
              </w:rPr>
            </w:pPr>
          </w:p>
        </w:tc>
        <w:tc>
          <w:tcPr>
            <w:tcW w:w="684" w:type="dxa"/>
            <w:vAlign w:val="center"/>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1687" w:type="dxa"/>
          </w:tcPr>
          <w:p>
            <w:pPr>
              <w:pStyle w:val="41"/>
              <w:ind w:firstLine="0"/>
              <w:jc w:val="center"/>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55" w:type="dxa"/>
            <w:vMerge w:val="restart"/>
            <w:vAlign w:val="center"/>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5</w:t>
            </w:r>
          </w:p>
        </w:tc>
        <w:tc>
          <w:tcPr>
            <w:tcW w:w="1656" w:type="dxa"/>
            <w:vMerge w:val="restart"/>
            <w:vAlign w:val="center"/>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电动机组装和试验</w:t>
            </w:r>
          </w:p>
        </w:tc>
        <w:tc>
          <w:tcPr>
            <w:tcW w:w="2544"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性能试验</w:t>
            </w:r>
          </w:p>
        </w:tc>
        <w:tc>
          <w:tcPr>
            <w:tcW w:w="648" w:type="dxa"/>
          </w:tcPr>
          <w:p>
            <w:pPr>
              <w:pStyle w:val="41"/>
              <w:ind w:firstLine="0"/>
              <w:jc w:val="center"/>
              <w:rPr>
                <w:rFonts w:asciiTheme="minorEastAsia" w:hAnsiTheme="minorEastAsia" w:eastAsiaTheme="minorEastAsia" w:cstheme="minorEastAsia"/>
                <w:sz w:val="21"/>
                <w:szCs w:val="21"/>
              </w:rPr>
            </w:pPr>
          </w:p>
        </w:tc>
        <w:tc>
          <w:tcPr>
            <w:tcW w:w="648"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684" w:type="dxa"/>
          </w:tcPr>
          <w:p>
            <w:pPr>
              <w:pStyle w:val="41"/>
              <w:ind w:firstLine="0"/>
              <w:jc w:val="center"/>
              <w:rPr>
                <w:rFonts w:asciiTheme="minorEastAsia" w:hAnsiTheme="minorEastAsia" w:eastAsiaTheme="minorEastAsia" w:cstheme="minorEastAsia"/>
                <w:sz w:val="21"/>
                <w:szCs w:val="21"/>
              </w:rPr>
            </w:pPr>
          </w:p>
        </w:tc>
        <w:tc>
          <w:tcPr>
            <w:tcW w:w="1687" w:type="dxa"/>
          </w:tcPr>
          <w:p>
            <w:pPr>
              <w:pStyle w:val="41"/>
              <w:ind w:firstLine="0"/>
              <w:jc w:val="center"/>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vMerge w:val="continue"/>
            <w:vAlign w:val="center"/>
          </w:tcPr>
          <w:p>
            <w:pPr>
              <w:pStyle w:val="41"/>
              <w:ind w:firstLine="0"/>
              <w:jc w:val="center"/>
              <w:rPr>
                <w:rFonts w:asciiTheme="minorEastAsia" w:hAnsiTheme="minorEastAsia" w:eastAsiaTheme="minorEastAsia" w:cstheme="minorEastAsia"/>
                <w:sz w:val="21"/>
                <w:szCs w:val="21"/>
              </w:rPr>
            </w:pPr>
          </w:p>
        </w:tc>
        <w:tc>
          <w:tcPr>
            <w:tcW w:w="1656" w:type="dxa"/>
            <w:vMerge w:val="continue"/>
            <w:vAlign w:val="center"/>
          </w:tcPr>
          <w:p>
            <w:pPr>
              <w:pStyle w:val="41"/>
              <w:ind w:firstLine="0"/>
              <w:jc w:val="center"/>
              <w:rPr>
                <w:rFonts w:asciiTheme="minorEastAsia" w:hAnsiTheme="minorEastAsia" w:eastAsiaTheme="minorEastAsia" w:cstheme="minorEastAsia"/>
                <w:sz w:val="21"/>
                <w:szCs w:val="21"/>
              </w:rPr>
            </w:pPr>
          </w:p>
        </w:tc>
        <w:tc>
          <w:tcPr>
            <w:tcW w:w="2544"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清洁度检查</w:t>
            </w:r>
          </w:p>
        </w:tc>
        <w:tc>
          <w:tcPr>
            <w:tcW w:w="648" w:type="dxa"/>
          </w:tcPr>
          <w:p>
            <w:pPr>
              <w:pStyle w:val="41"/>
              <w:ind w:firstLine="0"/>
              <w:jc w:val="center"/>
              <w:rPr>
                <w:rFonts w:asciiTheme="minorEastAsia" w:hAnsiTheme="minorEastAsia" w:eastAsiaTheme="minorEastAsia" w:cstheme="minorEastAsia"/>
                <w:sz w:val="21"/>
                <w:szCs w:val="21"/>
              </w:rPr>
            </w:pPr>
          </w:p>
        </w:tc>
        <w:tc>
          <w:tcPr>
            <w:tcW w:w="648"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684" w:type="dxa"/>
          </w:tcPr>
          <w:p>
            <w:pPr>
              <w:pStyle w:val="41"/>
              <w:ind w:firstLine="0"/>
              <w:jc w:val="center"/>
              <w:rPr>
                <w:rFonts w:asciiTheme="minorEastAsia" w:hAnsiTheme="minorEastAsia" w:eastAsiaTheme="minorEastAsia" w:cstheme="minorEastAsia"/>
                <w:sz w:val="21"/>
                <w:szCs w:val="21"/>
              </w:rPr>
            </w:pPr>
          </w:p>
        </w:tc>
        <w:tc>
          <w:tcPr>
            <w:tcW w:w="1687" w:type="dxa"/>
          </w:tcPr>
          <w:p>
            <w:pPr>
              <w:pStyle w:val="41"/>
              <w:ind w:firstLine="0"/>
              <w:jc w:val="center"/>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vMerge w:val="continue"/>
          </w:tcPr>
          <w:p>
            <w:pPr>
              <w:pStyle w:val="41"/>
              <w:ind w:firstLine="0"/>
              <w:jc w:val="center"/>
              <w:rPr>
                <w:rFonts w:asciiTheme="minorEastAsia" w:hAnsiTheme="minorEastAsia" w:eastAsiaTheme="minorEastAsia" w:cstheme="minorEastAsia"/>
                <w:sz w:val="21"/>
                <w:szCs w:val="21"/>
              </w:rPr>
            </w:pPr>
          </w:p>
        </w:tc>
        <w:tc>
          <w:tcPr>
            <w:tcW w:w="1656" w:type="dxa"/>
            <w:vMerge w:val="continue"/>
            <w:vAlign w:val="center"/>
          </w:tcPr>
          <w:p>
            <w:pPr>
              <w:pStyle w:val="41"/>
              <w:ind w:firstLine="0"/>
              <w:jc w:val="center"/>
              <w:rPr>
                <w:rFonts w:asciiTheme="minorEastAsia" w:hAnsiTheme="minorEastAsia" w:eastAsiaTheme="minorEastAsia" w:cstheme="minorEastAsia"/>
                <w:sz w:val="21"/>
                <w:szCs w:val="21"/>
              </w:rPr>
            </w:pPr>
          </w:p>
        </w:tc>
        <w:tc>
          <w:tcPr>
            <w:tcW w:w="2544"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质量验收文件检查</w:t>
            </w:r>
          </w:p>
        </w:tc>
        <w:tc>
          <w:tcPr>
            <w:tcW w:w="648" w:type="dxa"/>
          </w:tcPr>
          <w:p>
            <w:pPr>
              <w:pStyle w:val="41"/>
              <w:ind w:firstLine="0"/>
              <w:jc w:val="center"/>
              <w:rPr>
                <w:rFonts w:asciiTheme="minorEastAsia" w:hAnsiTheme="minorEastAsia" w:eastAsiaTheme="minorEastAsia" w:cstheme="minorEastAsia"/>
                <w:sz w:val="21"/>
                <w:szCs w:val="21"/>
              </w:rPr>
            </w:pPr>
          </w:p>
        </w:tc>
        <w:tc>
          <w:tcPr>
            <w:tcW w:w="648" w:type="dxa"/>
          </w:tcPr>
          <w:p>
            <w:pPr>
              <w:pStyle w:val="41"/>
              <w:ind w:firstLine="0"/>
              <w:jc w:val="center"/>
              <w:rPr>
                <w:rFonts w:asciiTheme="minorEastAsia" w:hAnsiTheme="minorEastAsia" w:eastAsiaTheme="minorEastAsia" w:cstheme="minorEastAsia"/>
                <w:sz w:val="21"/>
                <w:szCs w:val="21"/>
              </w:rPr>
            </w:pPr>
          </w:p>
        </w:tc>
        <w:tc>
          <w:tcPr>
            <w:tcW w:w="684"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1687" w:type="dxa"/>
          </w:tcPr>
          <w:p>
            <w:pPr>
              <w:pStyle w:val="41"/>
              <w:ind w:firstLine="0"/>
              <w:jc w:val="center"/>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vAlign w:val="center"/>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6</w:t>
            </w:r>
          </w:p>
        </w:tc>
        <w:tc>
          <w:tcPr>
            <w:tcW w:w="1656" w:type="dxa"/>
            <w:vAlign w:val="center"/>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其它原材料</w:t>
            </w:r>
          </w:p>
        </w:tc>
        <w:tc>
          <w:tcPr>
            <w:tcW w:w="2544"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质量验收文件检查</w:t>
            </w:r>
          </w:p>
        </w:tc>
        <w:tc>
          <w:tcPr>
            <w:tcW w:w="648" w:type="dxa"/>
          </w:tcPr>
          <w:p>
            <w:pPr>
              <w:pStyle w:val="41"/>
              <w:ind w:firstLine="0"/>
              <w:jc w:val="center"/>
              <w:rPr>
                <w:rFonts w:asciiTheme="minorEastAsia" w:hAnsiTheme="minorEastAsia" w:eastAsiaTheme="minorEastAsia" w:cstheme="minorEastAsia"/>
                <w:sz w:val="21"/>
                <w:szCs w:val="21"/>
              </w:rPr>
            </w:pPr>
          </w:p>
        </w:tc>
        <w:tc>
          <w:tcPr>
            <w:tcW w:w="648" w:type="dxa"/>
          </w:tcPr>
          <w:p>
            <w:pPr>
              <w:pStyle w:val="41"/>
              <w:ind w:firstLine="0"/>
              <w:jc w:val="center"/>
              <w:rPr>
                <w:rFonts w:asciiTheme="minorEastAsia" w:hAnsiTheme="minorEastAsia" w:eastAsiaTheme="minorEastAsia" w:cstheme="minorEastAsia"/>
                <w:sz w:val="21"/>
                <w:szCs w:val="21"/>
              </w:rPr>
            </w:pPr>
          </w:p>
        </w:tc>
        <w:tc>
          <w:tcPr>
            <w:tcW w:w="684"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1687" w:type="dxa"/>
          </w:tcPr>
          <w:p>
            <w:pPr>
              <w:pStyle w:val="41"/>
              <w:ind w:firstLine="0"/>
              <w:jc w:val="center"/>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水泵制造阶段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vAlign w:val="center"/>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7</w:t>
            </w:r>
          </w:p>
        </w:tc>
        <w:tc>
          <w:tcPr>
            <w:tcW w:w="1656" w:type="dxa"/>
            <w:vAlign w:val="center"/>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制造条件</w:t>
            </w:r>
          </w:p>
        </w:tc>
        <w:tc>
          <w:tcPr>
            <w:tcW w:w="2544" w:type="dxa"/>
            <w:vAlign w:val="center"/>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制造先决条件检查</w:t>
            </w:r>
          </w:p>
        </w:tc>
        <w:tc>
          <w:tcPr>
            <w:tcW w:w="648" w:type="dxa"/>
            <w:vAlign w:val="center"/>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648" w:type="dxa"/>
            <w:vAlign w:val="center"/>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684" w:type="dxa"/>
            <w:vAlign w:val="center"/>
          </w:tcPr>
          <w:p>
            <w:pPr>
              <w:pStyle w:val="41"/>
              <w:ind w:firstLine="0"/>
              <w:jc w:val="center"/>
              <w:rPr>
                <w:rFonts w:asciiTheme="minorEastAsia" w:hAnsiTheme="minorEastAsia" w:eastAsiaTheme="minorEastAsia" w:cstheme="minorEastAsia"/>
                <w:sz w:val="21"/>
                <w:szCs w:val="21"/>
              </w:rPr>
            </w:pPr>
          </w:p>
        </w:tc>
        <w:tc>
          <w:tcPr>
            <w:tcW w:w="1687"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首件制造时设为H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vMerge w:val="restart"/>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8</w:t>
            </w:r>
          </w:p>
        </w:tc>
        <w:tc>
          <w:tcPr>
            <w:tcW w:w="1656" w:type="dxa"/>
            <w:vMerge w:val="restart"/>
            <w:vAlign w:val="center"/>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主要零部件加工</w:t>
            </w:r>
          </w:p>
        </w:tc>
        <w:tc>
          <w:tcPr>
            <w:tcW w:w="2544"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无损检测</w:t>
            </w:r>
          </w:p>
        </w:tc>
        <w:tc>
          <w:tcPr>
            <w:tcW w:w="648" w:type="dxa"/>
          </w:tcPr>
          <w:p>
            <w:pPr>
              <w:pStyle w:val="41"/>
              <w:ind w:firstLine="0"/>
              <w:jc w:val="center"/>
              <w:rPr>
                <w:rFonts w:asciiTheme="minorEastAsia" w:hAnsiTheme="minorEastAsia" w:eastAsiaTheme="minorEastAsia" w:cstheme="minorEastAsia"/>
                <w:sz w:val="21"/>
                <w:szCs w:val="21"/>
              </w:rPr>
            </w:pPr>
          </w:p>
        </w:tc>
        <w:tc>
          <w:tcPr>
            <w:tcW w:w="648" w:type="dxa"/>
          </w:tcPr>
          <w:p>
            <w:pPr>
              <w:pStyle w:val="41"/>
              <w:ind w:firstLine="0"/>
              <w:jc w:val="center"/>
              <w:rPr>
                <w:rFonts w:asciiTheme="minorEastAsia" w:hAnsiTheme="minorEastAsia" w:eastAsiaTheme="minorEastAsia" w:cstheme="minorEastAsia"/>
                <w:sz w:val="21"/>
                <w:szCs w:val="21"/>
              </w:rPr>
            </w:pPr>
          </w:p>
        </w:tc>
        <w:tc>
          <w:tcPr>
            <w:tcW w:w="684"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1687" w:type="dxa"/>
          </w:tcPr>
          <w:p>
            <w:pPr>
              <w:pStyle w:val="41"/>
              <w:ind w:firstLine="0"/>
              <w:jc w:val="center"/>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vMerge w:val="continue"/>
          </w:tcPr>
          <w:p>
            <w:pPr>
              <w:pStyle w:val="41"/>
              <w:ind w:firstLine="0"/>
              <w:jc w:val="center"/>
              <w:rPr>
                <w:rFonts w:asciiTheme="minorEastAsia" w:hAnsiTheme="minorEastAsia" w:eastAsiaTheme="minorEastAsia" w:cstheme="minorEastAsia"/>
                <w:sz w:val="21"/>
                <w:szCs w:val="21"/>
              </w:rPr>
            </w:pPr>
          </w:p>
        </w:tc>
        <w:tc>
          <w:tcPr>
            <w:tcW w:w="1656" w:type="dxa"/>
            <w:vMerge w:val="continue"/>
            <w:vAlign w:val="center"/>
          </w:tcPr>
          <w:p>
            <w:pPr>
              <w:pStyle w:val="41"/>
              <w:ind w:firstLine="0"/>
              <w:jc w:val="center"/>
              <w:rPr>
                <w:rFonts w:asciiTheme="minorEastAsia" w:hAnsiTheme="minorEastAsia" w:eastAsiaTheme="minorEastAsia" w:cstheme="minorEastAsia"/>
                <w:sz w:val="21"/>
                <w:szCs w:val="21"/>
              </w:rPr>
            </w:pPr>
          </w:p>
        </w:tc>
        <w:tc>
          <w:tcPr>
            <w:tcW w:w="2544"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尺寸检查</w:t>
            </w:r>
          </w:p>
        </w:tc>
        <w:tc>
          <w:tcPr>
            <w:tcW w:w="648" w:type="dxa"/>
          </w:tcPr>
          <w:p>
            <w:pPr>
              <w:pStyle w:val="41"/>
              <w:ind w:firstLine="0"/>
              <w:jc w:val="center"/>
              <w:rPr>
                <w:rFonts w:asciiTheme="minorEastAsia" w:hAnsiTheme="minorEastAsia" w:eastAsiaTheme="minorEastAsia" w:cstheme="minorEastAsia"/>
                <w:sz w:val="21"/>
                <w:szCs w:val="21"/>
              </w:rPr>
            </w:pPr>
          </w:p>
        </w:tc>
        <w:tc>
          <w:tcPr>
            <w:tcW w:w="648" w:type="dxa"/>
          </w:tcPr>
          <w:p>
            <w:pPr>
              <w:pStyle w:val="41"/>
              <w:ind w:firstLine="0"/>
              <w:jc w:val="center"/>
              <w:rPr>
                <w:rFonts w:asciiTheme="minorEastAsia" w:hAnsiTheme="minorEastAsia" w:eastAsiaTheme="minorEastAsia" w:cstheme="minorEastAsia"/>
                <w:sz w:val="21"/>
                <w:szCs w:val="21"/>
              </w:rPr>
            </w:pPr>
          </w:p>
        </w:tc>
        <w:tc>
          <w:tcPr>
            <w:tcW w:w="684"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1687" w:type="dxa"/>
          </w:tcPr>
          <w:p>
            <w:pPr>
              <w:pStyle w:val="41"/>
              <w:ind w:firstLine="0"/>
              <w:jc w:val="center"/>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vMerge w:val="restart"/>
            <w:vAlign w:val="center"/>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9</w:t>
            </w:r>
          </w:p>
        </w:tc>
        <w:tc>
          <w:tcPr>
            <w:tcW w:w="1656" w:type="dxa"/>
            <w:vMerge w:val="restart"/>
            <w:vAlign w:val="center"/>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焊接</w:t>
            </w:r>
          </w:p>
        </w:tc>
        <w:tc>
          <w:tcPr>
            <w:tcW w:w="2544"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焊接</w:t>
            </w:r>
          </w:p>
        </w:tc>
        <w:tc>
          <w:tcPr>
            <w:tcW w:w="648" w:type="dxa"/>
          </w:tcPr>
          <w:p>
            <w:pPr>
              <w:pStyle w:val="41"/>
              <w:ind w:firstLine="0"/>
              <w:jc w:val="center"/>
              <w:rPr>
                <w:rFonts w:asciiTheme="minorEastAsia" w:hAnsiTheme="minorEastAsia" w:eastAsiaTheme="minorEastAsia" w:cstheme="minorEastAsia"/>
                <w:sz w:val="21"/>
                <w:szCs w:val="21"/>
              </w:rPr>
            </w:pPr>
          </w:p>
        </w:tc>
        <w:tc>
          <w:tcPr>
            <w:tcW w:w="648" w:type="dxa"/>
          </w:tcPr>
          <w:p>
            <w:pPr>
              <w:pStyle w:val="41"/>
              <w:ind w:firstLine="0"/>
              <w:jc w:val="center"/>
              <w:rPr>
                <w:rFonts w:asciiTheme="minorEastAsia" w:hAnsiTheme="minorEastAsia" w:eastAsiaTheme="minorEastAsia" w:cstheme="minorEastAsia"/>
                <w:sz w:val="21"/>
                <w:szCs w:val="21"/>
              </w:rPr>
            </w:pPr>
          </w:p>
        </w:tc>
        <w:tc>
          <w:tcPr>
            <w:tcW w:w="684"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1687" w:type="dxa"/>
          </w:tcPr>
          <w:p>
            <w:pPr>
              <w:pStyle w:val="41"/>
              <w:ind w:firstLine="0"/>
              <w:jc w:val="center"/>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vMerge w:val="continue"/>
          </w:tcPr>
          <w:p>
            <w:pPr>
              <w:pStyle w:val="41"/>
              <w:ind w:firstLine="0"/>
              <w:jc w:val="center"/>
              <w:rPr>
                <w:rFonts w:asciiTheme="minorEastAsia" w:hAnsiTheme="minorEastAsia" w:eastAsiaTheme="minorEastAsia" w:cstheme="minorEastAsia"/>
                <w:sz w:val="21"/>
                <w:szCs w:val="21"/>
              </w:rPr>
            </w:pPr>
          </w:p>
        </w:tc>
        <w:tc>
          <w:tcPr>
            <w:tcW w:w="1656" w:type="dxa"/>
            <w:vMerge w:val="continue"/>
            <w:vAlign w:val="center"/>
          </w:tcPr>
          <w:p>
            <w:pPr>
              <w:pStyle w:val="41"/>
              <w:ind w:firstLine="0"/>
              <w:jc w:val="center"/>
              <w:rPr>
                <w:rFonts w:asciiTheme="minorEastAsia" w:hAnsiTheme="minorEastAsia" w:eastAsiaTheme="minorEastAsia" w:cstheme="minorEastAsia"/>
                <w:sz w:val="21"/>
                <w:szCs w:val="21"/>
              </w:rPr>
            </w:pPr>
          </w:p>
        </w:tc>
        <w:tc>
          <w:tcPr>
            <w:tcW w:w="2544"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缺陷返修</w:t>
            </w:r>
          </w:p>
        </w:tc>
        <w:tc>
          <w:tcPr>
            <w:tcW w:w="648" w:type="dxa"/>
          </w:tcPr>
          <w:p>
            <w:pPr>
              <w:pStyle w:val="41"/>
              <w:ind w:firstLine="0"/>
              <w:jc w:val="center"/>
              <w:rPr>
                <w:rFonts w:asciiTheme="minorEastAsia" w:hAnsiTheme="minorEastAsia" w:eastAsiaTheme="minorEastAsia" w:cstheme="minorEastAsia"/>
                <w:sz w:val="21"/>
                <w:szCs w:val="21"/>
              </w:rPr>
            </w:pPr>
          </w:p>
        </w:tc>
        <w:tc>
          <w:tcPr>
            <w:tcW w:w="648"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684" w:type="dxa"/>
          </w:tcPr>
          <w:p>
            <w:pPr>
              <w:pStyle w:val="41"/>
              <w:ind w:firstLine="0"/>
              <w:jc w:val="center"/>
              <w:rPr>
                <w:rFonts w:asciiTheme="minorEastAsia" w:hAnsiTheme="minorEastAsia" w:eastAsiaTheme="minorEastAsia" w:cstheme="minorEastAsia"/>
                <w:sz w:val="21"/>
                <w:szCs w:val="21"/>
              </w:rPr>
            </w:pPr>
          </w:p>
        </w:tc>
        <w:tc>
          <w:tcPr>
            <w:tcW w:w="1687" w:type="dxa"/>
          </w:tcPr>
          <w:p>
            <w:pPr>
              <w:pStyle w:val="41"/>
              <w:ind w:firstLine="0"/>
              <w:jc w:val="center"/>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vMerge w:val="continue"/>
          </w:tcPr>
          <w:p>
            <w:pPr>
              <w:pStyle w:val="41"/>
              <w:ind w:firstLine="0"/>
              <w:jc w:val="center"/>
              <w:rPr>
                <w:rFonts w:asciiTheme="minorEastAsia" w:hAnsiTheme="minorEastAsia" w:eastAsiaTheme="minorEastAsia" w:cstheme="minorEastAsia"/>
                <w:sz w:val="21"/>
                <w:szCs w:val="21"/>
              </w:rPr>
            </w:pPr>
          </w:p>
        </w:tc>
        <w:tc>
          <w:tcPr>
            <w:tcW w:w="1656" w:type="dxa"/>
            <w:vMerge w:val="continue"/>
            <w:vAlign w:val="center"/>
          </w:tcPr>
          <w:p>
            <w:pPr>
              <w:pStyle w:val="41"/>
              <w:ind w:firstLine="0"/>
              <w:jc w:val="center"/>
              <w:rPr>
                <w:rFonts w:asciiTheme="minorEastAsia" w:hAnsiTheme="minorEastAsia" w:eastAsiaTheme="minorEastAsia" w:cstheme="minorEastAsia"/>
                <w:sz w:val="21"/>
                <w:szCs w:val="21"/>
              </w:rPr>
            </w:pPr>
          </w:p>
        </w:tc>
        <w:tc>
          <w:tcPr>
            <w:tcW w:w="2544"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消应力处理</w:t>
            </w:r>
          </w:p>
        </w:tc>
        <w:tc>
          <w:tcPr>
            <w:tcW w:w="648" w:type="dxa"/>
          </w:tcPr>
          <w:p>
            <w:pPr>
              <w:pStyle w:val="41"/>
              <w:ind w:firstLine="0"/>
              <w:jc w:val="center"/>
              <w:rPr>
                <w:rFonts w:asciiTheme="minorEastAsia" w:hAnsiTheme="minorEastAsia" w:eastAsiaTheme="minorEastAsia" w:cstheme="minorEastAsia"/>
                <w:sz w:val="21"/>
                <w:szCs w:val="21"/>
              </w:rPr>
            </w:pPr>
          </w:p>
        </w:tc>
        <w:tc>
          <w:tcPr>
            <w:tcW w:w="648" w:type="dxa"/>
          </w:tcPr>
          <w:p>
            <w:pPr>
              <w:pStyle w:val="41"/>
              <w:ind w:firstLine="0"/>
              <w:jc w:val="center"/>
              <w:rPr>
                <w:rFonts w:asciiTheme="minorEastAsia" w:hAnsiTheme="minorEastAsia" w:eastAsiaTheme="minorEastAsia" w:cstheme="minorEastAsia"/>
                <w:sz w:val="21"/>
                <w:szCs w:val="21"/>
              </w:rPr>
            </w:pPr>
          </w:p>
        </w:tc>
        <w:tc>
          <w:tcPr>
            <w:tcW w:w="684"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1687" w:type="dxa"/>
          </w:tcPr>
          <w:p>
            <w:pPr>
              <w:pStyle w:val="41"/>
              <w:ind w:firstLine="0"/>
              <w:jc w:val="center"/>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vMerge w:val="continue"/>
          </w:tcPr>
          <w:p>
            <w:pPr>
              <w:pStyle w:val="41"/>
              <w:ind w:firstLine="0"/>
              <w:jc w:val="center"/>
              <w:rPr>
                <w:rFonts w:asciiTheme="minorEastAsia" w:hAnsiTheme="minorEastAsia" w:eastAsiaTheme="minorEastAsia" w:cstheme="minorEastAsia"/>
                <w:sz w:val="21"/>
                <w:szCs w:val="21"/>
              </w:rPr>
            </w:pPr>
          </w:p>
        </w:tc>
        <w:tc>
          <w:tcPr>
            <w:tcW w:w="1656" w:type="dxa"/>
            <w:vMerge w:val="continue"/>
            <w:vAlign w:val="center"/>
          </w:tcPr>
          <w:p>
            <w:pPr>
              <w:pStyle w:val="41"/>
              <w:ind w:firstLine="0"/>
              <w:jc w:val="center"/>
              <w:rPr>
                <w:rFonts w:asciiTheme="minorEastAsia" w:hAnsiTheme="minorEastAsia" w:eastAsiaTheme="minorEastAsia" w:cstheme="minorEastAsia"/>
                <w:sz w:val="21"/>
                <w:szCs w:val="21"/>
              </w:rPr>
            </w:pPr>
          </w:p>
        </w:tc>
        <w:tc>
          <w:tcPr>
            <w:tcW w:w="2544"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无损检测</w:t>
            </w:r>
          </w:p>
        </w:tc>
        <w:tc>
          <w:tcPr>
            <w:tcW w:w="648" w:type="dxa"/>
          </w:tcPr>
          <w:p>
            <w:pPr>
              <w:pStyle w:val="41"/>
              <w:ind w:firstLine="0"/>
              <w:jc w:val="center"/>
              <w:rPr>
                <w:rFonts w:asciiTheme="minorEastAsia" w:hAnsiTheme="minorEastAsia" w:eastAsiaTheme="minorEastAsia" w:cstheme="minorEastAsia"/>
                <w:sz w:val="21"/>
                <w:szCs w:val="21"/>
              </w:rPr>
            </w:pPr>
          </w:p>
        </w:tc>
        <w:tc>
          <w:tcPr>
            <w:tcW w:w="648"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684" w:type="dxa"/>
          </w:tcPr>
          <w:p>
            <w:pPr>
              <w:pStyle w:val="41"/>
              <w:ind w:firstLine="0"/>
              <w:jc w:val="center"/>
              <w:rPr>
                <w:rFonts w:asciiTheme="minorEastAsia" w:hAnsiTheme="minorEastAsia" w:eastAsiaTheme="minorEastAsia" w:cstheme="minorEastAsia"/>
                <w:sz w:val="21"/>
                <w:szCs w:val="21"/>
              </w:rPr>
            </w:pPr>
          </w:p>
        </w:tc>
        <w:tc>
          <w:tcPr>
            <w:tcW w:w="1687" w:type="dxa"/>
          </w:tcPr>
          <w:p>
            <w:pPr>
              <w:pStyle w:val="41"/>
              <w:ind w:firstLine="0"/>
              <w:jc w:val="center"/>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vMerge w:val="restart"/>
            <w:vAlign w:val="center"/>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10</w:t>
            </w:r>
          </w:p>
        </w:tc>
        <w:tc>
          <w:tcPr>
            <w:tcW w:w="1656" w:type="dxa"/>
            <w:vMerge w:val="restart"/>
            <w:vAlign w:val="center"/>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组装和试验</w:t>
            </w:r>
          </w:p>
        </w:tc>
        <w:tc>
          <w:tcPr>
            <w:tcW w:w="2544"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转子静平衡、动平衡试验以及装配检查</w:t>
            </w:r>
          </w:p>
        </w:tc>
        <w:tc>
          <w:tcPr>
            <w:tcW w:w="648" w:type="dxa"/>
          </w:tcPr>
          <w:p>
            <w:pPr>
              <w:pStyle w:val="41"/>
              <w:ind w:firstLine="0"/>
              <w:jc w:val="center"/>
              <w:rPr>
                <w:rFonts w:asciiTheme="minorEastAsia" w:hAnsiTheme="minorEastAsia" w:eastAsiaTheme="minorEastAsia" w:cstheme="minorEastAsia"/>
                <w:sz w:val="21"/>
                <w:szCs w:val="21"/>
              </w:rPr>
            </w:pPr>
          </w:p>
        </w:tc>
        <w:tc>
          <w:tcPr>
            <w:tcW w:w="648"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684"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1687"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首件制造时设为W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vMerge w:val="continue"/>
          </w:tcPr>
          <w:p>
            <w:pPr>
              <w:pStyle w:val="41"/>
              <w:ind w:firstLine="0"/>
              <w:jc w:val="center"/>
              <w:rPr>
                <w:rFonts w:asciiTheme="minorEastAsia" w:hAnsiTheme="minorEastAsia" w:eastAsiaTheme="minorEastAsia" w:cstheme="minorEastAsia"/>
                <w:sz w:val="21"/>
                <w:szCs w:val="21"/>
              </w:rPr>
            </w:pPr>
          </w:p>
        </w:tc>
        <w:tc>
          <w:tcPr>
            <w:tcW w:w="1656" w:type="dxa"/>
            <w:vMerge w:val="continue"/>
            <w:vAlign w:val="center"/>
          </w:tcPr>
          <w:p>
            <w:pPr>
              <w:pStyle w:val="41"/>
              <w:ind w:firstLine="0"/>
              <w:jc w:val="center"/>
              <w:rPr>
                <w:rFonts w:asciiTheme="minorEastAsia" w:hAnsiTheme="minorEastAsia" w:eastAsiaTheme="minorEastAsia" w:cstheme="minorEastAsia"/>
                <w:sz w:val="21"/>
                <w:szCs w:val="21"/>
              </w:rPr>
            </w:pPr>
          </w:p>
        </w:tc>
        <w:tc>
          <w:tcPr>
            <w:tcW w:w="2544"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水泵出厂试验</w:t>
            </w:r>
          </w:p>
        </w:tc>
        <w:tc>
          <w:tcPr>
            <w:tcW w:w="648"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648" w:type="dxa"/>
          </w:tcPr>
          <w:p>
            <w:pPr>
              <w:pStyle w:val="41"/>
              <w:ind w:firstLine="0"/>
              <w:jc w:val="center"/>
              <w:rPr>
                <w:rFonts w:asciiTheme="minorEastAsia" w:hAnsiTheme="minorEastAsia" w:eastAsiaTheme="minorEastAsia" w:cstheme="minorEastAsia"/>
                <w:sz w:val="21"/>
                <w:szCs w:val="21"/>
              </w:rPr>
            </w:pPr>
          </w:p>
        </w:tc>
        <w:tc>
          <w:tcPr>
            <w:tcW w:w="684" w:type="dxa"/>
          </w:tcPr>
          <w:p>
            <w:pPr>
              <w:pStyle w:val="41"/>
              <w:ind w:firstLine="0"/>
              <w:jc w:val="center"/>
              <w:rPr>
                <w:rFonts w:asciiTheme="minorEastAsia" w:hAnsiTheme="minorEastAsia" w:eastAsiaTheme="minorEastAsia" w:cstheme="minorEastAsia"/>
                <w:sz w:val="21"/>
                <w:szCs w:val="21"/>
              </w:rPr>
            </w:pPr>
          </w:p>
        </w:tc>
        <w:tc>
          <w:tcPr>
            <w:tcW w:w="1687" w:type="dxa"/>
          </w:tcPr>
          <w:p>
            <w:pPr>
              <w:pStyle w:val="41"/>
              <w:ind w:firstLine="0"/>
              <w:jc w:val="center"/>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vMerge w:val="continue"/>
          </w:tcPr>
          <w:p>
            <w:pPr>
              <w:pStyle w:val="41"/>
              <w:ind w:firstLine="0"/>
              <w:jc w:val="center"/>
              <w:rPr>
                <w:rFonts w:asciiTheme="minorEastAsia" w:hAnsiTheme="minorEastAsia" w:eastAsiaTheme="minorEastAsia" w:cstheme="minorEastAsia"/>
                <w:sz w:val="21"/>
                <w:szCs w:val="21"/>
              </w:rPr>
            </w:pPr>
          </w:p>
        </w:tc>
        <w:tc>
          <w:tcPr>
            <w:tcW w:w="1656" w:type="dxa"/>
            <w:vMerge w:val="continue"/>
            <w:vAlign w:val="center"/>
          </w:tcPr>
          <w:p>
            <w:pPr>
              <w:pStyle w:val="41"/>
              <w:ind w:firstLine="0"/>
              <w:jc w:val="center"/>
              <w:rPr>
                <w:rFonts w:asciiTheme="minorEastAsia" w:hAnsiTheme="minorEastAsia" w:eastAsiaTheme="minorEastAsia" w:cstheme="minorEastAsia"/>
                <w:sz w:val="21"/>
                <w:szCs w:val="21"/>
              </w:rPr>
            </w:pPr>
          </w:p>
        </w:tc>
        <w:tc>
          <w:tcPr>
            <w:tcW w:w="2544"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泵组试验（如有）</w:t>
            </w:r>
          </w:p>
        </w:tc>
        <w:tc>
          <w:tcPr>
            <w:tcW w:w="648"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648" w:type="dxa"/>
          </w:tcPr>
          <w:p>
            <w:pPr>
              <w:pStyle w:val="41"/>
              <w:ind w:firstLine="0"/>
              <w:jc w:val="center"/>
              <w:rPr>
                <w:rFonts w:asciiTheme="minorEastAsia" w:hAnsiTheme="minorEastAsia" w:eastAsiaTheme="minorEastAsia" w:cstheme="minorEastAsia"/>
                <w:sz w:val="21"/>
                <w:szCs w:val="21"/>
              </w:rPr>
            </w:pPr>
          </w:p>
        </w:tc>
        <w:tc>
          <w:tcPr>
            <w:tcW w:w="684" w:type="dxa"/>
          </w:tcPr>
          <w:p>
            <w:pPr>
              <w:pStyle w:val="41"/>
              <w:ind w:firstLine="0"/>
              <w:jc w:val="center"/>
              <w:rPr>
                <w:rFonts w:asciiTheme="minorEastAsia" w:hAnsiTheme="minorEastAsia" w:eastAsiaTheme="minorEastAsia" w:cstheme="minorEastAsia"/>
                <w:sz w:val="21"/>
                <w:szCs w:val="21"/>
              </w:rPr>
            </w:pPr>
          </w:p>
        </w:tc>
        <w:tc>
          <w:tcPr>
            <w:tcW w:w="1687" w:type="dxa"/>
          </w:tcPr>
          <w:p>
            <w:pPr>
              <w:pStyle w:val="41"/>
              <w:ind w:firstLine="0"/>
              <w:jc w:val="center"/>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vMerge w:val="continue"/>
          </w:tcPr>
          <w:p>
            <w:pPr>
              <w:pStyle w:val="41"/>
              <w:ind w:firstLine="0"/>
              <w:jc w:val="center"/>
              <w:rPr>
                <w:rFonts w:asciiTheme="minorEastAsia" w:hAnsiTheme="minorEastAsia" w:eastAsiaTheme="minorEastAsia" w:cstheme="minorEastAsia"/>
                <w:sz w:val="21"/>
                <w:szCs w:val="21"/>
              </w:rPr>
            </w:pPr>
          </w:p>
        </w:tc>
        <w:tc>
          <w:tcPr>
            <w:tcW w:w="1656" w:type="dxa"/>
            <w:vMerge w:val="continue"/>
            <w:vAlign w:val="center"/>
          </w:tcPr>
          <w:p>
            <w:pPr>
              <w:pStyle w:val="41"/>
              <w:ind w:firstLine="0"/>
              <w:jc w:val="center"/>
              <w:rPr>
                <w:rFonts w:asciiTheme="minorEastAsia" w:hAnsiTheme="minorEastAsia" w:eastAsiaTheme="minorEastAsia" w:cstheme="minorEastAsia"/>
                <w:sz w:val="21"/>
                <w:szCs w:val="21"/>
              </w:rPr>
            </w:pPr>
          </w:p>
        </w:tc>
        <w:tc>
          <w:tcPr>
            <w:tcW w:w="2544"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出厂试验后解体、清洁度检查</w:t>
            </w:r>
          </w:p>
        </w:tc>
        <w:tc>
          <w:tcPr>
            <w:tcW w:w="648" w:type="dxa"/>
          </w:tcPr>
          <w:p>
            <w:pPr>
              <w:pStyle w:val="41"/>
              <w:ind w:firstLine="0"/>
              <w:jc w:val="center"/>
              <w:rPr>
                <w:rFonts w:asciiTheme="minorEastAsia" w:hAnsiTheme="minorEastAsia" w:eastAsiaTheme="minorEastAsia" w:cstheme="minorEastAsia"/>
                <w:sz w:val="21"/>
                <w:szCs w:val="21"/>
              </w:rPr>
            </w:pPr>
          </w:p>
        </w:tc>
        <w:tc>
          <w:tcPr>
            <w:tcW w:w="648"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684" w:type="dxa"/>
          </w:tcPr>
          <w:p>
            <w:pPr>
              <w:pStyle w:val="41"/>
              <w:ind w:firstLine="0"/>
              <w:jc w:val="center"/>
              <w:rPr>
                <w:rFonts w:asciiTheme="minorEastAsia" w:hAnsiTheme="minorEastAsia" w:eastAsiaTheme="minorEastAsia" w:cstheme="minorEastAsia"/>
                <w:sz w:val="21"/>
                <w:szCs w:val="21"/>
              </w:rPr>
            </w:pPr>
          </w:p>
        </w:tc>
        <w:tc>
          <w:tcPr>
            <w:tcW w:w="1687" w:type="dxa"/>
          </w:tcPr>
          <w:p>
            <w:pPr>
              <w:pStyle w:val="41"/>
              <w:ind w:firstLine="0"/>
              <w:jc w:val="center"/>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vMerge w:val="continue"/>
          </w:tcPr>
          <w:p>
            <w:pPr>
              <w:pStyle w:val="41"/>
              <w:ind w:firstLine="0"/>
              <w:jc w:val="center"/>
              <w:rPr>
                <w:rFonts w:asciiTheme="minorEastAsia" w:hAnsiTheme="minorEastAsia" w:eastAsiaTheme="minorEastAsia" w:cstheme="minorEastAsia"/>
                <w:sz w:val="21"/>
                <w:szCs w:val="21"/>
              </w:rPr>
            </w:pPr>
          </w:p>
        </w:tc>
        <w:tc>
          <w:tcPr>
            <w:tcW w:w="1656" w:type="dxa"/>
            <w:vMerge w:val="continue"/>
            <w:vAlign w:val="center"/>
          </w:tcPr>
          <w:p>
            <w:pPr>
              <w:pStyle w:val="41"/>
              <w:ind w:firstLine="0"/>
              <w:jc w:val="center"/>
              <w:rPr>
                <w:rFonts w:asciiTheme="minorEastAsia" w:hAnsiTheme="minorEastAsia" w:eastAsiaTheme="minorEastAsia" w:cstheme="minorEastAsia"/>
                <w:sz w:val="21"/>
                <w:szCs w:val="21"/>
              </w:rPr>
            </w:pPr>
          </w:p>
        </w:tc>
        <w:tc>
          <w:tcPr>
            <w:tcW w:w="2544"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最终检查</w:t>
            </w:r>
          </w:p>
        </w:tc>
        <w:tc>
          <w:tcPr>
            <w:tcW w:w="648" w:type="dxa"/>
          </w:tcPr>
          <w:p>
            <w:pPr>
              <w:pStyle w:val="41"/>
              <w:ind w:firstLine="0"/>
              <w:jc w:val="center"/>
              <w:rPr>
                <w:rFonts w:asciiTheme="minorEastAsia" w:hAnsiTheme="minorEastAsia" w:eastAsiaTheme="minorEastAsia" w:cstheme="minorEastAsia"/>
                <w:sz w:val="21"/>
                <w:szCs w:val="21"/>
              </w:rPr>
            </w:pPr>
          </w:p>
        </w:tc>
        <w:tc>
          <w:tcPr>
            <w:tcW w:w="648"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684" w:type="dxa"/>
          </w:tcPr>
          <w:p>
            <w:pPr>
              <w:pStyle w:val="41"/>
              <w:ind w:firstLine="0"/>
              <w:jc w:val="center"/>
              <w:rPr>
                <w:rFonts w:asciiTheme="minorEastAsia" w:hAnsiTheme="minorEastAsia" w:eastAsiaTheme="minorEastAsia" w:cstheme="minorEastAsia"/>
                <w:sz w:val="21"/>
                <w:szCs w:val="21"/>
              </w:rPr>
            </w:pPr>
          </w:p>
        </w:tc>
        <w:tc>
          <w:tcPr>
            <w:tcW w:w="1687" w:type="dxa"/>
          </w:tcPr>
          <w:p>
            <w:pPr>
              <w:pStyle w:val="41"/>
              <w:ind w:firstLine="0"/>
              <w:jc w:val="center"/>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11</w:t>
            </w:r>
          </w:p>
        </w:tc>
        <w:tc>
          <w:tcPr>
            <w:tcW w:w="1656" w:type="dxa"/>
            <w:vAlign w:val="center"/>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完工文件</w:t>
            </w:r>
          </w:p>
        </w:tc>
        <w:tc>
          <w:tcPr>
            <w:tcW w:w="2544"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完工文件审查</w:t>
            </w:r>
          </w:p>
        </w:tc>
        <w:tc>
          <w:tcPr>
            <w:tcW w:w="648" w:type="dxa"/>
          </w:tcPr>
          <w:p>
            <w:pPr>
              <w:pStyle w:val="41"/>
              <w:ind w:firstLine="0"/>
              <w:jc w:val="center"/>
              <w:rPr>
                <w:rFonts w:asciiTheme="minorEastAsia" w:hAnsiTheme="minorEastAsia" w:eastAsiaTheme="minorEastAsia" w:cstheme="minorEastAsia"/>
                <w:sz w:val="21"/>
                <w:szCs w:val="21"/>
              </w:rPr>
            </w:pPr>
          </w:p>
        </w:tc>
        <w:tc>
          <w:tcPr>
            <w:tcW w:w="648"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684" w:type="dxa"/>
          </w:tcPr>
          <w:p>
            <w:pPr>
              <w:pStyle w:val="41"/>
              <w:ind w:firstLine="0"/>
              <w:jc w:val="center"/>
              <w:rPr>
                <w:rFonts w:asciiTheme="minorEastAsia" w:hAnsiTheme="minorEastAsia" w:eastAsiaTheme="minorEastAsia" w:cstheme="minorEastAsia"/>
                <w:sz w:val="21"/>
                <w:szCs w:val="21"/>
              </w:rPr>
            </w:pPr>
          </w:p>
        </w:tc>
        <w:tc>
          <w:tcPr>
            <w:tcW w:w="1687" w:type="dxa"/>
          </w:tcPr>
          <w:p>
            <w:pPr>
              <w:pStyle w:val="41"/>
              <w:ind w:firstLine="0"/>
              <w:jc w:val="center"/>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Borders>
              <w:top w:val="nil"/>
              <w:left w:val="nil"/>
              <w:right w:val="nil"/>
            </w:tcBorders>
            <w:vAlign w:val="center"/>
          </w:tcPr>
          <w:p>
            <w:pPr>
              <w:pStyle w:val="41"/>
              <w:ind w:firstLine="0"/>
              <w:jc w:val="center"/>
              <w:rPr>
                <w:rFonts w:ascii="黑体" w:hAnsi="黑体" w:eastAsia="黑体" w:cs="黑体"/>
                <w:sz w:val="21"/>
                <w:szCs w:val="21"/>
              </w:rPr>
            </w:pPr>
          </w:p>
          <w:p>
            <w:pPr>
              <w:pStyle w:val="41"/>
              <w:ind w:firstLine="0"/>
              <w:jc w:val="center"/>
              <w:rPr>
                <w:rFonts w:asciiTheme="minorEastAsia" w:hAnsiTheme="minorEastAsia" w:eastAsiaTheme="minorEastAsia" w:cstheme="minorEastAsia"/>
                <w:sz w:val="21"/>
                <w:szCs w:val="21"/>
              </w:rPr>
            </w:pPr>
            <w:r>
              <w:rPr>
                <w:rFonts w:hint="eastAsia" w:ascii="黑体" w:hAnsi="黑体" w:eastAsia="黑体" w:cs="黑体"/>
                <w:sz w:val="21"/>
                <w:szCs w:val="21"/>
              </w:rPr>
              <w:t>表B.11 7.3.1</w:t>
            </w:r>
            <w:r>
              <w:rPr>
                <w:rFonts w:ascii="黑体" w:hAnsi="黑体" w:eastAsia="黑体" w:cs="黑体"/>
                <w:sz w:val="21"/>
                <w:szCs w:val="21"/>
              </w:rPr>
              <w:t>1</w:t>
            </w:r>
            <w:r>
              <w:rPr>
                <w:rFonts w:hint="eastAsia" w:ascii="黑体" w:hAnsi="黑体" w:eastAsia="黑体" w:cs="黑体"/>
                <w:sz w:val="21"/>
                <w:szCs w:val="21"/>
              </w:rPr>
              <w:t>条范围内的设备制造过程监造重点项目和建议的见证点设置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vMerge w:val="restart"/>
            <w:vAlign w:val="center"/>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序号</w:t>
            </w:r>
          </w:p>
        </w:tc>
        <w:tc>
          <w:tcPr>
            <w:tcW w:w="1656" w:type="dxa"/>
            <w:vMerge w:val="restart"/>
            <w:vAlign w:val="center"/>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部件或活动</w:t>
            </w:r>
          </w:p>
        </w:tc>
        <w:tc>
          <w:tcPr>
            <w:tcW w:w="2544" w:type="dxa"/>
            <w:vMerge w:val="restart"/>
            <w:vAlign w:val="center"/>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监造项目</w:t>
            </w:r>
          </w:p>
        </w:tc>
        <w:tc>
          <w:tcPr>
            <w:tcW w:w="1980" w:type="dxa"/>
            <w:gridSpan w:val="3"/>
            <w:vAlign w:val="center"/>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见证点</w:t>
            </w:r>
          </w:p>
        </w:tc>
        <w:tc>
          <w:tcPr>
            <w:tcW w:w="1687" w:type="dxa"/>
            <w:vMerge w:val="restart"/>
            <w:vAlign w:val="center"/>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vMerge w:val="continue"/>
            <w:vAlign w:val="center"/>
          </w:tcPr>
          <w:p>
            <w:pPr>
              <w:pStyle w:val="41"/>
              <w:ind w:firstLine="0"/>
              <w:jc w:val="center"/>
              <w:rPr>
                <w:rFonts w:asciiTheme="minorEastAsia" w:hAnsiTheme="minorEastAsia" w:eastAsiaTheme="minorEastAsia" w:cstheme="minorEastAsia"/>
                <w:sz w:val="21"/>
                <w:szCs w:val="21"/>
              </w:rPr>
            </w:pPr>
          </w:p>
        </w:tc>
        <w:tc>
          <w:tcPr>
            <w:tcW w:w="1656" w:type="dxa"/>
            <w:vMerge w:val="continue"/>
            <w:vAlign w:val="center"/>
          </w:tcPr>
          <w:p>
            <w:pPr>
              <w:pStyle w:val="41"/>
              <w:ind w:firstLine="0"/>
              <w:jc w:val="center"/>
              <w:rPr>
                <w:rFonts w:asciiTheme="minorEastAsia" w:hAnsiTheme="minorEastAsia" w:eastAsiaTheme="minorEastAsia" w:cstheme="minorEastAsia"/>
                <w:sz w:val="21"/>
                <w:szCs w:val="21"/>
              </w:rPr>
            </w:pPr>
          </w:p>
        </w:tc>
        <w:tc>
          <w:tcPr>
            <w:tcW w:w="2544" w:type="dxa"/>
            <w:vMerge w:val="continue"/>
            <w:vAlign w:val="center"/>
          </w:tcPr>
          <w:p>
            <w:pPr>
              <w:pStyle w:val="41"/>
              <w:ind w:firstLine="0"/>
              <w:jc w:val="center"/>
              <w:rPr>
                <w:rFonts w:asciiTheme="minorEastAsia" w:hAnsiTheme="minorEastAsia" w:eastAsiaTheme="minorEastAsia" w:cstheme="minorEastAsia"/>
                <w:sz w:val="21"/>
                <w:szCs w:val="21"/>
              </w:rPr>
            </w:pPr>
          </w:p>
        </w:tc>
        <w:tc>
          <w:tcPr>
            <w:tcW w:w="648" w:type="dxa"/>
            <w:vAlign w:val="center"/>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H</w:t>
            </w:r>
          </w:p>
        </w:tc>
        <w:tc>
          <w:tcPr>
            <w:tcW w:w="648" w:type="dxa"/>
            <w:vAlign w:val="center"/>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w:t>
            </w:r>
          </w:p>
        </w:tc>
        <w:tc>
          <w:tcPr>
            <w:tcW w:w="684" w:type="dxa"/>
            <w:vAlign w:val="center"/>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R</w:t>
            </w:r>
          </w:p>
        </w:tc>
        <w:tc>
          <w:tcPr>
            <w:tcW w:w="1687" w:type="dxa"/>
            <w:vMerge w:val="continue"/>
            <w:vAlign w:val="center"/>
          </w:tcPr>
          <w:p>
            <w:pPr>
              <w:pStyle w:val="41"/>
              <w:ind w:firstLine="0"/>
              <w:jc w:val="center"/>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vAlign w:val="center"/>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主要原材料制造阶段）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vMerge w:val="restart"/>
            <w:vAlign w:val="center"/>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w:t>
            </w:r>
          </w:p>
        </w:tc>
        <w:tc>
          <w:tcPr>
            <w:tcW w:w="1656" w:type="dxa"/>
            <w:vMerge w:val="restart"/>
            <w:vAlign w:val="center"/>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主要原材料制造</w:t>
            </w:r>
          </w:p>
        </w:tc>
        <w:tc>
          <w:tcPr>
            <w:tcW w:w="2544" w:type="dxa"/>
            <w:vAlign w:val="center"/>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制造先决条件检查</w:t>
            </w:r>
          </w:p>
        </w:tc>
        <w:tc>
          <w:tcPr>
            <w:tcW w:w="648" w:type="dxa"/>
            <w:vAlign w:val="center"/>
          </w:tcPr>
          <w:p>
            <w:pPr>
              <w:pStyle w:val="41"/>
              <w:ind w:firstLine="0"/>
              <w:jc w:val="center"/>
              <w:rPr>
                <w:rFonts w:asciiTheme="minorEastAsia" w:hAnsiTheme="minorEastAsia" w:eastAsiaTheme="minorEastAsia" w:cstheme="minorEastAsia"/>
                <w:sz w:val="21"/>
                <w:szCs w:val="21"/>
              </w:rPr>
            </w:pPr>
          </w:p>
        </w:tc>
        <w:tc>
          <w:tcPr>
            <w:tcW w:w="648" w:type="dxa"/>
            <w:vAlign w:val="center"/>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684" w:type="dxa"/>
            <w:vAlign w:val="center"/>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1687"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首件制造时设为W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vMerge w:val="continue"/>
          </w:tcPr>
          <w:p>
            <w:pPr>
              <w:pStyle w:val="41"/>
              <w:ind w:firstLine="0"/>
              <w:jc w:val="center"/>
              <w:rPr>
                <w:rFonts w:asciiTheme="minorEastAsia" w:hAnsiTheme="minorEastAsia" w:eastAsiaTheme="minorEastAsia" w:cstheme="minorEastAsia"/>
                <w:sz w:val="21"/>
                <w:szCs w:val="21"/>
              </w:rPr>
            </w:pPr>
          </w:p>
        </w:tc>
        <w:tc>
          <w:tcPr>
            <w:tcW w:w="1656" w:type="dxa"/>
            <w:vMerge w:val="continue"/>
            <w:vAlign w:val="center"/>
          </w:tcPr>
          <w:p>
            <w:pPr>
              <w:pStyle w:val="41"/>
              <w:ind w:firstLine="0"/>
              <w:jc w:val="center"/>
              <w:rPr>
                <w:rFonts w:asciiTheme="minorEastAsia" w:hAnsiTheme="minorEastAsia" w:eastAsiaTheme="minorEastAsia" w:cstheme="minorEastAsia"/>
                <w:sz w:val="21"/>
                <w:szCs w:val="21"/>
              </w:rPr>
            </w:pPr>
          </w:p>
        </w:tc>
        <w:tc>
          <w:tcPr>
            <w:tcW w:w="2544"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质量证明文件检查</w:t>
            </w:r>
          </w:p>
        </w:tc>
        <w:tc>
          <w:tcPr>
            <w:tcW w:w="648" w:type="dxa"/>
          </w:tcPr>
          <w:p>
            <w:pPr>
              <w:pStyle w:val="41"/>
              <w:ind w:firstLine="0"/>
              <w:jc w:val="center"/>
              <w:rPr>
                <w:rFonts w:asciiTheme="minorEastAsia" w:hAnsiTheme="minorEastAsia" w:eastAsiaTheme="minorEastAsia" w:cstheme="minorEastAsia"/>
                <w:sz w:val="21"/>
                <w:szCs w:val="21"/>
              </w:rPr>
            </w:pPr>
          </w:p>
        </w:tc>
        <w:tc>
          <w:tcPr>
            <w:tcW w:w="648" w:type="dxa"/>
          </w:tcPr>
          <w:p>
            <w:pPr>
              <w:pStyle w:val="41"/>
              <w:ind w:firstLine="0"/>
              <w:jc w:val="center"/>
              <w:rPr>
                <w:rFonts w:asciiTheme="minorEastAsia" w:hAnsiTheme="minorEastAsia" w:eastAsiaTheme="minorEastAsia" w:cstheme="minorEastAsia"/>
                <w:sz w:val="21"/>
                <w:szCs w:val="21"/>
              </w:rPr>
            </w:pPr>
          </w:p>
        </w:tc>
        <w:tc>
          <w:tcPr>
            <w:tcW w:w="684"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1687" w:type="dxa"/>
          </w:tcPr>
          <w:p>
            <w:pPr>
              <w:pStyle w:val="41"/>
              <w:ind w:firstLine="0"/>
              <w:jc w:val="center"/>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vMerge w:val="restart"/>
            <w:vAlign w:val="center"/>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w:t>
            </w:r>
          </w:p>
        </w:tc>
        <w:tc>
          <w:tcPr>
            <w:tcW w:w="1656" w:type="dxa"/>
            <w:vMerge w:val="restart"/>
            <w:vAlign w:val="center"/>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电动机组装和试验</w:t>
            </w:r>
          </w:p>
        </w:tc>
        <w:tc>
          <w:tcPr>
            <w:tcW w:w="2544"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性能试验</w:t>
            </w:r>
          </w:p>
        </w:tc>
        <w:tc>
          <w:tcPr>
            <w:tcW w:w="648" w:type="dxa"/>
          </w:tcPr>
          <w:p>
            <w:pPr>
              <w:pStyle w:val="41"/>
              <w:ind w:firstLine="0"/>
              <w:jc w:val="center"/>
              <w:rPr>
                <w:rFonts w:asciiTheme="minorEastAsia" w:hAnsiTheme="minorEastAsia" w:eastAsiaTheme="minorEastAsia" w:cstheme="minorEastAsia"/>
                <w:sz w:val="21"/>
                <w:szCs w:val="21"/>
              </w:rPr>
            </w:pPr>
          </w:p>
        </w:tc>
        <w:tc>
          <w:tcPr>
            <w:tcW w:w="648"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684" w:type="dxa"/>
          </w:tcPr>
          <w:p>
            <w:pPr>
              <w:pStyle w:val="41"/>
              <w:ind w:firstLine="0"/>
              <w:jc w:val="center"/>
              <w:rPr>
                <w:rFonts w:asciiTheme="minorEastAsia" w:hAnsiTheme="minorEastAsia" w:eastAsiaTheme="minorEastAsia" w:cstheme="minorEastAsia"/>
                <w:sz w:val="21"/>
                <w:szCs w:val="21"/>
              </w:rPr>
            </w:pPr>
          </w:p>
        </w:tc>
        <w:tc>
          <w:tcPr>
            <w:tcW w:w="1687" w:type="dxa"/>
          </w:tcPr>
          <w:p>
            <w:pPr>
              <w:pStyle w:val="41"/>
              <w:ind w:firstLine="0"/>
              <w:jc w:val="center"/>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vMerge w:val="continue"/>
            <w:vAlign w:val="center"/>
          </w:tcPr>
          <w:p>
            <w:pPr>
              <w:pStyle w:val="41"/>
              <w:ind w:firstLine="0"/>
              <w:jc w:val="center"/>
              <w:rPr>
                <w:rFonts w:asciiTheme="minorEastAsia" w:hAnsiTheme="minorEastAsia" w:eastAsiaTheme="minorEastAsia" w:cstheme="minorEastAsia"/>
                <w:sz w:val="21"/>
                <w:szCs w:val="21"/>
              </w:rPr>
            </w:pPr>
          </w:p>
        </w:tc>
        <w:tc>
          <w:tcPr>
            <w:tcW w:w="1656" w:type="dxa"/>
            <w:vMerge w:val="continue"/>
            <w:vAlign w:val="center"/>
          </w:tcPr>
          <w:p>
            <w:pPr>
              <w:pStyle w:val="41"/>
              <w:ind w:firstLine="0"/>
              <w:jc w:val="center"/>
              <w:rPr>
                <w:rFonts w:asciiTheme="minorEastAsia" w:hAnsiTheme="minorEastAsia" w:eastAsiaTheme="minorEastAsia" w:cstheme="minorEastAsia"/>
                <w:sz w:val="21"/>
                <w:szCs w:val="21"/>
              </w:rPr>
            </w:pPr>
          </w:p>
        </w:tc>
        <w:tc>
          <w:tcPr>
            <w:tcW w:w="2544"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清洁度检查</w:t>
            </w:r>
          </w:p>
        </w:tc>
        <w:tc>
          <w:tcPr>
            <w:tcW w:w="648" w:type="dxa"/>
          </w:tcPr>
          <w:p>
            <w:pPr>
              <w:pStyle w:val="41"/>
              <w:ind w:firstLine="0"/>
              <w:jc w:val="center"/>
              <w:rPr>
                <w:rFonts w:asciiTheme="minorEastAsia" w:hAnsiTheme="minorEastAsia" w:eastAsiaTheme="minorEastAsia" w:cstheme="minorEastAsia"/>
                <w:sz w:val="21"/>
                <w:szCs w:val="21"/>
              </w:rPr>
            </w:pPr>
          </w:p>
        </w:tc>
        <w:tc>
          <w:tcPr>
            <w:tcW w:w="648"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684" w:type="dxa"/>
          </w:tcPr>
          <w:p>
            <w:pPr>
              <w:pStyle w:val="41"/>
              <w:ind w:firstLine="0"/>
              <w:jc w:val="center"/>
              <w:rPr>
                <w:rFonts w:asciiTheme="minorEastAsia" w:hAnsiTheme="minorEastAsia" w:eastAsiaTheme="minorEastAsia" w:cstheme="minorEastAsia"/>
                <w:sz w:val="21"/>
                <w:szCs w:val="21"/>
              </w:rPr>
            </w:pPr>
          </w:p>
        </w:tc>
        <w:tc>
          <w:tcPr>
            <w:tcW w:w="1687" w:type="dxa"/>
          </w:tcPr>
          <w:p>
            <w:pPr>
              <w:pStyle w:val="41"/>
              <w:ind w:firstLine="0"/>
              <w:jc w:val="center"/>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vAlign w:val="center"/>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3</w:t>
            </w:r>
          </w:p>
        </w:tc>
        <w:tc>
          <w:tcPr>
            <w:tcW w:w="1656" w:type="dxa"/>
            <w:vAlign w:val="center"/>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其它原材料</w:t>
            </w:r>
          </w:p>
        </w:tc>
        <w:tc>
          <w:tcPr>
            <w:tcW w:w="2544"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质量验收文件检查</w:t>
            </w:r>
          </w:p>
        </w:tc>
        <w:tc>
          <w:tcPr>
            <w:tcW w:w="648" w:type="dxa"/>
          </w:tcPr>
          <w:p>
            <w:pPr>
              <w:pStyle w:val="41"/>
              <w:ind w:firstLine="0"/>
              <w:jc w:val="center"/>
              <w:rPr>
                <w:rFonts w:asciiTheme="minorEastAsia" w:hAnsiTheme="minorEastAsia" w:eastAsiaTheme="minorEastAsia" w:cstheme="minorEastAsia"/>
                <w:sz w:val="21"/>
                <w:szCs w:val="21"/>
              </w:rPr>
            </w:pPr>
          </w:p>
        </w:tc>
        <w:tc>
          <w:tcPr>
            <w:tcW w:w="648" w:type="dxa"/>
          </w:tcPr>
          <w:p>
            <w:pPr>
              <w:pStyle w:val="41"/>
              <w:ind w:firstLine="0"/>
              <w:jc w:val="center"/>
              <w:rPr>
                <w:rFonts w:asciiTheme="minorEastAsia" w:hAnsiTheme="minorEastAsia" w:eastAsiaTheme="minorEastAsia" w:cstheme="minorEastAsia"/>
                <w:sz w:val="21"/>
                <w:szCs w:val="21"/>
              </w:rPr>
            </w:pPr>
          </w:p>
        </w:tc>
        <w:tc>
          <w:tcPr>
            <w:tcW w:w="684"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1687" w:type="dxa"/>
          </w:tcPr>
          <w:p>
            <w:pPr>
              <w:pStyle w:val="41"/>
              <w:ind w:firstLine="0"/>
              <w:jc w:val="center"/>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水泵制造阶段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vAlign w:val="center"/>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4</w:t>
            </w:r>
          </w:p>
        </w:tc>
        <w:tc>
          <w:tcPr>
            <w:tcW w:w="1656" w:type="dxa"/>
            <w:vAlign w:val="center"/>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制造条件</w:t>
            </w:r>
          </w:p>
        </w:tc>
        <w:tc>
          <w:tcPr>
            <w:tcW w:w="2544" w:type="dxa"/>
            <w:vAlign w:val="center"/>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制造先决条件检查</w:t>
            </w:r>
          </w:p>
        </w:tc>
        <w:tc>
          <w:tcPr>
            <w:tcW w:w="648" w:type="dxa"/>
            <w:vAlign w:val="center"/>
          </w:tcPr>
          <w:p>
            <w:pPr>
              <w:pStyle w:val="41"/>
              <w:ind w:firstLine="0"/>
              <w:jc w:val="center"/>
              <w:rPr>
                <w:rFonts w:asciiTheme="minorEastAsia" w:hAnsiTheme="minorEastAsia" w:eastAsiaTheme="minorEastAsia" w:cstheme="minorEastAsia"/>
                <w:sz w:val="21"/>
                <w:szCs w:val="21"/>
              </w:rPr>
            </w:pPr>
          </w:p>
        </w:tc>
        <w:tc>
          <w:tcPr>
            <w:tcW w:w="648" w:type="dxa"/>
            <w:vAlign w:val="center"/>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684" w:type="dxa"/>
            <w:vAlign w:val="center"/>
          </w:tcPr>
          <w:p>
            <w:pPr>
              <w:pStyle w:val="41"/>
              <w:ind w:firstLine="0"/>
              <w:jc w:val="center"/>
              <w:rPr>
                <w:rFonts w:asciiTheme="minorEastAsia" w:hAnsiTheme="minorEastAsia" w:eastAsiaTheme="minorEastAsia" w:cstheme="minorEastAsia"/>
                <w:sz w:val="21"/>
                <w:szCs w:val="21"/>
              </w:rPr>
            </w:pPr>
          </w:p>
        </w:tc>
        <w:tc>
          <w:tcPr>
            <w:tcW w:w="1687" w:type="dxa"/>
          </w:tcPr>
          <w:p>
            <w:pPr>
              <w:pStyle w:val="41"/>
              <w:ind w:firstLine="0"/>
              <w:jc w:val="center"/>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 w:hRule="atLeast"/>
        </w:trPr>
        <w:tc>
          <w:tcPr>
            <w:tcW w:w="655" w:type="dxa"/>
            <w:vMerge w:val="restart"/>
            <w:vAlign w:val="center"/>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5</w:t>
            </w:r>
          </w:p>
        </w:tc>
        <w:tc>
          <w:tcPr>
            <w:tcW w:w="1656" w:type="dxa"/>
            <w:vMerge w:val="restart"/>
            <w:vAlign w:val="center"/>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转子装配</w:t>
            </w:r>
          </w:p>
        </w:tc>
        <w:tc>
          <w:tcPr>
            <w:tcW w:w="2544"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静平衡试验</w:t>
            </w:r>
          </w:p>
        </w:tc>
        <w:tc>
          <w:tcPr>
            <w:tcW w:w="648" w:type="dxa"/>
          </w:tcPr>
          <w:p>
            <w:pPr>
              <w:pStyle w:val="41"/>
              <w:ind w:firstLine="0"/>
              <w:jc w:val="center"/>
              <w:rPr>
                <w:rFonts w:asciiTheme="minorEastAsia" w:hAnsiTheme="minorEastAsia" w:eastAsiaTheme="minorEastAsia" w:cstheme="minorEastAsia"/>
                <w:sz w:val="21"/>
                <w:szCs w:val="21"/>
              </w:rPr>
            </w:pPr>
          </w:p>
        </w:tc>
        <w:tc>
          <w:tcPr>
            <w:tcW w:w="648" w:type="dxa"/>
          </w:tcPr>
          <w:p>
            <w:pPr>
              <w:pStyle w:val="41"/>
              <w:ind w:firstLine="0"/>
              <w:jc w:val="center"/>
              <w:rPr>
                <w:rFonts w:asciiTheme="minorEastAsia" w:hAnsiTheme="minorEastAsia" w:eastAsiaTheme="minorEastAsia" w:cstheme="minorEastAsia"/>
                <w:sz w:val="21"/>
                <w:szCs w:val="21"/>
              </w:rPr>
            </w:pPr>
          </w:p>
        </w:tc>
        <w:tc>
          <w:tcPr>
            <w:tcW w:w="684"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1687" w:type="dxa"/>
          </w:tcPr>
          <w:p>
            <w:pPr>
              <w:pStyle w:val="41"/>
              <w:ind w:firstLine="0"/>
              <w:jc w:val="center"/>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vMerge w:val="continue"/>
          </w:tcPr>
          <w:p>
            <w:pPr>
              <w:pStyle w:val="41"/>
              <w:ind w:firstLine="0"/>
              <w:jc w:val="center"/>
              <w:rPr>
                <w:rFonts w:asciiTheme="minorEastAsia" w:hAnsiTheme="minorEastAsia" w:eastAsiaTheme="minorEastAsia" w:cstheme="minorEastAsia"/>
                <w:sz w:val="21"/>
                <w:szCs w:val="21"/>
              </w:rPr>
            </w:pPr>
          </w:p>
        </w:tc>
        <w:tc>
          <w:tcPr>
            <w:tcW w:w="1656" w:type="dxa"/>
            <w:vMerge w:val="continue"/>
            <w:vAlign w:val="center"/>
          </w:tcPr>
          <w:p>
            <w:pPr>
              <w:pStyle w:val="41"/>
              <w:ind w:firstLine="0"/>
              <w:jc w:val="center"/>
              <w:rPr>
                <w:rFonts w:asciiTheme="minorEastAsia" w:hAnsiTheme="minorEastAsia" w:eastAsiaTheme="minorEastAsia" w:cstheme="minorEastAsia"/>
                <w:sz w:val="21"/>
                <w:szCs w:val="21"/>
              </w:rPr>
            </w:pPr>
          </w:p>
        </w:tc>
        <w:tc>
          <w:tcPr>
            <w:tcW w:w="2544"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动平衡试验</w:t>
            </w:r>
          </w:p>
        </w:tc>
        <w:tc>
          <w:tcPr>
            <w:tcW w:w="648" w:type="dxa"/>
          </w:tcPr>
          <w:p>
            <w:pPr>
              <w:pStyle w:val="41"/>
              <w:ind w:firstLine="0"/>
              <w:jc w:val="center"/>
              <w:rPr>
                <w:rFonts w:asciiTheme="minorEastAsia" w:hAnsiTheme="minorEastAsia" w:eastAsiaTheme="minorEastAsia" w:cstheme="minorEastAsia"/>
                <w:sz w:val="21"/>
                <w:szCs w:val="21"/>
              </w:rPr>
            </w:pPr>
          </w:p>
        </w:tc>
        <w:tc>
          <w:tcPr>
            <w:tcW w:w="648" w:type="dxa"/>
          </w:tcPr>
          <w:p>
            <w:pPr>
              <w:pStyle w:val="41"/>
              <w:ind w:firstLine="0"/>
              <w:jc w:val="center"/>
              <w:rPr>
                <w:rFonts w:asciiTheme="minorEastAsia" w:hAnsiTheme="minorEastAsia" w:eastAsiaTheme="minorEastAsia" w:cstheme="minorEastAsia"/>
                <w:sz w:val="21"/>
                <w:szCs w:val="21"/>
              </w:rPr>
            </w:pPr>
          </w:p>
        </w:tc>
        <w:tc>
          <w:tcPr>
            <w:tcW w:w="684"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1687" w:type="dxa"/>
          </w:tcPr>
          <w:p>
            <w:pPr>
              <w:pStyle w:val="41"/>
              <w:ind w:firstLine="0"/>
              <w:jc w:val="center"/>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vMerge w:val="restart"/>
            <w:vAlign w:val="center"/>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6</w:t>
            </w:r>
          </w:p>
        </w:tc>
        <w:tc>
          <w:tcPr>
            <w:tcW w:w="1656" w:type="dxa"/>
            <w:vMerge w:val="restart"/>
            <w:vAlign w:val="center"/>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组装和试验</w:t>
            </w:r>
          </w:p>
        </w:tc>
        <w:tc>
          <w:tcPr>
            <w:tcW w:w="2544"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装配检查</w:t>
            </w:r>
          </w:p>
        </w:tc>
        <w:tc>
          <w:tcPr>
            <w:tcW w:w="648" w:type="dxa"/>
          </w:tcPr>
          <w:p>
            <w:pPr>
              <w:pStyle w:val="41"/>
              <w:ind w:firstLine="0"/>
              <w:jc w:val="center"/>
              <w:rPr>
                <w:rFonts w:asciiTheme="minorEastAsia" w:hAnsiTheme="minorEastAsia" w:eastAsiaTheme="minorEastAsia" w:cstheme="minorEastAsia"/>
                <w:sz w:val="21"/>
                <w:szCs w:val="21"/>
              </w:rPr>
            </w:pPr>
          </w:p>
        </w:tc>
        <w:tc>
          <w:tcPr>
            <w:tcW w:w="648" w:type="dxa"/>
          </w:tcPr>
          <w:p>
            <w:pPr>
              <w:pStyle w:val="41"/>
              <w:ind w:firstLine="0"/>
              <w:jc w:val="center"/>
              <w:rPr>
                <w:rFonts w:asciiTheme="minorEastAsia" w:hAnsiTheme="minorEastAsia" w:eastAsiaTheme="minorEastAsia" w:cstheme="minorEastAsia"/>
                <w:sz w:val="21"/>
                <w:szCs w:val="21"/>
              </w:rPr>
            </w:pPr>
          </w:p>
        </w:tc>
        <w:tc>
          <w:tcPr>
            <w:tcW w:w="684"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1687" w:type="dxa"/>
          </w:tcPr>
          <w:p>
            <w:pPr>
              <w:pStyle w:val="41"/>
              <w:ind w:firstLine="0"/>
              <w:jc w:val="center"/>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vMerge w:val="continue"/>
          </w:tcPr>
          <w:p>
            <w:pPr>
              <w:pStyle w:val="41"/>
              <w:ind w:firstLine="0"/>
              <w:jc w:val="center"/>
              <w:rPr>
                <w:rFonts w:asciiTheme="minorEastAsia" w:hAnsiTheme="minorEastAsia" w:eastAsiaTheme="minorEastAsia" w:cstheme="minorEastAsia"/>
                <w:sz w:val="21"/>
                <w:szCs w:val="21"/>
              </w:rPr>
            </w:pPr>
          </w:p>
        </w:tc>
        <w:tc>
          <w:tcPr>
            <w:tcW w:w="1656" w:type="dxa"/>
            <w:vMerge w:val="continue"/>
            <w:vAlign w:val="center"/>
          </w:tcPr>
          <w:p>
            <w:pPr>
              <w:pStyle w:val="41"/>
              <w:ind w:firstLine="0"/>
              <w:jc w:val="center"/>
              <w:rPr>
                <w:rFonts w:asciiTheme="minorEastAsia" w:hAnsiTheme="minorEastAsia" w:eastAsiaTheme="minorEastAsia" w:cstheme="minorEastAsia"/>
                <w:sz w:val="21"/>
                <w:szCs w:val="21"/>
              </w:rPr>
            </w:pPr>
          </w:p>
        </w:tc>
        <w:tc>
          <w:tcPr>
            <w:tcW w:w="2544"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水泵出厂试验</w:t>
            </w:r>
          </w:p>
        </w:tc>
        <w:tc>
          <w:tcPr>
            <w:tcW w:w="648" w:type="dxa"/>
          </w:tcPr>
          <w:p>
            <w:pPr>
              <w:pStyle w:val="41"/>
              <w:ind w:firstLine="0"/>
              <w:jc w:val="center"/>
              <w:rPr>
                <w:rFonts w:asciiTheme="minorEastAsia" w:hAnsiTheme="minorEastAsia" w:eastAsiaTheme="minorEastAsia" w:cstheme="minorEastAsia"/>
                <w:sz w:val="21"/>
                <w:szCs w:val="21"/>
              </w:rPr>
            </w:pPr>
          </w:p>
        </w:tc>
        <w:tc>
          <w:tcPr>
            <w:tcW w:w="648"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684" w:type="dxa"/>
          </w:tcPr>
          <w:p>
            <w:pPr>
              <w:pStyle w:val="41"/>
              <w:ind w:firstLine="0"/>
              <w:jc w:val="center"/>
              <w:rPr>
                <w:rFonts w:asciiTheme="minorEastAsia" w:hAnsiTheme="minorEastAsia" w:eastAsiaTheme="minorEastAsia" w:cstheme="minorEastAsia"/>
                <w:sz w:val="21"/>
                <w:szCs w:val="21"/>
              </w:rPr>
            </w:pPr>
          </w:p>
        </w:tc>
        <w:tc>
          <w:tcPr>
            <w:tcW w:w="1687" w:type="dxa"/>
          </w:tcPr>
          <w:p>
            <w:pPr>
              <w:pStyle w:val="41"/>
              <w:ind w:firstLine="0"/>
              <w:jc w:val="center"/>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vMerge w:val="continue"/>
          </w:tcPr>
          <w:p>
            <w:pPr>
              <w:pStyle w:val="41"/>
              <w:ind w:firstLine="0"/>
              <w:jc w:val="center"/>
              <w:rPr>
                <w:rFonts w:asciiTheme="minorEastAsia" w:hAnsiTheme="minorEastAsia" w:eastAsiaTheme="minorEastAsia" w:cstheme="minorEastAsia"/>
                <w:sz w:val="21"/>
                <w:szCs w:val="21"/>
              </w:rPr>
            </w:pPr>
          </w:p>
        </w:tc>
        <w:tc>
          <w:tcPr>
            <w:tcW w:w="1656" w:type="dxa"/>
            <w:vMerge w:val="continue"/>
            <w:vAlign w:val="center"/>
          </w:tcPr>
          <w:p>
            <w:pPr>
              <w:pStyle w:val="41"/>
              <w:ind w:firstLine="0"/>
              <w:jc w:val="center"/>
              <w:rPr>
                <w:rFonts w:asciiTheme="minorEastAsia" w:hAnsiTheme="minorEastAsia" w:eastAsiaTheme="minorEastAsia" w:cstheme="minorEastAsia"/>
                <w:sz w:val="21"/>
                <w:szCs w:val="21"/>
              </w:rPr>
            </w:pPr>
          </w:p>
        </w:tc>
        <w:tc>
          <w:tcPr>
            <w:tcW w:w="2544"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泵组试验（如有）</w:t>
            </w:r>
          </w:p>
        </w:tc>
        <w:tc>
          <w:tcPr>
            <w:tcW w:w="648" w:type="dxa"/>
          </w:tcPr>
          <w:p>
            <w:pPr>
              <w:pStyle w:val="41"/>
              <w:ind w:firstLine="0"/>
              <w:jc w:val="center"/>
              <w:rPr>
                <w:rFonts w:asciiTheme="minorEastAsia" w:hAnsiTheme="minorEastAsia" w:eastAsiaTheme="minorEastAsia" w:cstheme="minorEastAsia"/>
                <w:sz w:val="21"/>
                <w:szCs w:val="21"/>
              </w:rPr>
            </w:pPr>
          </w:p>
        </w:tc>
        <w:tc>
          <w:tcPr>
            <w:tcW w:w="648"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684" w:type="dxa"/>
          </w:tcPr>
          <w:p>
            <w:pPr>
              <w:pStyle w:val="41"/>
              <w:ind w:firstLine="0"/>
              <w:jc w:val="center"/>
              <w:rPr>
                <w:rFonts w:asciiTheme="minorEastAsia" w:hAnsiTheme="minorEastAsia" w:eastAsiaTheme="minorEastAsia" w:cstheme="minorEastAsia"/>
                <w:sz w:val="21"/>
                <w:szCs w:val="21"/>
              </w:rPr>
            </w:pPr>
          </w:p>
        </w:tc>
        <w:tc>
          <w:tcPr>
            <w:tcW w:w="1687" w:type="dxa"/>
          </w:tcPr>
          <w:p>
            <w:pPr>
              <w:pStyle w:val="41"/>
              <w:ind w:firstLine="0"/>
              <w:jc w:val="center"/>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vMerge w:val="continue"/>
          </w:tcPr>
          <w:p>
            <w:pPr>
              <w:pStyle w:val="41"/>
              <w:ind w:firstLine="0"/>
              <w:jc w:val="center"/>
              <w:rPr>
                <w:rFonts w:asciiTheme="minorEastAsia" w:hAnsiTheme="minorEastAsia" w:eastAsiaTheme="minorEastAsia" w:cstheme="minorEastAsia"/>
                <w:sz w:val="21"/>
                <w:szCs w:val="21"/>
              </w:rPr>
            </w:pPr>
          </w:p>
        </w:tc>
        <w:tc>
          <w:tcPr>
            <w:tcW w:w="1656" w:type="dxa"/>
            <w:vMerge w:val="continue"/>
            <w:vAlign w:val="center"/>
          </w:tcPr>
          <w:p>
            <w:pPr>
              <w:pStyle w:val="41"/>
              <w:ind w:firstLine="0"/>
              <w:jc w:val="center"/>
              <w:rPr>
                <w:rFonts w:asciiTheme="minorEastAsia" w:hAnsiTheme="minorEastAsia" w:eastAsiaTheme="minorEastAsia" w:cstheme="minorEastAsia"/>
                <w:sz w:val="21"/>
                <w:szCs w:val="21"/>
              </w:rPr>
            </w:pPr>
          </w:p>
        </w:tc>
        <w:tc>
          <w:tcPr>
            <w:tcW w:w="2544"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出厂试验后解体、清洁度检查</w:t>
            </w:r>
          </w:p>
        </w:tc>
        <w:tc>
          <w:tcPr>
            <w:tcW w:w="648" w:type="dxa"/>
          </w:tcPr>
          <w:p>
            <w:pPr>
              <w:pStyle w:val="41"/>
              <w:ind w:firstLine="0"/>
              <w:jc w:val="center"/>
              <w:rPr>
                <w:rFonts w:asciiTheme="minorEastAsia" w:hAnsiTheme="minorEastAsia" w:eastAsiaTheme="minorEastAsia" w:cstheme="minorEastAsia"/>
                <w:sz w:val="21"/>
                <w:szCs w:val="21"/>
              </w:rPr>
            </w:pPr>
          </w:p>
        </w:tc>
        <w:tc>
          <w:tcPr>
            <w:tcW w:w="648"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684" w:type="dxa"/>
          </w:tcPr>
          <w:p>
            <w:pPr>
              <w:pStyle w:val="41"/>
              <w:ind w:firstLine="0"/>
              <w:jc w:val="center"/>
              <w:rPr>
                <w:rFonts w:asciiTheme="minorEastAsia" w:hAnsiTheme="minorEastAsia" w:eastAsiaTheme="minorEastAsia" w:cstheme="minorEastAsia"/>
                <w:sz w:val="21"/>
                <w:szCs w:val="21"/>
              </w:rPr>
            </w:pPr>
          </w:p>
        </w:tc>
        <w:tc>
          <w:tcPr>
            <w:tcW w:w="1687" w:type="dxa"/>
          </w:tcPr>
          <w:p>
            <w:pPr>
              <w:pStyle w:val="41"/>
              <w:ind w:firstLine="0"/>
              <w:jc w:val="center"/>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vMerge w:val="continue"/>
          </w:tcPr>
          <w:p>
            <w:pPr>
              <w:pStyle w:val="41"/>
              <w:ind w:firstLine="0"/>
              <w:jc w:val="center"/>
              <w:rPr>
                <w:rFonts w:asciiTheme="minorEastAsia" w:hAnsiTheme="minorEastAsia" w:eastAsiaTheme="minorEastAsia" w:cstheme="minorEastAsia"/>
                <w:sz w:val="21"/>
                <w:szCs w:val="21"/>
              </w:rPr>
            </w:pPr>
          </w:p>
        </w:tc>
        <w:tc>
          <w:tcPr>
            <w:tcW w:w="1656" w:type="dxa"/>
            <w:vMerge w:val="continue"/>
            <w:vAlign w:val="center"/>
          </w:tcPr>
          <w:p>
            <w:pPr>
              <w:pStyle w:val="41"/>
              <w:ind w:firstLine="0"/>
              <w:jc w:val="center"/>
              <w:rPr>
                <w:rFonts w:asciiTheme="minorEastAsia" w:hAnsiTheme="minorEastAsia" w:eastAsiaTheme="minorEastAsia" w:cstheme="minorEastAsia"/>
                <w:sz w:val="21"/>
                <w:szCs w:val="21"/>
              </w:rPr>
            </w:pPr>
          </w:p>
        </w:tc>
        <w:tc>
          <w:tcPr>
            <w:tcW w:w="2544"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最终检查</w:t>
            </w:r>
          </w:p>
        </w:tc>
        <w:tc>
          <w:tcPr>
            <w:tcW w:w="648" w:type="dxa"/>
          </w:tcPr>
          <w:p>
            <w:pPr>
              <w:pStyle w:val="41"/>
              <w:ind w:firstLine="0"/>
              <w:jc w:val="center"/>
              <w:rPr>
                <w:rFonts w:asciiTheme="minorEastAsia" w:hAnsiTheme="minorEastAsia" w:eastAsiaTheme="minorEastAsia" w:cstheme="minorEastAsia"/>
                <w:sz w:val="21"/>
                <w:szCs w:val="21"/>
              </w:rPr>
            </w:pPr>
          </w:p>
        </w:tc>
        <w:tc>
          <w:tcPr>
            <w:tcW w:w="648"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684" w:type="dxa"/>
          </w:tcPr>
          <w:p>
            <w:pPr>
              <w:pStyle w:val="41"/>
              <w:ind w:firstLine="0"/>
              <w:jc w:val="center"/>
              <w:rPr>
                <w:rFonts w:asciiTheme="minorEastAsia" w:hAnsiTheme="minorEastAsia" w:eastAsiaTheme="minorEastAsia" w:cstheme="minorEastAsia"/>
                <w:sz w:val="21"/>
                <w:szCs w:val="21"/>
              </w:rPr>
            </w:pPr>
          </w:p>
        </w:tc>
        <w:tc>
          <w:tcPr>
            <w:tcW w:w="1687" w:type="dxa"/>
          </w:tcPr>
          <w:p>
            <w:pPr>
              <w:pStyle w:val="41"/>
              <w:ind w:firstLine="0"/>
              <w:jc w:val="center"/>
              <w:rPr>
                <w:rFonts w:asciiTheme="minorEastAsia" w:hAnsiTheme="minorEastAsia" w:eastAsiaTheme="minorEastAsia" w:cs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5"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7</w:t>
            </w:r>
          </w:p>
        </w:tc>
        <w:tc>
          <w:tcPr>
            <w:tcW w:w="1656" w:type="dxa"/>
            <w:vAlign w:val="center"/>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完工文件</w:t>
            </w:r>
          </w:p>
        </w:tc>
        <w:tc>
          <w:tcPr>
            <w:tcW w:w="2544"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完工文件审查</w:t>
            </w:r>
          </w:p>
        </w:tc>
        <w:tc>
          <w:tcPr>
            <w:tcW w:w="648" w:type="dxa"/>
          </w:tcPr>
          <w:p>
            <w:pPr>
              <w:pStyle w:val="41"/>
              <w:ind w:firstLine="0"/>
              <w:jc w:val="center"/>
              <w:rPr>
                <w:rFonts w:asciiTheme="minorEastAsia" w:hAnsiTheme="minorEastAsia" w:eastAsiaTheme="minorEastAsia" w:cstheme="minorEastAsia"/>
                <w:sz w:val="21"/>
                <w:szCs w:val="21"/>
              </w:rPr>
            </w:pPr>
          </w:p>
        </w:tc>
        <w:tc>
          <w:tcPr>
            <w:tcW w:w="648" w:type="dxa"/>
          </w:tcPr>
          <w:p>
            <w:pPr>
              <w:pStyle w:val="41"/>
              <w:ind w:firstLine="0"/>
              <w:jc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684" w:type="dxa"/>
          </w:tcPr>
          <w:p>
            <w:pPr>
              <w:pStyle w:val="41"/>
              <w:ind w:firstLine="0"/>
              <w:jc w:val="center"/>
              <w:rPr>
                <w:rFonts w:asciiTheme="minorEastAsia" w:hAnsiTheme="minorEastAsia" w:eastAsiaTheme="minorEastAsia" w:cstheme="minorEastAsia"/>
                <w:sz w:val="21"/>
                <w:szCs w:val="21"/>
              </w:rPr>
            </w:pPr>
          </w:p>
        </w:tc>
        <w:tc>
          <w:tcPr>
            <w:tcW w:w="1687" w:type="dxa"/>
          </w:tcPr>
          <w:p>
            <w:pPr>
              <w:pStyle w:val="41"/>
              <w:ind w:firstLine="0"/>
              <w:jc w:val="center"/>
              <w:rPr>
                <w:rFonts w:asciiTheme="minorEastAsia" w:hAnsiTheme="minorEastAsia" w:eastAsiaTheme="minorEastAsia" w:cstheme="minorEastAsia"/>
                <w:sz w:val="21"/>
                <w:szCs w:val="21"/>
              </w:rPr>
            </w:pPr>
          </w:p>
        </w:tc>
      </w:tr>
    </w:tbl>
    <w:p>
      <w:pPr>
        <w:keepNext w:val="0"/>
        <w:jc w:val="center"/>
        <w:rPr>
          <w:rFonts w:ascii="黑体" w:hAnsi="黑体" w:eastAsia="黑体" w:cs="黑体"/>
          <w:sz w:val="28"/>
          <w:szCs w:val="28"/>
        </w:rPr>
      </w:pPr>
    </w:p>
    <w:p>
      <w:pPr>
        <w:keepNext w:val="0"/>
        <w:outlineLvl w:val="0"/>
        <w:rPr>
          <w:rFonts w:ascii="黑体" w:hAnsi="黑体" w:eastAsia="黑体" w:cs="黑体"/>
          <w:sz w:val="28"/>
          <w:szCs w:val="28"/>
        </w:rPr>
      </w:pPr>
      <w:bookmarkStart w:id="142" w:name="_Toc18614"/>
      <w:bookmarkStart w:id="143" w:name="_Toc24636"/>
      <w:bookmarkStart w:id="144" w:name="_Toc91014754"/>
      <w:r>
        <w:rPr>
          <w:rStyle w:val="40"/>
          <w:rFonts w:hint="eastAsia" w:ascii="黑体" w:hAnsi="黑体" w:eastAsia="黑体" w:cs="黑体"/>
          <w:b w:val="0"/>
          <w:bCs w:val="0"/>
        </w:rPr>
        <w:t>附录C</w:t>
      </w:r>
      <w:bookmarkEnd w:id="142"/>
      <w:bookmarkEnd w:id="143"/>
      <w:bookmarkEnd w:id="144"/>
    </w:p>
    <w:p>
      <w:pPr>
        <w:keepNext w:val="0"/>
        <w:jc w:val="center"/>
        <w:outlineLvl w:val="0"/>
        <w:rPr>
          <w:rFonts w:ascii="黑体" w:hAnsi="黑体" w:eastAsia="黑体" w:cs="黑体"/>
          <w:sz w:val="28"/>
          <w:szCs w:val="28"/>
        </w:rPr>
      </w:pPr>
      <w:bookmarkStart w:id="145" w:name="_Toc12117"/>
      <w:bookmarkStart w:id="146" w:name="_Toc1225"/>
      <w:bookmarkStart w:id="147" w:name="_Toc91014755"/>
      <w:r>
        <w:rPr>
          <w:rFonts w:hint="eastAsia" w:ascii="黑体" w:hAnsi="黑体" w:eastAsia="黑体" w:cs="黑体"/>
          <w:sz w:val="28"/>
          <w:szCs w:val="28"/>
        </w:rPr>
        <w:t>（规范性附录）</w:t>
      </w:r>
      <w:bookmarkEnd w:id="145"/>
      <w:bookmarkEnd w:id="146"/>
      <w:bookmarkEnd w:id="147"/>
    </w:p>
    <w:p>
      <w:pPr>
        <w:keepNext w:val="0"/>
        <w:jc w:val="center"/>
        <w:outlineLvl w:val="0"/>
        <w:rPr>
          <w:rFonts w:ascii="黑体" w:hAnsi="黑体" w:eastAsia="黑体" w:cs="黑体"/>
          <w:sz w:val="28"/>
          <w:szCs w:val="28"/>
        </w:rPr>
      </w:pPr>
      <w:bookmarkStart w:id="148" w:name="_Toc91014756"/>
      <w:bookmarkStart w:id="149" w:name="_Toc2082"/>
      <w:bookmarkStart w:id="150" w:name="_Toc10824"/>
      <w:r>
        <w:rPr>
          <w:rFonts w:hint="eastAsia" w:ascii="黑体" w:hAnsi="黑体" w:eastAsia="黑体" w:cs="黑体"/>
          <w:sz w:val="28"/>
          <w:szCs w:val="28"/>
        </w:rPr>
        <w:t>编制施工方案的施工作业清单</w:t>
      </w:r>
      <w:bookmarkEnd w:id="148"/>
      <w:bookmarkEnd w:id="149"/>
      <w:bookmarkEnd w:id="150"/>
    </w:p>
    <w:tbl>
      <w:tblPr>
        <w:tblStyle w:val="25"/>
        <w:tblpPr w:leftFromText="180" w:rightFromText="180" w:vertAnchor="text" w:tblpXSpec="center" w:tblpY="1"/>
        <w:tblOverlap w:val="never"/>
        <w:tblW w:w="68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99"/>
        <w:gridCol w:w="57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46" w:type="dxa"/>
            <w:gridSpan w:val="2"/>
            <w:tcBorders>
              <w:top w:val="nil"/>
              <w:left w:val="nil"/>
              <w:right w:val="nil"/>
            </w:tcBorders>
          </w:tcPr>
          <w:p>
            <w:pPr>
              <w:jc w:val="center"/>
              <w:rPr>
                <w:rFonts w:ascii="黑体" w:hAnsi="黑体" w:eastAsia="黑体"/>
                <w:sz w:val="21"/>
                <w:szCs w:val="21"/>
              </w:rPr>
            </w:pPr>
            <w:r>
              <w:rPr>
                <w:rFonts w:hint="eastAsia" w:ascii="黑体" w:hAnsi="黑体" w:eastAsia="黑体"/>
                <w:sz w:val="21"/>
                <w:szCs w:val="21"/>
              </w:rPr>
              <w:t>表C</w:t>
            </w:r>
            <w:r>
              <w:rPr>
                <w:rFonts w:ascii="黑体" w:hAnsi="黑体" w:eastAsia="黑体"/>
                <w:sz w:val="21"/>
                <w:szCs w:val="21"/>
              </w:rPr>
              <w:t xml:space="preserve"> </w:t>
            </w:r>
            <w:r>
              <w:rPr>
                <w:rFonts w:hint="eastAsia" w:ascii="黑体" w:hAnsi="黑体" w:eastAsia="黑体"/>
                <w:sz w:val="21"/>
                <w:szCs w:val="21"/>
              </w:rPr>
              <w:t>编制施工方案的施工作业清单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99" w:type="dxa"/>
          </w:tcPr>
          <w:p>
            <w:pPr>
              <w:jc w:val="center"/>
              <w:rPr>
                <w:sz w:val="21"/>
                <w:szCs w:val="21"/>
              </w:rPr>
            </w:pPr>
            <w:r>
              <w:rPr>
                <w:rFonts w:hint="eastAsia"/>
                <w:sz w:val="21"/>
                <w:szCs w:val="21"/>
              </w:rPr>
              <w:t>序号</w:t>
            </w:r>
          </w:p>
        </w:tc>
        <w:tc>
          <w:tcPr>
            <w:tcW w:w="5747" w:type="dxa"/>
          </w:tcPr>
          <w:p>
            <w:pPr>
              <w:jc w:val="center"/>
              <w:rPr>
                <w:sz w:val="21"/>
                <w:szCs w:val="21"/>
              </w:rPr>
            </w:pPr>
            <w:r>
              <w:rPr>
                <w:rFonts w:hint="eastAsia"/>
                <w:sz w:val="21"/>
                <w:szCs w:val="21"/>
              </w:rPr>
              <w:t>作业名称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99" w:type="dxa"/>
          </w:tcPr>
          <w:p>
            <w:pPr>
              <w:jc w:val="center"/>
              <w:rPr>
                <w:sz w:val="21"/>
                <w:szCs w:val="21"/>
              </w:rPr>
            </w:pPr>
            <w:r>
              <w:rPr>
                <w:rFonts w:hint="eastAsia"/>
                <w:sz w:val="21"/>
                <w:szCs w:val="21"/>
              </w:rPr>
              <w:t>1</w:t>
            </w:r>
          </w:p>
        </w:tc>
        <w:tc>
          <w:tcPr>
            <w:tcW w:w="5747" w:type="dxa"/>
            <w:vAlign w:val="center"/>
          </w:tcPr>
          <w:p>
            <w:pPr>
              <w:keepNext w:val="0"/>
              <w:widowControl/>
              <w:jc w:val="center"/>
              <w:textAlignment w:val="center"/>
              <w:rPr>
                <w:sz w:val="21"/>
                <w:szCs w:val="21"/>
              </w:rPr>
            </w:pPr>
            <w:r>
              <w:rPr>
                <w:rFonts w:hint="eastAsia" w:cs="宋体"/>
                <w:color w:val="000000"/>
                <w:kern w:val="0"/>
                <w:sz w:val="21"/>
                <w:szCs w:val="21"/>
                <w:lang w:bidi="ar"/>
              </w:rPr>
              <w:t>核电厂对外供热项目供热管架基础土方开挖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99" w:type="dxa"/>
          </w:tcPr>
          <w:p>
            <w:pPr>
              <w:jc w:val="center"/>
              <w:rPr>
                <w:sz w:val="21"/>
                <w:szCs w:val="21"/>
              </w:rPr>
            </w:pPr>
            <w:r>
              <w:rPr>
                <w:rFonts w:hint="eastAsia"/>
                <w:sz w:val="21"/>
                <w:szCs w:val="21"/>
              </w:rPr>
              <w:t>2</w:t>
            </w:r>
          </w:p>
        </w:tc>
        <w:tc>
          <w:tcPr>
            <w:tcW w:w="5747" w:type="dxa"/>
            <w:vAlign w:val="center"/>
          </w:tcPr>
          <w:p>
            <w:pPr>
              <w:keepNext w:val="0"/>
              <w:widowControl/>
              <w:jc w:val="center"/>
              <w:textAlignment w:val="center"/>
              <w:rPr>
                <w:sz w:val="21"/>
                <w:szCs w:val="21"/>
              </w:rPr>
            </w:pPr>
            <w:r>
              <w:rPr>
                <w:rFonts w:hint="eastAsia" w:cs="宋体"/>
                <w:color w:val="000000"/>
                <w:kern w:val="0"/>
                <w:sz w:val="21"/>
                <w:szCs w:val="21"/>
                <w:lang w:bidi="ar"/>
              </w:rPr>
              <w:t>核电厂对外供热项目换热器间柱脚安装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99" w:type="dxa"/>
          </w:tcPr>
          <w:p>
            <w:pPr>
              <w:jc w:val="center"/>
              <w:rPr>
                <w:sz w:val="21"/>
                <w:szCs w:val="21"/>
              </w:rPr>
            </w:pPr>
            <w:r>
              <w:rPr>
                <w:rFonts w:hint="eastAsia"/>
                <w:sz w:val="21"/>
                <w:szCs w:val="21"/>
              </w:rPr>
              <w:t>3</w:t>
            </w:r>
          </w:p>
        </w:tc>
        <w:tc>
          <w:tcPr>
            <w:tcW w:w="5747" w:type="dxa"/>
            <w:vAlign w:val="center"/>
          </w:tcPr>
          <w:p>
            <w:pPr>
              <w:keepNext w:val="0"/>
              <w:widowControl/>
              <w:jc w:val="center"/>
              <w:textAlignment w:val="center"/>
              <w:rPr>
                <w:sz w:val="21"/>
                <w:szCs w:val="21"/>
              </w:rPr>
            </w:pPr>
            <w:r>
              <w:rPr>
                <w:rFonts w:hint="eastAsia" w:cs="宋体"/>
                <w:color w:val="000000"/>
                <w:kern w:val="0"/>
                <w:sz w:val="21"/>
                <w:szCs w:val="21"/>
                <w:lang w:bidi="ar"/>
              </w:rPr>
              <w:t>核电厂对外供热项目冬季施工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99" w:type="dxa"/>
          </w:tcPr>
          <w:p>
            <w:pPr>
              <w:jc w:val="center"/>
              <w:rPr>
                <w:sz w:val="21"/>
                <w:szCs w:val="21"/>
              </w:rPr>
            </w:pPr>
            <w:r>
              <w:rPr>
                <w:rFonts w:hint="eastAsia"/>
                <w:sz w:val="21"/>
                <w:szCs w:val="21"/>
              </w:rPr>
              <w:t>4</w:t>
            </w:r>
          </w:p>
        </w:tc>
        <w:tc>
          <w:tcPr>
            <w:tcW w:w="5747" w:type="dxa"/>
            <w:vAlign w:val="center"/>
          </w:tcPr>
          <w:p>
            <w:pPr>
              <w:keepNext w:val="0"/>
              <w:widowControl/>
              <w:jc w:val="center"/>
              <w:textAlignment w:val="center"/>
              <w:rPr>
                <w:sz w:val="21"/>
                <w:szCs w:val="21"/>
              </w:rPr>
            </w:pPr>
            <w:r>
              <w:rPr>
                <w:rFonts w:hint="eastAsia" w:cs="宋体"/>
                <w:color w:val="000000"/>
                <w:kern w:val="0"/>
                <w:sz w:val="21"/>
                <w:szCs w:val="21"/>
                <w:lang w:bidi="ar"/>
              </w:rPr>
              <w:t>核电厂对外供热项目现场临时用电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99" w:type="dxa"/>
          </w:tcPr>
          <w:p>
            <w:pPr>
              <w:jc w:val="center"/>
              <w:rPr>
                <w:sz w:val="21"/>
                <w:szCs w:val="21"/>
              </w:rPr>
            </w:pPr>
            <w:r>
              <w:rPr>
                <w:rFonts w:hint="eastAsia"/>
                <w:sz w:val="21"/>
                <w:szCs w:val="21"/>
              </w:rPr>
              <w:t>5</w:t>
            </w:r>
          </w:p>
        </w:tc>
        <w:tc>
          <w:tcPr>
            <w:tcW w:w="5747" w:type="dxa"/>
            <w:vAlign w:val="center"/>
          </w:tcPr>
          <w:p>
            <w:pPr>
              <w:keepNext w:val="0"/>
              <w:widowControl/>
              <w:jc w:val="center"/>
              <w:textAlignment w:val="center"/>
              <w:rPr>
                <w:sz w:val="21"/>
                <w:szCs w:val="21"/>
              </w:rPr>
            </w:pPr>
            <w:r>
              <w:rPr>
                <w:rFonts w:hint="eastAsia" w:cs="宋体"/>
                <w:color w:val="000000"/>
                <w:kern w:val="0"/>
                <w:sz w:val="21"/>
                <w:szCs w:val="21"/>
                <w:lang w:bidi="ar"/>
              </w:rPr>
              <w:t>核电厂对外供热项目电缆敷设施工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jc w:val="center"/>
        </w:trPr>
        <w:tc>
          <w:tcPr>
            <w:tcW w:w="1099" w:type="dxa"/>
          </w:tcPr>
          <w:p>
            <w:pPr>
              <w:jc w:val="center"/>
              <w:rPr>
                <w:sz w:val="21"/>
                <w:szCs w:val="21"/>
              </w:rPr>
            </w:pPr>
            <w:r>
              <w:rPr>
                <w:rFonts w:hint="eastAsia"/>
                <w:sz w:val="21"/>
                <w:szCs w:val="21"/>
              </w:rPr>
              <w:t>6</w:t>
            </w:r>
          </w:p>
        </w:tc>
        <w:tc>
          <w:tcPr>
            <w:tcW w:w="5747" w:type="dxa"/>
            <w:vAlign w:val="center"/>
          </w:tcPr>
          <w:p>
            <w:pPr>
              <w:keepNext w:val="0"/>
              <w:widowControl/>
              <w:jc w:val="center"/>
              <w:textAlignment w:val="center"/>
              <w:rPr>
                <w:sz w:val="21"/>
                <w:szCs w:val="21"/>
              </w:rPr>
            </w:pPr>
            <w:r>
              <w:rPr>
                <w:rFonts w:hint="eastAsia" w:cs="宋体"/>
                <w:color w:val="000000"/>
                <w:kern w:val="0"/>
                <w:sz w:val="21"/>
                <w:szCs w:val="21"/>
                <w:lang w:bidi="ar"/>
              </w:rPr>
              <w:t>核电厂对外供热项目换热间钢结构安装施工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99" w:type="dxa"/>
          </w:tcPr>
          <w:p>
            <w:pPr>
              <w:jc w:val="center"/>
              <w:rPr>
                <w:sz w:val="21"/>
                <w:szCs w:val="21"/>
              </w:rPr>
            </w:pPr>
            <w:r>
              <w:rPr>
                <w:rFonts w:hint="eastAsia"/>
                <w:sz w:val="21"/>
                <w:szCs w:val="21"/>
              </w:rPr>
              <w:t>7</w:t>
            </w:r>
          </w:p>
        </w:tc>
        <w:tc>
          <w:tcPr>
            <w:tcW w:w="5747" w:type="dxa"/>
            <w:vAlign w:val="center"/>
          </w:tcPr>
          <w:p>
            <w:pPr>
              <w:keepNext w:val="0"/>
              <w:widowControl/>
              <w:jc w:val="center"/>
              <w:textAlignment w:val="center"/>
              <w:rPr>
                <w:sz w:val="21"/>
                <w:szCs w:val="21"/>
              </w:rPr>
            </w:pPr>
            <w:r>
              <w:rPr>
                <w:rFonts w:hint="eastAsia" w:cs="宋体"/>
                <w:color w:val="000000"/>
                <w:kern w:val="0"/>
                <w:sz w:val="21"/>
                <w:szCs w:val="21"/>
                <w:lang w:bidi="ar"/>
              </w:rPr>
              <w:t>核电厂对外供热项目换热器间钢结构焊接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99" w:type="dxa"/>
          </w:tcPr>
          <w:p>
            <w:pPr>
              <w:jc w:val="center"/>
              <w:rPr>
                <w:sz w:val="21"/>
                <w:szCs w:val="21"/>
              </w:rPr>
            </w:pPr>
            <w:r>
              <w:rPr>
                <w:rFonts w:hint="eastAsia"/>
                <w:sz w:val="21"/>
                <w:szCs w:val="21"/>
              </w:rPr>
              <w:t>8</w:t>
            </w:r>
          </w:p>
        </w:tc>
        <w:tc>
          <w:tcPr>
            <w:tcW w:w="5747" w:type="dxa"/>
            <w:vAlign w:val="center"/>
          </w:tcPr>
          <w:p>
            <w:pPr>
              <w:keepNext w:val="0"/>
              <w:widowControl/>
              <w:jc w:val="center"/>
              <w:textAlignment w:val="center"/>
              <w:rPr>
                <w:sz w:val="21"/>
                <w:szCs w:val="21"/>
              </w:rPr>
            </w:pPr>
            <w:r>
              <w:rPr>
                <w:rFonts w:hint="eastAsia" w:cs="宋体"/>
                <w:color w:val="000000"/>
                <w:kern w:val="0"/>
                <w:sz w:val="21"/>
                <w:szCs w:val="21"/>
                <w:lang w:bidi="ar"/>
              </w:rPr>
              <w:t>核电厂对外供热项目常规岛内管道安装施工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99" w:type="dxa"/>
          </w:tcPr>
          <w:p>
            <w:pPr>
              <w:jc w:val="center"/>
              <w:rPr>
                <w:sz w:val="21"/>
                <w:szCs w:val="21"/>
              </w:rPr>
            </w:pPr>
            <w:r>
              <w:rPr>
                <w:rFonts w:hint="eastAsia"/>
                <w:sz w:val="21"/>
                <w:szCs w:val="21"/>
              </w:rPr>
              <w:t>9</w:t>
            </w:r>
          </w:p>
        </w:tc>
        <w:tc>
          <w:tcPr>
            <w:tcW w:w="5747" w:type="dxa"/>
            <w:vAlign w:val="center"/>
          </w:tcPr>
          <w:p>
            <w:pPr>
              <w:keepNext w:val="0"/>
              <w:widowControl/>
              <w:jc w:val="center"/>
              <w:textAlignment w:val="center"/>
              <w:rPr>
                <w:sz w:val="21"/>
                <w:szCs w:val="21"/>
              </w:rPr>
            </w:pPr>
            <w:r>
              <w:rPr>
                <w:rFonts w:hint="eastAsia" w:cs="宋体"/>
                <w:color w:val="000000"/>
                <w:kern w:val="0"/>
                <w:sz w:val="21"/>
                <w:szCs w:val="21"/>
                <w:lang w:bidi="ar"/>
              </w:rPr>
              <w:t>核电厂对外供热项目脚手架搭拆作业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99" w:type="dxa"/>
          </w:tcPr>
          <w:p>
            <w:pPr>
              <w:jc w:val="center"/>
              <w:rPr>
                <w:sz w:val="21"/>
                <w:szCs w:val="21"/>
              </w:rPr>
            </w:pPr>
            <w:r>
              <w:rPr>
                <w:rFonts w:hint="eastAsia"/>
                <w:sz w:val="21"/>
                <w:szCs w:val="21"/>
              </w:rPr>
              <w:t>10</w:t>
            </w:r>
          </w:p>
        </w:tc>
        <w:tc>
          <w:tcPr>
            <w:tcW w:w="5747" w:type="dxa"/>
            <w:vAlign w:val="center"/>
          </w:tcPr>
          <w:p>
            <w:pPr>
              <w:keepNext w:val="0"/>
              <w:widowControl/>
              <w:jc w:val="center"/>
              <w:textAlignment w:val="center"/>
              <w:rPr>
                <w:sz w:val="21"/>
                <w:szCs w:val="21"/>
              </w:rPr>
            </w:pPr>
            <w:r>
              <w:rPr>
                <w:rFonts w:hint="eastAsia" w:cs="宋体"/>
                <w:color w:val="000000"/>
                <w:kern w:val="0"/>
                <w:sz w:val="21"/>
                <w:szCs w:val="21"/>
                <w:lang w:bidi="ar"/>
              </w:rPr>
              <w:t>核电厂对外供热项目雨季施工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99" w:type="dxa"/>
          </w:tcPr>
          <w:p>
            <w:pPr>
              <w:jc w:val="center"/>
              <w:rPr>
                <w:sz w:val="21"/>
                <w:szCs w:val="21"/>
              </w:rPr>
            </w:pPr>
            <w:r>
              <w:rPr>
                <w:rFonts w:hint="eastAsia"/>
                <w:sz w:val="21"/>
                <w:szCs w:val="21"/>
              </w:rPr>
              <w:t>11</w:t>
            </w:r>
          </w:p>
        </w:tc>
        <w:tc>
          <w:tcPr>
            <w:tcW w:w="5747" w:type="dxa"/>
            <w:vAlign w:val="center"/>
          </w:tcPr>
          <w:p>
            <w:pPr>
              <w:keepNext w:val="0"/>
              <w:widowControl/>
              <w:jc w:val="center"/>
              <w:textAlignment w:val="center"/>
              <w:rPr>
                <w:sz w:val="21"/>
                <w:szCs w:val="21"/>
              </w:rPr>
            </w:pPr>
            <w:r>
              <w:rPr>
                <w:rFonts w:hint="eastAsia" w:cs="宋体"/>
                <w:color w:val="000000"/>
                <w:kern w:val="0"/>
                <w:sz w:val="21"/>
                <w:szCs w:val="21"/>
                <w:lang w:bidi="ar"/>
              </w:rPr>
              <w:t>核电厂对外供热项目管道安装施工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99" w:type="dxa"/>
          </w:tcPr>
          <w:p>
            <w:pPr>
              <w:jc w:val="center"/>
              <w:rPr>
                <w:sz w:val="21"/>
                <w:szCs w:val="21"/>
              </w:rPr>
            </w:pPr>
            <w:r>
              <w:rPr>
                <w:rFonts w:hint="eastAsia"/>
                <w:sz w:val="21"/>
                <w:szCs w:val="21"/>
              </w:rPr>
              <w:t>12</w:t>
            </w:r>
          </w:p>
        </w:tc>
        <w:tc>
          <w:tcPr>
            <w:tcW w:w="5747" w:type="dxa"/>
            <w:vAlign w:val="center"/>
          </w:tcPr>
          <w:p>
            <w:pPr>
              <w:keepNext w:val="0"/>
              <w:widowControl/>
              <w:jc w:val="center"/>
              <w:textAlignment w:val="center"/>
              <w:rPr>
                <w:sz w:val="21"/>
                <w:szCs w:val="21"/>
              </w:rPr>
            </w:pPr>
            <w:r>
              <w:rPr>
                <w:rFonts w:hint="eastAsia" w:cs="宋体"/>
                <w:color w:val="000000"/>
                <w:kern w:val="0"/>
                <w:sz w:val="21"/>
                <w:szCs w:val="21"/>
                <w:lang w:bidi="ar"/>
              </w:rPr>
              <w:t>核电厂对外供热项目供热管道支架安装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99" w:type="dxa"/>
          </w:tcPr>
          <w:p>
            <w:pPr>
              <w:jc w:val="center"/>
              <w:rPr>
                <w:sz w:val="21"/>
                <w:szCs w:val="21"/>
              </w:rPr>
            </w:pPr>
            <w:r>
              <w:rPr>
                <w:rFonts w:hint="eastAsia"/>
                <w:sz w:val="21"/>
                <w:szCs w:val="21"/>
              </w:rPr>
              <w:t>13</w:t>
            </w:r>
          </w:p>
        </w:tc>
        <w:tc>
          <w:tcPr>
            <w:tcW w:w="5747" w:type="dxa"/>
            <w:vAlign w:val="center"/>
          </w:tcPr>
          <w:p>
            <w:pPr>
              <w:keepNext w:val="0"/>
              <w:widowControl/>
              <w:jc w:val="center"/>
              <w:textAlignment w:val="center"/>
              <w:rPr>
                <w:sz w:val="21"/>
                <w:szCs w:val="21"/>
              </w:rPr>
            </w:pPr>
            <w:r>
              <w:rPr>
                <w:rFonts w:hint="eastAsia" w:cs="宋体"/>
                <w:color w:val="000000"/>
                <w:kern w:val="0"/>
                <w:sz w:val="21"/>
                <w:szCs w:val="21"/>
                <w:lang w:bidi="ar"/>
              </w:rPr>
              <w:t>核电厂对外供热项目换热器间楼板结构施工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99" w:type="dxa"/>
          </w:tcPr>
          <w:p>
            <w:pPr>
              <w:jc w:val="center"/>
              <w:rPr>
                <w:sz w:val="21"/>
                <w:szCs w:val="21"/>
              </w:rPr>
            </w:pPr>
            <w:r>
              <w:rPr>
                <w:rFonts w:hint="eastAsia"/>
                <w:sz w:val="21"/>
                <w:szCs w:val="21"/>
              </w:rPr>
              <w:t>14</w:t>
            </w:r>
          </w:p>
        </w:tc>
        <w:tc>
          <w:tcPr>
            <w:tcW w:w="5747" w:type="dxa"/>
            <w:vAlign w:val="center"/>
          </w:tcPr>
          <w:p>
            <w:pPr>
              <w:keepNext w:val="0"/>
              <w:widowControl/>
              <w:jc w:val="center"/>
              <w:textAlignment w:val="center"/>
              <w:rPr>
                <w:sz w:val="21"/>
                <w:szCs w:val="21"/>
              </w:rPr>
            </w:pPr>
            <w:r>
              <w:rPr>
                <w:rFonts w:hint="eastAsia" w:cs="宋体"/>
                <w:color w:val="000000"/>
                <w:kern w:val="0"/>
                <w:sz w:val="21"/>
                <w:szCs w:val="21"/>
                <w:lang w:bidi="ar"/>
              </w:rPr>
              <w:t>核电厂对外供热项目</w:t>
            </w:r>
            <w:r>
              <w:rPr>
                <w:rFonts w:hint="eastAsia" w:cs="宋体"/>
                <w:kern w:val="0"/>
                <w:sz w:val="21"/>
                <w:szCs w:val="21"/>
                <w:lang w:bidi="ar"/>
              </w:rPr>
              <w:t>热换器安装专项施工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99" w:type="dxa"/>
          </w:tcPr>
          <w:p>
            <w:pPr>
              <w:jc w:val="center"/>
              <w:rPr>
                <w:sz w:val="21"/>
                <w:szCs w:val="21"/>
              </w:rPr>
            </w:pPr>
            <w:r>
              <w:rPr>
                <w:rFonts w:hint="eastAsia"/>
                <w:sz w:val="21"/>
                <w:szCs w:val="21"/>
              </w:rPr>
              <w:t>15</w:t>
            </w:r>
          </w:p>
        </w:tc>
        <w:tc>
          <w:tcPr>
            <w:tcW w:w="5747" w:type="dxa"/>
            <w:vAlign w:val="center"/>
          </w:tcPr>
          <w:p>
            <w:pPr>
              <w:keepNext w:val="0"/>
              <w:widowControl/>
              <w:jc w:val="center"/>
              <w:textAlignment w:val="center"/>
              <w:rPr>
                <w:sz w:val="21"/>
                <w:szCs w:val="21"/>
              </w:rPr>
            </w:pPr>
            <w:r>
              <w:rPr>
                <w:rFonts w:hint="eastAsia" w:cs="宋体"/>
                <w:color w:val="000000"/>
                <w:kern w:val="0"/>
                <w:sz w:val="21"/>
                <w:szCs w:val="21"/>
                <w:lang w:bidi="ar"/>
              </w:rPr>
              <w:t>核电厂对外供热项目换热器间建筑工程施工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99" w:type="dxa"/>
          </w:tcPr>
          <w:p>
            <w:pPr>
              <w:jc w:val="center"/>
              <w:rPr>
                <w:sz w:val="21"/>
                <w:szCs w:val="21"/>
              </w:rPr>
            </w:pPr>
            <w:r>
              <w:rPr>
                <w:rFonts w:hint="eastAsia"/>
                <w:sz w:val="21"/>
                <w:szCs w:val="21"/>
              </w:rPr>
              <w:t>16</w:t>
            </w:r>
          </w:p>
        </w:tc>
        <w:tc>
          <w:tcPr>
            <w:tcW w:w="5747" w:type="dxa"/>
            <w:vAlign w:val="center"/>
          </w:tcPr>
          <w:p>
            <w:pPr>
              <w:keepNext w:val="0"/>
              <w:widowControl/>
              <w:jc w:val="center"/>
              <w:textAlignment w:val="center"/>
              <w:rPr>
                <w:rFonts w:cs="宋体"/>
                <w:color w:val="000000"/>
                <w:kern w:val="0"/>
                <w:sz w:val="21"/>
                <w:szCs w:val="21"/>
                <w:lang w:bidi="ar"/>
              </w:rPr>
            </w:pPr>
            <w:r>
              <w:rPr>
                <w:rFonts w:hint="eastAsia" w:cs="宋体"/>
                <w:color w:val="000000"/>
                <w:kern w:val="0"/>
                <w:sz w:val="21"/>
                <w:szCs w:val="21"/>
                <w:lang w:bidi="ar"/>
              </w:rPr>
              <w:t>核电厂对外供热项目联合泵站转机设备安装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99" w:type="dxa"/>
          </w:tcPr>
          <w:p>
            <w:pPr>
              <w:jc w:val="center"/>
              <w:rPr>
                <w:sz w:val="21"/>
                <w:szCs w:val="21"/>
              </w:rPr>
            </w:pPr>
            <w:r>
              <w:rPr>
                <w:rFonts w:hint="eastAsia"/>
                <w:sz w:val="21"/>
                <w:szCs w:val="21"/>
              </w:rPr>
              <w:t>17</w:t>
            </w:r>
          </w:p>
        </w:tc>
        <w:tc>
          <w:tcPr>
            <w:tcW w:w="5747" w:type="dxa"/>
            <w:vAlign w:val="center"/>
          </w:tcPr>
          <w:p>
            <w:pPr>
              <w:keepNext w:val="0"/>
              <w:widowControl/>
              <w:jc w:val="center"/>
              <w:textAlignment w:val="center"/>
              <w:rPr>
                <w:sz w:val="21"/>
                <w:szCs w:val="21"/>
              </w:rPr>
            </w:pPr>
            <w:r>
              <w:rPr>
                <w:rFonts w:hint="eastAsia" w:cs="宋体"/>
                <w:color w:val="000000"/>
                <w:kern w:val="0"/>
                <w:sz w:val="21"/>
                <w:szCs w:val="21"/>
                <w:lang w:bidi="ar"/>
              </w:rPr>
              <w:t>核电厂对外供热项目热换器间检修起吊设施安装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99" w:type="dxa"/>
          </w:tcPr>
          <w:p>
            <w:pPr>
              <w:jc w:val="center"/>
              <w:rPr>
                <w:sz w:val="21"/>
                <w:szCs w:val="21"/>
              </w:rPr>
            </w:pPr>
            <w:r>
              <w:rPr>
                <w:rFonts w:hint="eastAsia"/>
                <w:sz w:val="21"/>
                <w:szCs w:val="21"/>
              </w:rPr>
              <w:t>18</w:t>
            </w:r>
          </w:p>
        </w:tc>
        <w:tc>
          <w:tcPr>
            <w:tcW w:w="5747" w:type="dxa"/>
            <w:vAlign w:val="center"/>
          </w:tcPr>
          <w:p>
            <w:pPr>
              <w:keepNext w:val="0"/>
              <w:widowControl/>
              <w:jc w:val="center"/>
              <w:textAlignment w:val="center"/>
              <w:rPr>
                <w:sz w:val="21"/>
                <w:szCs w:val="21"/>
              </w:rPr>
            </w:pPr>
            <w:r>
              <w:rPr>
                <w:rFonts w:hint="eastAsia" w:cs="宋体"/>
                <w:color w:val="000000"/>
                <w:kern w:val="0"/>
                <w:sz w:val="21"/>
                <w:szCs w:val="21"/>
                <w:lang w:bidi="ar"/>
              </w:rPr>
              <w:t>核电厂对外供热项目疏水、暖通及消防系统改造施工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99" w:type="dxa"/>
          </w:tcPr>
          <w:p>
            <w:pPr>
              <w:jc w:val="center"/>
              <w:rPr>
                <w:sz w:val="21"/>
                <w:szCs w:val="21"/>
              </w:rPr>
            </w:pPr>
            <w:r>
              <w:rPr>
                <w:rFonts w:hint="eastAsia"/>
                <w:sz w:val="21"/>
                <w:szCs w:val="21"/>
              </w:rPr>
              <w:t>19</w:t>
            </w:r>
          </w:p>
        </w:tc>
        <w:tc>
          <w:tcPr>
            <w:tcW w:w="5747" w:type="dxa"/>
            <w:vAlign w:val="center"/>
          </w:tcPr>
          <w:p>
            <w:pPr>
              <w:keepNext w:val="0"/>
              <w:widowControl/>
              <w:jc w:val="center"/>
              <w:textAlignment w:val="center"/>
              <w:rPr>
                <w:sz w:val="21"/>
                <w:szCs w:val="21"/>
              </w:rPr>
            </w:pPr>
            <w:r>
              <w:rPr>
                <w:rFonts w:hint="eastAsia" w:cs="宋体"/>
                <w:color w:val="000000"/>
                <w:kern w:val="0"/>
                <w:sz w:val="21"/>
                <w:szCs w:val="21"/>
                <w:lang w:bidi="ar"/>
              </w:rPr>
              <w:t>核电厂对外供热项目电气工程改造施工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99" w:type="dxa"/>
          </w:tcPr>
          <w:p>
            <w:pPr>
              <w:jc w:val="center"/>
              <w:rPr>
                <w:sz w:val="21"/>
                <w:szCs w:val="21"/>
              </w:rPr>
            </w:pPr>
            <w:r>
              <w:rPr>
                <w:rFonts w:hint="eastAsia"/>
                <w:sz w:val="21"/>
                <w:szCs w:val="21"/>
              </w:rPr>
              <w:t>20</w:t>
            </w:r>
          </w:p>
        </w:tc>
        <w:tc>
          <w:tcPr>
            <w:tcW w:w="5747" w:type="dxa"/>
            <w:vAlign w:val="center"/>
          </w:tcPr>
          <w:p>
            <w:pPr>
              <w:keepNext w:val="0"/>
              <w:widowControl/>
              <w:jc w:val="center"/>
              <w:textAlignment w:val="center"/>
              <w:rPr>
                <w:sz w:val="21"/>
                <w:szCs w:val="21"/>
              </w:rPr>
            </w:pPr>
            <w:r>
              <w:rPr>
                <w:rFonts w:hint="eastAsia" w:cs="宋体"/>
                <w:color w:val="000000"/>
                <w:kern w:val="0"/>
                <w:sz w:val="21"/>
                <w:szCs w:val="21"/>
                <w:lang w:bidi="ar"/>
              </w:rPr>
              <w:t>核电厂对外供热项目电仪设备及仪表安装施工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99" w:type="dxa"/>
          </w:tcPr>
          <w:p>
            <w:pPr>
              <w:jc w:val="center"/>
              <w:rPr>
                <w:sz w:val="21"/>
                <w:szCs w:val="21"/>
              </w:rPr>
            </w:pPr>
            <w:r>
              <w:rPr>
                <w:rFonts w:hint="eastAsia"/>
                <w:sz w:val="21"/>
                <w:szCs w:val="21"/>
              </w:rPr>
              <w:t>21</w:t>
            </w:r>
          </w:p>
        </w:tc>
        <w:tc>
          <w:tcPr>
            <w:tcW w:w="5747" w:type="dxa"/>
            <w:vAlign w:val="center"/>
          </w:tcPr>
          <w:p>
            <w:pPr>
              <w:keepNext w:val="0"/>
              <w:widowControl/>
              <w:jc w:val="center"/>
              <w:textAlignment w:val="center"/>
              <w:rPr>
                <w:sz w:val="21"/>
                <w:szCs w:val="21"/>
              </w:rPr>
            </w:pPr>
            <w:r>
              <w:rPr>
                <w:rFonts w:hint="eastAsia" w:cs="宋体"/>
                <w:color w:val="000000"/>
                <w:kern w:val="0"/>
                <w:sz w:val="21"/>
                <w:szCs w:val="21"/>
                <w:lang w:bidi="ar"/>
              </w:rPr>
              <w:t>核电厂对外供热项目防雷接地施工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 w:hRule="atLeast"/>
          <w:jc w:val="center"/>
        </w:trPr>
        <w:tc>
          <w:tcPr>
            <w:tcW w:w="1099" w:type="dxa"/>
          </w:tcPr>
          <w:p>
            <w:pPr>
              <w:jc w:val="center"/>
              <w:rPr>
                <w:sz w:val="21"/>
                <w:szCs w:val="21"/>
              </w:rPr>
            </w:pPr>
            <w:r>
              <w:rPr>
                <w:rFonts w:hint="eastAsia"/>
                <w:sz w:val="21"/>
                <w:szCs w:val="21"/>
              </w:rPr>
              <w:t>22</w:t>
            </w:r>
          </w:p>
        </w:tc>
        <w:tc>
          <w:tcPr>
            <w:tcW w:w="5747" w:type="dxa"/>
            <w:vAlign w:val="center"/>
          </w:tcPr>
          <w:p>
            <w:pPr>
              <w:keepNext w:val="0"/>
              <w:widowControl/>
              <w:jc w:val="center"/>
              <w:textAlignment w:val="center"/>
              <w:rPr>
                <w:sz w:val="21"/>
                <w:szCs w:val="21"/>
              </w:rPr>
            </w:pPr>
            <w:r>
              <w:rPr>
                <w:rFonts w:hint="eastAsia" w:cs="宋体"/>
                <w:color w:val="000000"/>
                <w:kern w:val="0"/>
                <w:sz w:val="21"/>
                <w:szCs w:val="21"/>
                <w:lang w:bidi="ar"/>
              </w:rPr>
              <w:t>核电厂对外供热项目管道安装免吹扫施工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99" w:type="dxa"/>
          </w:tcPr>
          <w:p>
            <w:pPr>
              <w:jc w:val="center"/>
              <w:rPr>
                <w:sz w:val="21"/>
                <w:szCs w:val="21"/>
              </w:rPr>
            </w:pPr>
            <w:r>
              <w:rPr>
                <w:rFonts w:hint="eastAsia"/>
                <w:sz w:val="21"/>
                <w:szCs w:val="21"/>
              </w:rPr>
              <w:t>23</w:t>
            </w:r>
          </w:p>
        </w:tc>
        <w:tc>
          <w:tcPr>
            <w:tcW w:w="5747" w:type="dxa"/>
            <w:vAlign w:val="center"/>
          </w:tcPr>
          <w:p>
            <w:pPr>
              <w:keepNext w:val="0"/>
              <w:widowControl/>
              <w:jc w:val="center"/>
              <w:textAlignment w:val="center"/>
              <w:rPr>
                <w:sz w:val="21"/>
                <w:szCs w:val="21"/>
              </w:rPr>
            </w:pPr>
            <w:r>
              <w:rPr>
                <w:rFonts w:hint="eastAsia" w:cs="宋体"/>
                <w:color w:val="000000"/>
                <w:kern w:val="0"/>
                <w:sz w:val="21"/>
                <w:szCs w:val="21"/>
                <w:lang w:bidi="ar"/>
              </w:rPr>
              <w:t>核电厂对外供热项目高压排汽导汽管增加三通施工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99" w:type="dxa"/>
          </w:tcPr>
          <w:p>
            <w:pPr>
              <w:jc w:val="center"/>
              <w:rPr>
                <w:sz w:val="21"/>
                <w:szCs w:val="21"/>
              </w:rPr>
            </w:pPr>
            <w:r>
              <w:rPr>
                <w:rFonts w:hint="eastAsia"/>
                <w:sz w:val="21"/>
                <w:szCs w:val="21"/>
              </w:rPr>
              <w:t>24</w:t>
            </w:r>
          </w:p>
        </w:tc>
        <w:tc>
          <w:tcPr>
            <w:tcW w:w="5747" w:type="dxa"/>
            <w:vAlign w:val="center"/>
          </w:tcPr>
          <w:p>
            <w:pPr>
              <w:keepNext w:val="0"/>
              <w:widowControl/>
              <w:jc w:val="center"/>
              <w:textAlignment w:val="center"/>
              <w:rPr>
                <w:sz w:val="21"/>
                <w:szCs w:val="21"/>
              </w:rPr>
            </w:pPr>
            <w:r>
              <w:rPr>
                <w:rFonts w:hint="eastAsia" w:cs="宋体"/>
                <w:color w:val="000000"/>
                <w:kern w:val="0"/>
                <w:sz w:val="21"/>
                <w:szCs w:val="21"/>
                <w:lang w:bidi="ar"/>
              </w:rPr>
              <w:t>核电厂对外供热项目凝汽器正常疏水新增接口施工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99" w:type="dxa"/>
          </w:tcPr>
          <w:p>
            <w:pPr>
              <w:jc w:val="center"/>
              <w:rPr>
                <w:sz w:val="21"/>
                <w:szCs w:val="21"/>
              </w:rPr>
            </w:pPr>
            <w:r>
              <w:rPr>
                <w:rFonts w:hint="eastAsia"/>
                <w:sz w:val="21"/>
                <w:szCs w:val="21"/>
              </w:rPr>
              <w:t>25</w:t>
            </w:r>
          </w:p>
        </w:tc>
        <w:tc>
          <w:tcPr>
            <w:tcW w:w="5747" w:type="dxa"/>
            <w:vAlign w:val="center"/>
          </w:tcPr>
          <w:p>
            <w:pPr>
              <w:keepNext w:val="0"/>
              <w:widowControl/>
              <w:jc w:val="center"/>
              <w:textAlignment w:val="center"/>
              <w:rPr>
                <w:sz w:val="21"/>
                <w:szCs w:val="21"/>
              </w:rPr>
            </w:pPr>
            <w:r>
              <w:rPr>
                <w:rFonts w:hint="eastAsia" w:cs="宋体"/>
                <w:color w:val="000000"/>
                <w:kern w:val="0"/>
                <w:sz w:val="21"/>
                <w:szCs w:val="21"/>
                <w:lang w:bidi="ar"/>
              </w:rPr>
              <w:t>核电厂对外供热项目除氧器设备及附属管道安装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 w:hRule="atLeast"/>
          <w:jc w:val="center"/>
        </w:trPr>
        <w:tc>
          <w:tcPr>
            <w:tcW w:w="1099" w:type="dxa"/>
          </w:tcPr>
          <w:p>
            <w:pPr>
              <w:jc w:val="center"/>
              <w:rPr>
                <w:sz w:val="21"/>
                <w:szCs w:val="21"/>
              </w:rPr>
            </w:pPr>
            <w:r>
              <w:rPr>
                <w:rFonts w:hint="eastAsia"/>
                <w:sz w:val="21"/>
                <w:szCs w:val="21"/>
              </w:rPr>
              <w:t>26</w:t>
            </w:r>
          </w:p>
        </w:tc>
        <w:tc>
          <w:tcPr>
            <w:tcW w:w="5747" w:type="dxa"/>
            <w:vAlign w:val="center"/>
          </w:tcPr>
          <w:p>
            <w:pPr>
              <w:keepNext w:val="0"/>
              <w:widowControl/>
              <w:jc w:val="center"/>
              <w:textAlignment w:val="center"/>
              <w:rPr>
                <w:rFonts w:cs="宋体"/>
                <w:color w:val="000000"/>
                <w:kern w:val="0"/>
                <w:sz w:val="21"/>
                <w:szCs w:val="21"/>
                <w:lang w:bidi="ar"/>
              </w:rPr>
            </w:pPr>
            <w:r>
              <w:rPr>
                <w:rFonts w:hint="eastAsia" w:cs="宋体"/>
                <w:color w:val="000000"/>
                <w:kern w:val="0"/>
                <w:sz w:val="21"/>
                <w:szCs w:val="21"/>
                <w:lang w:bidi="ar"/>
              </w:rPr>
              <w:t>核电厂对外供热项目保温和油漆施工</w:t>
            </w:r>
          </w:p>
        </w:tc>
      </w:tr>
    </w:tbl>
    <w:p>
      <w:pPr>
        <w:keepNext w:val="0"/>
        <w:outlineLvl w:val="0"/>
        <w:rPr>
          <w:rFonts w:ascii="黑体" w:hAnsi="黑体" w:eastAsia="黑体" w:cs="黑体"/>
          <w:sz w:val="28"/>
          <w:szCs w:val="28"/>
        </w:rPr>
      </w:pPr>
    </w:p>
    <w:sectPr>
      <w:footerReference r:id="rId9" w:type="default"/>
      <w:pgSz w:w="11907" w:h="16840"/>
      <w:pgMar w:top="1418" w:right="1418" w:bottom="1418" w:left="1701" w:header="851" w:footer="992" w:gutter="0"/>
      <w:pgNumType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jc w:val="both"/>
      <w:rPr>
        <w:rFonts w:ascii="黑体" w:hAnsi="黑体" w:eastAsia="黑体"/>
        <w:sz w:val="21"/>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rPr>
        <w:rFonts w:ascii="黑体" w:eastAsia="黑体"/>
        <w:sz w:val="21"/>
        <w:szCs w:val="21"/>
      </w:rPr>
    </w:pPr>
    <w:r>
      <w:rPr>
        <w:sz w:val="21"/>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16"/>
                          </w:pPr>
                          <w:r>
                            <w:rPr>
                              <w:rFonts w:ascii="黑体"/>
                              <w:kern w:val="0"/>
                              <w:sz w:val="21"/>
                              <w:szCs w:val="21"/>
                            </w:rPr>
                            <w:t xml:space="preserve">- </w:t>
                          </w:r>
                          <w:r>
                            <w:rPr>
                              <w:rFonts w:ascii="黑体" w:eastAsia="黑体"/>
                              <w:kern w:val="0"/>
                              <w:sz w:val="21"/>
                              <w:szCs w:val="21"/>
                            </w:rPr>
                            <w:fldChar w:fldCharType="begin"/>
                          </w:r>
                          <w:r>
                            <w:rPr>
                              <w:rFonts w:ascii="黑体" w:eastAsia="黑体"/>
                              <w:kern w:val="0"/>
                              <w:sz w:val="21"/>
                              <w:szCs w:val="21"/>
                            </w:rPr>
                            <w:instrText xml:space="preserve"> PAGE </w:instrText>
                          </w:r>
                          <w:r>
                            <w:rPr>
                              <w:rFonts w:ascii="黑体" w:eastAsia="黑体"/>
                              <w:kern w:val="0"/>
                              <w:sz w:val="21"/>
                              <w:szCs w:val="21"/>
                            </w:rPr>
                            <w:fldChar w:fldCharType="separate"/>
                          </w:r>
                          <w:r>
                            <w:rPr>
                              <w:rFonts w:ascii="黑体" w:eastAsia="黑体"/>
                              <w:kern w:val="0"/>
                              <w:sz w:val="21"/>
                              <w:szCs w:val="21"/>
                            </w:rPr>
                            <w:t>II</w:t>
                          </w:r>
                          <w:r>
                            <w:rPr>
                              <w:rFonts w:ascii="黑体" w:eastAsia="黑体"/>
                              <w:kern w:val="0"/>
                              <w:sz w:val="21"/>
                              <w:szCs w:val="21"/>
                            </w:rPr>
                            <w:fldChar w:fldCharType="end"/>
                          </w:r>
                          <w:r>
                            <w:rPr>
                              <w:rFonts w:ascii="黑体"/>
                              <w:kern w:val="0"/>
                              <w:sz w:val="21"/>
                              <w:szCs w:val="21"/>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2Zxg5DICAABjBAAADgAAAAAAAAABACAAAAAfAQAAZHJzL2Uyb0RvYy54bWxQSwUG&#10;AAAAAAYABgBZAQAAwwUAAAAA&#10;">
              <v:fill on="f" focussize="0,0"/>
              <v:stroke on="f" weight="0.5pt"/>
              <v:imagedata o:title=""/>
              <o:lock v:ext="edit" aspectratio="f"/>
              <v:textbox inset="0mm,0mm,0mm,0mm" style="mso-fit-shape-to-text:t;">
                <w:txbxContent>
                  <w:p>
                    <w:pPr>
                      <w:pStyle w:val="16"/>
                    </w:pPr>
                    <w:r>
                      <w:rPr>
                        <w:rFonts w:ascii="黑体"/>
                        <w:kern w:val="0"/>
                        <w:sz w:val="21"/>
                        <w:szCs w:val="21"/>
                      </w:rPr>
                      <w:t xml:space="preserve">- </w:t>
                    </w:r>
                    <w:r>
                      <w:rPr>
                        <w:rFonts w:ascii="黑体" w:eastAsia="黑体"/>
                        <w:kern w:val="0"/>
                        <w:sz w:val="21"/>
                        <w:szCs w:val="21"/>
                      </w:rPr>
                      <w:fldChar w:fldCharType="begin"/>
                    </w:r>
                    <w:r>
                      <w:rPr>
                        <w:rFonts w:ascii="黑体" w:eastAsia="黑体"/>
                        <w:kern w:val="0"/>
                        <w:sz w:val="21"/>
                        <w:szCs w:val="21"/>
                      </w:rPr>
                      <w:instrText xml:space="preserve"> PAGE </w:instrText>
                    </w:r>
                    <w:r>
                      <w:rPr>
                        <w:rFonts w:ascii="黑体" w:eastAsia="黑体"/>
                        <w:kern w:val="0"/>
                        <w:sz w:val="21"/>
                        <w:szCs w:val="21"/>
                      </w:rPr>
                      <w:fldChar w:fldCharType="separate"/>
                    </w:r>
                    <w:r>
                      <w:rPr>
                        <w:rFonts w:ascii="黑体" w:eastAsia="黑体"/>
                        <w:kern w:val="0"/>
                        <w:sz w:val="21"/>
                        <w:szCs w:val="21"/>
                      </w:rPr>
                      <w:t>II</w:t>
                    </w:r>
                    <w:r>
                      <w:rPr>
                        <w:rFonts w:ascii="黑体" w:eastAsia="黑体"/>
                        <w:kern w:val="0"/>
                        <w:sz w:val="21"/>
                        <w:szCs w:val="21"/>
                      </w:rPr>
                      <w:fldChar w:fldCharType="end"/>
                    </w:r>
                    <w:r>
                      <w:rPr>
                        <w:rFonts w:ascii="黑体"/>
                        <w:kern w:val="0"/>
                        <w:sz w:val="21"/>
                        <w:szCs w:val="21"/>
                      </w:rPr>
                      <w:t xml:space="preserve"> -</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rPr>
        <w:rFonts w:ascii="黑体" w:eastAsia="黑体"/>
        <w:sz w:val="21"/>
        <w:szCs w:val="21"/>
      </w:rPr>
    </w:pPr>
    <w:r>
      <w:rPr>
        <w:sz w:val="21"/>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1" name="文本框 2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tabs>
                              <w:tab w:val="center" w:pos="4153"/>
                              <w:tab w:val="right" w:pos="8306"/>
                            </w:tabs>
                          </w:pPr>
                          <w:r>
                            <w:rPr>
                              <w:rFonts w:hint="eastAsia" w:ascii="黑体" w:eastAsia="黑体"/>
                              <w:kern w:val="0"/>
                              <w:sz w:val="21"/>
                              <w:szCs w:val="21"/>
                            </w:rPr>
                            <w:t xml:space="preserve">第 </w:t>
                          </w:r>
                          <w:r>
                            <w:rPr>
                              <w:rFonts w:hint="eastAsia" w:ascii="黑体" w:eastAsia="黑体"/>
                              <w:kern w:val="0"/>
                              <w:sz w:val="21"/>
                              <w:szCs w:val="21"/>
                            </w:rPr>
                            <w:fldChar w:fldCharType="begin"/>
                          </w:r>
                          <w:r>
                            <w:rPr>
                              <w:rFonts w:hint="eastAsia" w:ascii="黑体" w:eastAsia="黑体"/>
                              <w:kern w:val="0"/>
                              <w:sz w:val="21"/>
                              <w:szCs w:val="21"/>
                            </w:rPr>
                            <w:instrText xml:space="preserve"> PAGE </w:instrText>
                          </w:r>
                          <w:r>
                            <w:rPr>
                              <w:rFonts w:hint="eastAsia" w:ascii="黑体" w:eastAsia="黑体"/>
                              <w:kern w:val="0"/>
                              <w:sz w:val="21"/>
                              <w:szCs w:val="21"/>
                            </w:rPr>
                            <w:fldChar w:fldCharType="separate"/>
                          </w:r>
                          <w:r>
                            <w:rPr>
                              <w:rFonts w:ascii="黑体" w:eastAsia="黑体"/>
                              <w:kern w:val="0"/>
                              <w:sz w:val="21"/>
                              <w:szCs w:val="21"/>
                            </w:rPr>
                            <w:t>1</w:t>
                          </w:r>
                          <w:r>
                            <w:rPr>
                              <w:rFonts w:hint="eastAsia" w:ascii="黑体" w:eastAsia="黑体"/>
                              <w:kern w:val="0"/>
                              <w:sz w:val="21"/>
                              <w:szCs w:val="21"/>
                            </w:rPr>
                            <w:fldChar w:fldCharType="end"/>
                          </w:r>
                          <w:r>
                            <w:rPr>
                              <w:rFonts w:hint="eastAsia" w:ascii="黑体" w:eastAsia="黑体"/>
                              <w:kern w:val="0"/>
                              <w:sz w:val="21"/>
                              <w:szCs w:val="21"/>
                            </w:rPr>
                            <w:t xml:space="preserve"> 页 共 43 页</w:t>
                          </w:r>
                        </w:p>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8rbB3MQIAAGUEAAAOAAAAAAAAAAEAIAAAAB8BAABkcnMvZTJvRG9jLnhtbFBLBQYA&#10;AAAABgAGAFkBAADCBQAAAAA=&#10;">
              <v:fill on="f" focussize="0,0"/>
              <v:stroke on="f" weight="0.5pt"/>
              <v:imagedata o:title=""/>
              <o:lock v:ext="edit" aspectratio="f"/>
              <v:textbox inset="0mm,0mm,0mm,0mm" style="mso-fit-shape-to-text:t;">
                <w:txbxContent>
                  <w:p>
                    <w:pPr>
                      <w:tabs>
                        <w:tab w:val="center" w:pos="4153"/>
                        <w:tab w:val="right" w:pos="8306"/>
                      </w:tabs>
                    </w:pPr>
                    <w:r>
                      <w:rPr>
                        <w:rFonts w:hint="eastAsia" w:ascii="黑体" w:eastAsia="黑体"/>
                        <w:kern w:val="0"/>
                        <w:sz w:val="21"/>
                        <w:szCs w:val="21"/>
                      </w:rPr>
                      <w:t xml:space="preserve">第 </w:t>
                    </w:r>
                    <w:r>
                      <w:rPr>
                        <w:rFonts w:hint="eastAsia" w:ascii="黑体" w:eastAsia="黑体"/>
                        <w:kern w:val="0"/>
                        <w:sz w:val="21"/>
                        <w:szCs w:val="21"/>
                      </w:rPr>
                      <w:fldChar w:fldCharType="begin"/>
                    </w:r>
                    <w:r>
                      <w:rPr>
                        <w:rFonts w:hint="eastAsia" w:ascii="黑体" w:eastAsia="黑体"/>
                        <w:kern w:val="0"/>
                        <w:sz w:val="21"/>
                        <w:szCs w:val="21"/>
                      </w:rPr>
                      <w:instrText xml:space="preserve"> PAGE </w:instrText>
                    </w:r>
                    <w:r>
                      <w:rPr>
                        <w:rFonts w:hint="eastAsia" w:ascii="黑体" w:eastAsia="黑体"/>
                        <w:kern w:val="0"/>
                        <w:sz w:val="21"/>
                        <w:szCs w:val="21"/>
                      </w:rPr>
                      <w:fldChar w:fldCharType="separate"/>
                    </w:r>
                    <w:r>
                      <w:rPr>
                        <w:rFonts w:ascii="黑体" w:eastAsia="黑体"/>
                        <w:kern w:val="0"/>
                        <w:sz w:val="21"/>
                        <w:szCs w:val="21"/>
                      </w:rPr>
                      <w:t>1</w:t>
                    </w:r>
                    <w:r>
                      <w:rPr>
                        <w:rFonts w:hint="eastAsia" w:ascii="黑体" w:eastAsia="黑体"/>
                        <w:kern w:val="0"/>
                        <w:sz w:val="21"/>
                        <w:szCs w:val="21"/>
                      </w:rPr>
                      <w:fldChar w:fldCharType="end"/>
                    </w:r>
                    <w:r>
                      <w:rPr>
                        <w:rFonts w:hint="eastAsia" w:ascii="黑体" w:eastAsia="黑体"/>
                        <w:kern w:val="0"/>
                        <w:sz w:val="21"/>
                        <w:szCs w:val="21"/>
                      </w:rPr>
                      <w:t xml:space="preserve"> 页 共 43 页</w:t>
                    </w:r>
                  </w:p>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jc w:val="both"/>
      <w:rPr>
        <w:rFonts w:ascii="黑体" w:eastAsia="宋体"/>
      </w:rPr>
    </w:pPr>
    <w:r>
      <w:rPr>
        <w:rFonts w:hint="eastAsia" w:ascii="黑体" w:hAnsi="黑体"/>
        <w:szCs w:val="24"/>
      </w:rPr>
      <w:t>T/ XXXXXX</w:t>
    </w:r>
    <w:r>
      <w:rPr>
        <w:rFonts w:hint="eastAsia" w:ascii="黑体"/>
        <w:sz w:val="28"/>
      </w:rPr>
      <w:t>—</w:t>
    </w:r>
    <w:r>
      <w:rPr>
        <w:rFonts w:hint="eastAsia" w:ascii="黑体" w:hAnsi="黑体"/>
        <w:szCs w:val="24"/>
      </w:rPr>
      <w:t>20XX</w:t>
    </w:r>
    <w:r>
      <w:rPr>
        <w:rFonts w:hint="eastAsia" w:ascii="黑体" w:eastAsia="宋体"/>
      </w:rPr>
      <w:t xml:space="preserve"> 核电厂对外供热项目实施导则</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numPicBullet w:numPicBulletId="0">
    <w:pict>
      <v:shape id="0" type="#_x0000_t75" style="width:15px;height:15px" o:bullet="t">
        <v:imagedata r:id="rId1" o:title=""/>
      </v:shape>
    </w:pict>
  </w:numPicBullet>
  <w:abstractNum w:abstractNumId="0">
    <w:nsid w:val="1FC91163"/>
    <w:multiLevelType w:val="multilevel"/>
    <w:tmpl w:val="1FC91163"/>
    <w:lvl w:ilvl="0" w:tentative="0">
      <w:start w:val="1"/>
      <w:numFmt w:val="decimal"/>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44"/>
      <w:suff w:val="nothing"/>
      <w:lvlText w:val="%1.%2　"/>
      <w:lvlJc w:val="left"/>
      <w:pPr>
        <w:ind w:left="0" w:firstLine="0"/>
      </w:pPr>
      <w:rPr>
        <w:rFonts w:hint="eastAsia" w:ascii="黑体" w:hAnsi="Times New Roman" w:eastAsia="黑体" w:cs="Times New Roman"/>
        <w:b w:val="0"/>
        <w:bCs w:val="0"/>
        <w:i w:val="0"/>
        <w:iCs w:val="0"/>
        <w:caps w:val="0"/>
        <w:strike w:val="0"/>
        <w:dstrike w:val="0"/>
        <w:vanish w:val="0"/>
        <w:spacing w:val="0"/>
        <w:kern w:val="0"/>
        <w:position w:val="0"/>
        <w:sz w:val="21"/>
        <w:szCs w:val="21"/>
        <w:u w:val="none"/>
        <w:vertAlign w:val="baseline"/>
      </w:rPr>
    </w:lvl>
    <w:lvl w:ilvl="2" w:tentative="0">
      <w:start w:val="1"/>
      <w:numFmt w:val="decimal"/>
      <w:pStyle w:val="43"/>
      <w:suff w:val="nothing"/>
      <w:lvlText w:val="%1.%2.%3　"/>
      <w:lvlJc w:val="left"/>
      <w:pPr>
        <w:ind w:left="1135"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
    <w:nsid w:val="423B0705"/>
    <w:multiLevelType w:val="multilevel"/>
    <w:tmpl w:val="423B0705"/>
    <w:lvl w:ilvl="0" w:tentative="0">
      <w:start w:val="1"/>
      <w:numFmt w:val="decimal"/>
      <w:pStyle w:val="2"/>
      <w:suff w:val="nothing"/>
      <w:lvlText w:val="%1 "/>
      <w:lvlJc w:val="left"/>
      <w:pPr>
        <w:ind w:left="0" w:firstLine="0"/>
      </w:pPr>
      <w:rPr>
        <w:rFonts w:hint="eastAsia" w:ascii="宋体" w:eastAsia="宋体"/>
        <w:b/>
        <w:i w:val="0"/>
        <w:sz w:val="28"/>
        <w:szCs w:val="28"/>
      </w:rPr>
    </w:lvl>
    <w:lvl w:ilvl="1" w:tentative="0">
      <w:start w:val="1"/>
      <w:numFmt w:val="decimal"/>
      <w:pStyle w:val="3"/>
      <w:suff w:val="nothing"/>
      <w:lvlText w:val="%1.%2 "/>
      <w:lvlJc w:val="left"/>
      <w:pPr>
        <w:ind w:left="0" w:firstLine="0"/>
      </w:pPr>
      <w:rPr>
        <w:rFonts w:hint="default" w:ascii="宋体" w:eastAsia="宋体"/>
        <w:b/>
        <w:bCs/>
        <w:i w:val="0"/>
        <w:sz w:val="24"/>
        <w:szCs w:val="24"/>
      </w:rPr>
    </w:lvl>
    <w:lvl w:ilvl="2" w:tentative="0">
      <w:start w:val="1"/>
      <w:numFmt w:val="decimal"/>
      <w:pStyle w:val="5"/>
      <w:suff w:val="nothing"/>
      <w:lvlText w:val="%1.%2.%3 "/>
      <w:lvlJc w:val="left"/>
      <w:pPr>
        <w:ind w:left="0" w:firstLine="0"/>
      </w:pPr>
      <w:rPr>
        <w:rFonts w:hint="default" w:ascii="宋体" w:eastAsia="宋体"/>
        <w:b/>
        <w:bCs/>
        <w:i w:val="0"/>
        <w:sz w:val="24"/>
        <w:szCs w:val="24"/>
      </w:rPr>
    </w:lvl>
    <w:lvl w:ilvl="3" w:tentative="0">
      <w:start w:val="1"/>
      <w:numFmt w:val="decimal"/>
      <w:pStyle w:val="6"/>
      <w:suff w:val="nothing"/>
      <w:lvlText w:val="%1.%2.%3.%4 "/>
      <w:lvlJc w:val="left"/>
      <w:pPr>
        <w:ind w:left="993" w:firstLine="0"/>
      </w:pPr>
      <w:rPr>
        <w:rFonts w:hint="default" w:ascii="宋体" w:eastAsia="宋体"/>
        <w:b/>
        <w:bCs/>
        <w:i w:val="0"/>
        <w:sz w:val="24"/>
        <w:szCs w:val="24"/>
      </w:rPr>
    </w:lvl>
    <w:lvl w:ilvl="4" w:tentative="0">
      <w:start w:val="1"/>
      <w:numFmt w:val="lowerLetter"/>
      <w:suff w:val="nothing"/>
      <w:lvlText w:val="%5）"/>
      <w:lvlJc w:val="left"/>
      <w:pPr>
        <w:ind w:left="426" w:firstLine="0"/>
      </w:pPr>
      <w:rPr>
        <w:rFonts w:hint="eastAsia" w:ascii="宋体" w:hAnsi="Times New Roman" w:eastAsia="宋体" w:cs="Times New Roman"/>
        <w:b w:val="0"/>
        <w:bCs w:val="0"/>
        <w:i w:val="0"/>
        <w:iCs w:val="0"/>
        <w:caps w:val="0"/>
        <w:strike w:val="0"/>
        <w:dstrike w:val="0"/>
        <w:vanish w:val="0"/>
        <w:color w:val="000000"/>
        <w:spacing w:val="0"/>
        <w:position w:val="0"/>
        <w:sz w:val="24"/>
        <w:szCs w:val="24"/>
        <w:u w:val="none"/>
        <w:vertAlign w:val="baseline"/>
      </w:rPr>
    </w:lvl>
    <w:lvl w:ilvl="5" w:tentative="0">
      <w:start w:val="1"/>
      <w:numFmt w:val="decimal"/>
      <w:lvlText w:val="%1.%2.%3.%4.%5.%6."/>
      <w:lvlJc w:val="left"/>
      <w:pPr>
        <w:tabs>
          <w:tab w:val="left" w:pos="1135"/>
        </w:tabs>
        <w:ind w:left="1135" w:hanging="1134"/>
      </w:pPr>
      <w:rPr>
        <w:rFonts w:hint="eastAsia"/>
      </w:rPr>
    </w:lvl>
    <w:lvl w:ilvl="6" w:tentative="0">
      <w:start w:val="1"/>
      <w:numFmt w:val="decimal"/>
      <w:lvlText w:val="%1.%2.%3.%4.%5.%6.%7."/>
      <w:lvlJc w:val="left"/>
      <w:pPr>
        <w:tabs>
          <w:tab w:val="left" w:pos="1277"/>
        </w:tabs>
        <w:ind w:left="1277" w:hanging="1276"/>
      </w:pPr>
      <w:rPr>
        <w:rFonts w:hint="eastAsia"/>
      </w:rPr>
    </w:lvl>
    <w:lvl w:ilvl="7" w:tentative="0">
      <w:start w:val="1"/>
      <w:numFmt w:val="decimal"/>
      <w:lvlText w:val="%1.%2.%3.%4.%5.%6.%7.%8."/>
      <w:lvlJc w:val="left"/>
      <w:pPr>
        <w:tabs>
          <w:tab w:val="left" w:pos="1419"/>
        </w:tabs>
        <w:ind w:left="1419" w:hanging="1418"/>
      </w:pPr>
      <w:rPr>
        <w:rFonts w:hint="eastAsia"/>
      </w:rPr>
    </w:lvl>
    <w:lvl w:ilvl="8" w:tentative="0">
      <w:start w:val="1"/>
      <w:numFmt w:val="decimal"/>
      <w:lvlText w:val="%1.%2.%3.%4.%5.%6.%7.%8.%9."/>
      <w:lvlJc w:val="left"/>
      <w:pPr>
        <w:tabs>
          <w:tab w:val="left" w:pos="1560"/>
        </w:tabs>
        <w:ind w:left="1560" w:hanging="1559"/>
      </w:pPr>
      <w:rPr>
        <w:rFonts w:hint="eastAsia"/>
      </w:rPr>
    </w:lvl>
  </w:abstractNum>
  <w:abstractNum w:abstractNumId="2">
    <w:nsid w:val="4F1220E1"/>
    <w:multiLevelType w:val="multilevel"/>
    <w:tmpl w:val="4F1220E1"/>
    <w:lvl w:ilvl="0" w:tentative="0">
      <w:start w:val="1"/>
      <w:numFmt w:val="bullet"/>
      <w:pStyle w:val="31"/>
      <w:lvlText w:val=""/>
      <w:lvlPicBulletId w:val="0"/>
      <w:lvlJc w:val="left"/>
      <w:pPr>
        <w:tabs>
          <w:tab w:val="left" w:pos="840"/>
        </w:tabs>
        <w:ind w:left="840" w:hanging="420"/>
      </w:pPr>
      <w:rPr>
        <w:rFonts w:hint="default" w:ascii="Symbol" w:hAnsi="Symbol"/>
        <w:b/>
        <w:i w:val="0"/>
        <w:color w:val="auto"/>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num w:numId="1">
    <w:abstractNumId w:val="1"/>
  </w:num>
  <w:num w:numId="2">
    <w:abstractNumId w:val="2"/>
  </w:num>
  <w:num w:numId="3">
    <w:abstractNumId w:val="0"/>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dit="forms" w:formatting="1" w:enforcement="0"/>
  <w:defaultTabStop w:val="4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2UzZDBlZGEyYWM4Nzg0MTQzYzI5YTViNTA0OTdjODEifQ=="/>
  </w:docVars>
  <w:rsids>
    <w:rsidRoot w:val="00172A27"/>
    <w:rsid w:val="00000A53"/>
    <w:rsid w:val="00003F4C"/>
    <w:rsid w:val="00004BE0"/>
    <w:rsid w:val="00005F46"/>
    <w:rsid w:val="00006092"/>
    <w:rsid w:val="00012A7F"/>
    <w:rsid w:val="00013969"/>
    <w:rsid w:val="00014333"/>
    <w:rsid w:val="00014E9F"/>
    <w:rsid w:val="0001712A"/>
    <w:rsid w:val="00022D36"/>
    <w:rsid w:val="00023BCD"/>
    <w:rsid w:val="00027B73"/>
    <w:rsid w:val="00033DF6"/>
    <w:rsid w:val="000344F1"/>
    <w:rsid w:val="00034C1B"/>
    <w:rsid w:val="0003587B"/>
    <w:rsid w:val="00036BA8"/>
    <w:rsid w:val="000370F9"/>
    <w:rsid w:val="00040ADA"/>
    <w:rsid w:val="000504C5"/>
    <w:rsid w:val="00050D59"/>
    <w:rsid w:val="0005313C"/>
    <w:rsid w:val="00060A58"/>
    <w:rsid w:val="000624D3"/>
    <w:rsid w:val="00063983"/>
    <w:rsid w:val="0006479B"/>
    <w:rsid w:val="00064D15"/>
    <w:rsid w:val="0006663F"/>
    <w:rsid w:val="00070049"/>
    <w:rsid w:val="00070BBC"/>
    <w:rsid w:val="00070BC8"/>
    <w:rsid w:val="00072588"/>
    <w:rsid w:val="00073ACC"/>
    <w:rsid w:val="00073C93"/>
    <w:rsid w:val="00074773"/>
    <w:rsid w:val="00074A7C"/>
    <w:rsid w:val="00075DF6"/>
    <w:rsid w:val="000805BF"/>
    <w:rsid w:val="00083F87"/>
    <w:rsid w:val="00086F91"/>
    <w:rsid w:val="0008705F"/>
    <w:rsid w:val="0008762F"/>
    <w:rsid w:val="000908EB"/>
    <w:rsid w:val="000916DB"/>
    <w:rsid w:val="000A0553"/>
    <w:rsid w:val="000A228B"/>
    <w:rsid w:val="000A23F3"/>
    <w:rsid w:val="000A2C99"/>
    <w:rsid w:val="000A7EEA"/>
    <w:rsid w:val="000B335E"/>
    <w:rsid w:val="000C2C37"/>
    <w:rsid w:val="000C35C3"/>
    <w:rsid w:val="000C6D62"/>
    <w:rsid w:val="000D0ACD"/>
    <w:rsid w:val="000D125B"/>
    <w:rsid w:val="000D25D8"/>
    <w:rsid w:val="000D4184"/>
    <w:rsid w:val="000D56EF"/>
    <w:rsid w:val="000D6A9E"/>
    <w:rsid w:val="000D6E97"/>
    <w:rsid w:val="000E1C8E"/>
    <w:rsid w:val="000E52DC"/>
    <w:rsid w:val="000E5EFA"/>
    <w:rsid w:val="000E64D7"/>
    <w:rsid w:val="000E6A06"/>
    <w:rsid w:val="000E7C98"/>
    <w:rsid w:val="000F2D24"/>
    <w:rsid w:val="000F5899"/>
    <w:rsid w:val="000F6011"/>
    <w:rsid w:val="001015D6"/>
    <w:rsid w:val="00101601"/>
    <w:rsid w:val="001016EA"/>
    <w:rsid w:val="00104F0D"/>
    <w:rsid w:val="00106B84"/>
    <w:rsid w:val="00107681"/>
    <w:rsid w:val="00110054"/>
    <w:rsid w:val="00110502"/>
    <w:rsid w:val="001111C5"/>
    <w:rsid w:val="001115FE"/>
    <w:rsid w:val="0011202E"/>
    <w:rsid w:val="00113589"/>
    <w:rsid w:val="00114497"/>
    <w:rsid w:val="001176A4"/>
    <w:rsid w:val="00120750"/>
    <w:rsid w:val="00121359"/>
    <w:rsid w:val="00121876"/>
    <w:rsid w:val="00124618"/>
    <w:rsid w:val="001251AC"/>
    <w:rsid w:val="00125203"/>
    <w:rsid w:val="00127602"/>
    <w:rsid w:val="001278A4"/>
    <w:rsid w:val="00127C75"/>
    <w:rsid w:val="00130040"/>
    <w:rsid w:val="0013095A"/>
    <w:rsid w:val="00131A59"/>
    <w:rsid w:val="00132F32"/>
    <w:rsid w:val="00135936"/>
    <w:rsid w:val="00137163"/>
    <w:rsid w:val="00137873"/>
    <w:rsid w:val="00140948"/>
    <w:rsid w:val="0014151F"/>
    <w:rsid w:val="0014273C"/>
    <w:rsid w:val="00143C41"/>
    <w:rsid w:val="001457C9"/>
    <w:rsid w:val="00146024"/>
    <w:rsid w:val="00151655"/>
    <w:rsid w:val="00151975"/>
    <w:rsid w:val="001525C7"/>
    <w:rsid w:val="001529B4"/>
    <w:rsid w:val="00152EB3"/>
    <w:rsid w:val="00161741"/>
    <w:rsid w:val="0016174F"/>
    <w:rsid w:val="00163944"/>
    <w:rsid w:val="0016510B"/>
    <w:rsid w:val="00170739"/>
    <w:rsid w:val="001716E6"/>
    <w:rsid w:val="00172A27"/>
    <w:rsid w:val="00172C76"/>
    <w:rsid w:val="00173777"/>
    <w:rsid w:val="00175DB2"/>
    <w:rsid w:val="00176390"/>
    <w:rsid w:val="00176A4A"/>
    <w:rsid w:val="00181011"/>
    <w:rsid w:val="00181B0B"/>
    <w:rsid w:val="00183C26"/>
    <w:rsid w:val="00183E62"/>
    <w:rsid w:val="00192231"/>
    <w:rsid w:val="001A0DE5"/>
    <w:rsid w:val="001A11DD"/>
    <w:rsid w:val="001A14AD"/>
    <w:rsid w:val="001A5FEF"/>
    <w:rsid w:val="001A6565"/>
    <w:rsid w:val="001A67B4"/>
    <w:rsid w:val="001A78CA"/>
    <w:rsid w:val="001B30A2"/>
    <w:rsid w:val="001B4E03"/>
    <w:rsid w:val="001B7906"/>
    <w:rsid w:val="001C0DAA"/>
    <w:rsid w:val="001C0F03"/>
    <w:rsid w:val="001C0FDA"/>
    <w:rsid w:val="001C162A"/>
    <w:rsid w:val="001C1AC0"/>
    <w:rsid w:val="001C2034"/>
    <w:rsid w:val="001C4407"/>
    <w:rsid w:val="001C6698"/>
    <w:rsid w:val="001C787F"/>
    <w:rsid w:val="001C7909"/>
    <w:rsid w:val="001D3364"/>
    <w:rsid w:val="001D4B02"/>
    <w:rsid w:val="001D6A0B"/>
    <w:rsid w:val="001E11C1"/>
    <w:rsid w:val="001E15C1"/>
    <w:rsid w:val="001E1A25"/>
    <w:rsid w:val="001E3FD8"/>
    <w:rsid w:val="001E42BF"/>
    <w:rsid w:val="001E4455"/>
    <w:rsid w:val="001E5EDA"/>
    <w:rsid w:val="001E6329"/>
    <w:rsid w:val="001E73C2"/>
    <w:rsid w:val="001F1346"/>
    <w:rsid w:val="001F1580"/>
    <w:rsid w:val="001F4118"/>
    <w:rsid w:val="001F5773"/>
    <w:rsid w:val="0020036D"/>
    <w:rsid w:val="00201BF3"/>
    <w:rsid w:val="0020433F"/>
    <w:rsid w:val="00204631"/>
    <w:rsid w:val="002046F0"/>
    <w:rsid w:val="002055C3"/>
    <w:rsid w:val="00206925"/>
    <w:rsid w:val="00206C57"/>
    <w:rsid w:val="00207C0E"/>
    <w:rsid w:val="00216956"/>
    <w:rsid w:val="00217832"/>
    <w:rsid w:val="0022047D"/>
    <w:rsid w:val="002204E7"/>
    <w:rsid w:val="002216E9"/>
    <w:rsid w:val="0022584C"/>
    <w:rsid w:val="0022650C"/>
    <w:rsid w:val="00226FA4"/>
    <w:rsid w:val="00233767"/>
    <w:rsid w:val="002344F9"/>
    <w:rsid w:val="00234AB3"/>
    <w:rsid w:val="0024188B"/>
    <w:rsid w:val="002454A6"/>
    <w:rsid w:val="00245836"/>
    <w:rsid w:val="00245EDC"/>
    <w:rsid w:val="002508D0"/>
    <w:rsid w:val="00250EA5"/>
    <w:rsid w:val="00253C97"/>
    <w:rsid w:val="002543FD"/>
    <w:rsid w:val="00254A8F"/>
    <w:rsid w:val="00255B88"/>
    <w:rsid w:val="00260C37"/>
    <w:rsid w:val="00267812"/>
    <w:rsid w:val="00267FC2"/>
    <w:rsid w:val="002714DE"/>
    <w:rsid w:val="002732CA"/>
    <w:rsid w:val="002754FE"/>
    <w:rsid w:val="00275AFB"/>
    <w:rsid w:val="00280110"/>
    <w:rsid w:val="00280AE9"/>
    <w:rsid w:val="00282424"/>
    <w:rsid w:val="00282706"/>
    <w:rsid w:val="00283511"/>
    <w:rsid w:val="00286C4C"/>
    <w:rsid w:val="0029060A"/>
    <w:rsid w:val="00290E5B"/>
    <w:rsid w:val="002A1AAB"/>
    <w:rsid w:val="002A1ED2"/>
    <w:rsid w:val="002A4413"/>
    <w:rsid w:val="002A4984"/>
    <w:rsid w:val="002A6895"/>
    <w:rsid w:val="002B05A0"/>
    <w:rsid w:val="002B1AD9"/>
    <w:rsid w:val="002B38C0"/>
    <w:rsid w:val="002C1B84"/>
    <w:rsid w:val="002C2766"/>
    <w:rsid w:val="002C48F1"/>
    <w:rsid w:val="002C6299"/>
    <w:rsid w:val="002C7123"/>
    <w:rsid w:val="002C7451"/>
    <w:rsid w:val="002D1BF4"/>
    <w:rsid w:val="002D24A6"/>
    <w:rsid w:val="002D2D3D"/>
    <w:rsid w:val="002D3561"/>
    <w:rsid w:val="002D3C8C"/>
    <w:rsid w:val="002D45E0"/>
    <w:rsid w:val="002D7884"/>
    <w:rsid w:val="002E1015"/>
    <w:rsid w:val="002E161B"/>
    <w:rsid w:val="002E399B"/>
    <w:rsid w:val="002F142E"/>
    <w:rsid w:val="002F1881"/>
    <w:rsid w:val="002F1CC8"/>
    <w:rsid w:val="002F1E84"/>
    <w:rsid w:val="002F3747"/>
    <w:rsid w:val="002F44A6"/>
    <w:rsid w:val="002F4630"/>
    <w:rsid w:val="002F4C34"/>
    <w:rsid w:val="002F4E7B"/>
    <w:rsid w:val="002F74A1"/>
    <w:rsid w:val="00300941"/>
    <w:rsid w:val="00301C97"/>
    <w:rsid w:val="0030566E"/>
    <w:rsid w:val="00305AC1"/>
    <w:rsid w:val="00306FCE"/>
    <w:rsid w:val="003077BB"/>
    <w:rsid w:val="00307B93"/>
    <w:rsid w:val="003112E2"/>
    <w:rsid w:val="00311E4B"/>
    <w:rsid w:val="003149D6"/>
    <w:rsid w:val="00316B4A"/>
    <w:rsid w:val="00317914"/>
    <w:rsid w:val="00320C5C"/>
    <w:rsid w:val="0032232C"/>
    <w:rsid w:val="00330B3B"/>
    <w:rsid w:val="00332B3F"/>
    <w:rsid w:val="00333335"/>
    <w:rsid w:val="003344F4"/>
    <w:rsid w:val="00340C04"/>
    <w:rsid w:val="00347B62"/>
    <w:rsid w:val="003539BC"/>
    <w:rsid w:val="00357A74"/>
    <w:rsid w:val="0036242E"/>
    <w:rsid w:val="00364433"/>
    <w:rsid w:val="00364636"/>
    <w:rsid w:val="0036596D"/>
    <w:rsid w:val="003661A5"/>
    <w:rsid w:val="00366725"/>
    <w:rsid w:val="00366CFB"/>
    <w:rsid w:val="00370FEE"/>
    <w:rsid w:val="003720C5"/>
    <w:rsid w:val="003739CB"/>
    <w:rsid w:val="00374CDD"/>
    <w:rsid w:val="00374DE4"/>
    <w:rsid w:val="003751C6"/>
    <w:rsid w:val="00375283"/>
    <w:rsid w:val="00376A3A"/>
    <w:rsid w:val="00377E28"/>
    <w:rsid w:val="0038073B"/>
    <w:rsid w:val="00381B56"/>
    <w:rsid w:val="003830F7"/>
    <w:rsid w:val="0038614F"/>
    <w:rsid w:val="00387077"/>
    <w:rsid w:val="0038785B"/>
    <w:rsid w:val="00392967"/>
    <w:rsid w:val="00393D07"/>
    <w:rsid w:val="003941F8"/>
    <w:rsid w:val="00396787"/>
    <w:rsid w:val="003A196F"/>
    <w:rsid w:val="003A2317"/>
    <w:rsid w:val="003A2C7A"/>
    <w:rsid w:val="003A3271"/>
    <w:rsid w:val="003A35CD"/>
    <w:rsid w:val="003A4BA7"/>
    <w:rsid w:val="003A5AC8"/>
    <w:rsid w:val="003A6FFB"/>
    <w:rsid w:val="003B1D6E"/>
    <w:rsid w:val="003B5C66"/>
    <w:rsid w:val="003B6D66"/>
    <w:rsid w:val="003C2C56"/>
    <w:rsid w:val="003C462A"/>
    <w:rsid w:val="003C4B23"/>
    <w:rsid w:val="003D06BA"/>
    <w:rsid w:val="003D0C1F"/>
    <w:rsid w:val="003D2F0D"/>
    <w:rsid w:val="003D385A"/>
    <w:rsid w:val="003D3C33"/>
    <w:rsid w:val="003D6FFA"/>
    <w:rsid w:val="003E1017"/>
    <w:rsid w:val="003E4CDF"/>
    <w:rsid w:val="003E7CCE"/>
    <w:rsid w:val="00401523"/>
    <w:rsid w:val="004049C9"/>
    <w:rsid w:val="00406472"/>
    <w:rsid w:val="00406D16"/>
    <w:rsid w:val="00407D10"/>
    <w:rsid w:val="00414336"/>
    <w:rsid w:val="00414F02"/>
    <w:rsid w:val="00422029"/>
    <w:rsid w:val="00422FB6"/>
    <w:rsid w:val="0042409F"/>
    <w:rsid w:val="0042611E"/>
    <w:rsid w:val="00430619"/>
    <w:rsid w:val="00430805"/>
    <w:rsid w:val="00432601"/>
    <w:rsid w:val="00433885"/>
    <w:rsid w:val="00433CC6"/>
    <w:rsid w:val="0043409C"/>
    <w:rsid w:val="004352C6"/>
    <w:rsid w:val="004408D7"/>
    <w:rsid w:val="00440E4B"/>
    <w:rsid w:val="0044143A"/>
    <w:rsid w:val="00445BB2"/>
    <w:rsid w:val="00445EBB"/>
    <w:rsid w:val="004502F0"/>
    <w:rsid w:val="00450825"/>
    <w:rsid w:val="00450B61"/>
    <w:rsid w:val="00456C6A"/>
    <w:rsid w:val="00457532"/>
    <w:rsid w:val="004578F8"/>
    <w:rsid w:val="0046174B"/>
    <w:rsid w:val="00463236"/>
    <w:rsid w:val="00463EAA"/>
    <w:rsid w:val="00463F3E"/>
    <w:rsid w:val="004646E2"/>
    <w:rsid w:val="00465CC1"/>
    <w:rsid w:val="0046692E"/>
    <w:rsid w:val="004676E1"/>
    <w:rsid w:val="00470A04"/>
    <w:rsid w:val="00472B2D"/>
    <w:rsid w:val="00476ACB"/>
    <w:rsid w:val="0047777B"/>
    <w:rsid w:val="004805C2"/>
    <w:rsid w:val="0048139F"/>
    <w:rsid w:val="00481C85"/>
    <w:rsid w:val="00481D40"/>
    <w:rsid w:val="00483213"/>
    <w:rsid w:val="00483B01"/>
    <w:rsid w:val="00486F74"/>
    <w:rsid w:val="00487CA1"/>
    <w:rsid w:val="00487D60"/>
    <w:rsid w:val="004903C1"/>
    <w:rsid w:val="0049164B"/>
    <w:rsid w:val="00492ECB"/>
    <w:rsid w:val="00493412"/>
    <w:rsid w:val="00496438"/>
    <w:rsid w:val="0049712C"/>
    <w:rsid w:val="004A604B"/>
    <w:rsid w:val="004A62E6"/>
    <w:rsid w:val="004A7B91"/>
    <w:rsid w:val="004B0141"/>
    <w:rsid w:val="004B1068"/>
    <w:rsid w:val="004B1D58"/>
    <w:rsid w:val="004B4AC6"/>
    <w:rsid w:val="004B4EA8"/>
    <w:rsid w:val="004B55FA"/>
    <w:rsid w:val="004B5ECD"/>
    <w:rsid w:val="004C03EE"/>
    <w:rsid w:val="004C2B99"/>
    <w:rsid w:val="004C5443"/>
    <w:rsid w:val="004C6AE1"/>
    <w:rsid w:val="004C7F04"/>
    <w:rsid w:val="004C7FD4"/>
    <w:rsid w:val="004D0893"/>
    <w:rsid w:val="004D0B4A"/>
    <w:rsid w:val="004D2BD5"/>
    <w:rsid w:val="004D51E7"/>
    <w:rsid w:val="004D635D"/>
    <w:rsid w:val="004E1CB7"/>
    <w:rsid w:val="004E2326"/>
    <w:rsid w:val="004E7AF3"/>
    <w:rsid w:val="004F126F"/>
    <w:rsid w:val="004F2AB8"/>
    <w:rsid w:val="004F3A24"/>
    <w:rsid w:val="004F3D61"/>
    <w:rsid w:val="004F3EE8"/>
    <w:rsid w:val="004F52C1"/>
    <w:rsid w:val="004F5532"/>
    <w:rsid w:val="004F633B"/>
    <w:rsid w:val="004F6D4C"/>
    <w:rsid w:val="004F755B"/>
    <w:rsid w:val="005023AA"/>
    <w:rsid w:val="00502C07"/>
    <w:rsid w:val="00503AE8"/>
    <w:rsid w:val="00504035"/>
    <w:rsid w:val="00504C50"/>
    <w:rsid w:val="00507095"/>
    <w:rsid w:val="00514CC9"/>
    <w:rsid w:val="005160C0"/>
    <w:rsid w:val="00520301"/>
    <w:rsid w:val="00521924"/>
    <w:rsid w:val="005225EE"/>
    <w:rsid w:val="00522BE9"/>
    <w:rsid w:val="00524BBB"/>
    <w:rsid w:val="00525DC0"/>
    <w:rsid w:val="00526D1D"/>
    <w:rsid w:val="005311FA"/>
    <w:rsid w:val="005320BF"/>
    <w:rsid w:val="00534263"/>
    <w:rsid w:val="00535A8C"/>
    <w:rsid w:val="005426A2"/>
    <w:rsid w:val="00543B27"/>
    <w:rsid w:val="00553015"/>
    <w:rsid w:val="00553F2B"/>
    <w:rsid w:val="00555BD4"/>
    <w:rsid w:val="005570A7"/>
    <w:rsid w:val="00560810"/>
    <w:rsid w:val="00560B18"/>
    <w:rsid w:val="00562CB4"/>
    <w:rsid w:val="00563021"/>
    <w:rsid w:val="00563EB1"/>
    <w:rsid w:val="00565CA4"/>
    <w:rsid w:val="005662F3"/>
    <w:rsid w:val="005663CF"/>
    <w:rsid w:val="005665A7"/>
    <w:rsid w:val="005666A5"/>
    <w:rsid w:val="00566B68"/>
    <w:rsid w:val="005679BD"/>
    <w:rsid w:val="00567B05"/>
    <w:rsid w:val="00572BD5"/>
    <w:rsid w:val="00574FA3"/>
    <w:rsid w:val="00577503"/>
    <w:rsid w:val="00577A0A"/>
    <w:rsid w:val="00580A8D"/>
    <w:rsid w:val="00581F9F"/>
    <w:rsid w:val="00582191"/>
    <w:rsid w:val="00582B63"/>
    <w:rsid w:val="005878AA"/>
    <w:rsid w:val="0059013A"/>
    <w:rsid w:val="00590CC9"/>
    <w:rsid w:val="0059237E"/>
    <w:rsid w:val="005924F8"/>
    <w:rsid w:val="00593D97"/>
    <w:rsid w:val="00595BAA"/>
    <w:rsid w:val="00596D81"/>
    <w:rsid w:val="005A1A7A"/>
    <w:rsid w:val="005A2AE4"/>
    <w:rsid w:val="005A436D"/>
    <w:rsid w:val="005B06E5"/>
    <w:rsid w:val="005B28EE"/>
    <w:rsid w:val="005B29BD"/>
    <w:rsid w:val="005B3A78"/>
    <w:rsid w:val="005B4106"/>
    <w:rsid w:val="005B42CA"/>
    <w:rsid w:val="005B743E"/>
    <w:rsid w:val="005B7481"/>
    <w:rsid w:val="005B7EAD"/>
    <w:rsid w:val="005C006A"/>
    <w:rsid w:val="005C02D5"/>
    <w:rsid w:val="005C05FD"/>
    <w:rsid w:val="005C3BB9"/>
    <w:rsid w:val="005C5A93"/>
    <w:rsid w:val="005C66C9"/>
    <w:rsid w:val="005C77CE"/>
    <w:rsid w:val="005D05AB"/>
    <w:rsid w:val="005D10BB"/>
    <w:rsid w:val="005D1767"/>
    <w:rsid w:val="005E23AE"/>
    <w:rsid w:val="005E2B84"/>
    <w:rsid w:val="005E35A3"/>
    <w:rsid w:val="005E6B8A"/>
    <w:rsid w:val="005E7657"/>
    <w:rsid w:val="005F7888"/>
    <w:rsid w:val="0060016E"/>
    <w:rsid w:val="0060577B"/>
    <w:rsid w:val="00610401"/>
    <w:rsid w:val="006110B2"/>
    <w:rsid w:val="00611DB4"/>
    <w:rsid w:val="00612188"/>
    <w:rsid w:val="006130E9"/>
    <w:rsid w:val="006139FD"/>
    <w:rsid w:val="00617F7D"/>
    <w:rsid w:val="00621462"/>
    <w:rsid w:val="00621473"/>
    <w:rsid w:val="006219FE"/>
    <w:rsid w:val="006272CD"/>
    <w:rsid w:val="00630AE4"/>
    <w:rsid w:val="00630F4B"/>
    <w:rsid w:val="00631EFD"/>
    <w:rsid w:val="00634A3D"/>
    <w:rsid w:val="0063599E"/>
    <w:rsid w:val="00637F0C"/>
    <w:rsid w:val="00641FBE"/>
    <w:rsid w:val="00643A8F"/>
    <w:rsid w:val="00643B61"/>
    <w:rsid w:val="00645225"/>
    <w:rsid w:val="0065135F"/>
    <w:rsid w:val="00654844"/>
    <w:rsid w:val="00654A16"/>
    <w:rsid w:val="00657293"/>
    <w:rsid w:val="00657375"/>
    <w:rsid w:val="006579AB"/>
    <w:rsid w:val="00657FBC"/>
    <w:rsid w:val="00661743"/>
    <w:rsid w:val="006639E0"/>
    <w:rsid w:val="00667B55"/>
    <w:rsid w:val="00675607"/>
    <w:rsid w:val="00685384"/>
    <w:rsid w:val="00691D8D"/>
    <w:rsid w:val="00695B26"/>
    <w:rsid w:val="00695B76"/>
    <w:rsid w:val="00696690"/>
    <w:rsid w:val="006A659F"/>
    <w:rsid w:val="006B4F73"/>
    <w:rsid w:val="006B51EB"/>
    <w:rsid w:val="006B66B4"/>
    <w:rsid w:val="006C0170"/>
    <w:rsid w:val="006C0C5A"/>
    <w:rsid w:val="006C2C79"/>
    <w:rsid w:val="006C2FA2"/>
    <w:rsid w:val="006C5C83"/>
    <w:rsid w:val="006C5FBE"/>
    <w:rsid w:val="006C7C8C"/>
    <w:rsid w:val="006C7CDC"/>
    <w:rsid w:val="006D04F0"/>
    <w:rsid w:val="006D26BA"/>
    <w:rsid w:val="006D3AF5"/>
    <w:rsid w:val="006D3B72"/>
    <w:rsid w:val="006D4A7D"/>
    <w:rsid w:val="006D66F1"/>
    <w:rsid w:val="006D71F4"/>
    <w:rsid w:val="006E3BB3"/>
    <w:rsid w:val="006E6C0D"/>
    <w:rsid w:val="006E6E9F"/>
    <w:rsid w:val="006E75E0"/>
    <w:rsid w:val="006F2AAB"/>
    <w:rsid w:val="006F5778"/>
    <w:rsid w:val="006F7F3A"/>
    <w:rsid w:val="00700A06"/>
    <w:rsid w:val="0070221B"/>
    <w:rsid w:val="00702437"/>
    <w:rsid w:val="00702883"/>
    <w:rsid w:val="00703B76"/>
    <w:rsid w:val="00705378"/>
    <w:rsid w:val="00705DA0"/>
    <w:rsid w:val="007078B4"/>
    <w:rsid w:val="00711F78"/>
    <w:rsid w:val="0071225C"/>
    <w:rsid w:val="007133EA"/>
    <w:rsid w:val="00713FE9"/>
    <w:rsid w:val="00714CF2"/>
    <w:rsid w:val="00717A25"/>
    <w:rsid w:val="00722246"/>
    <w:rsid w:val="00722C2A"/>
    <w:rsid w:val="00725837"/>
    <w:rsid w:val="007334B7"/>
    <w:rsid w:val="0073430B"/>
    <w:rsid w:val="0074026C"/>
    <w:rsid w:val="00740EE2"/>
    <w:rsid w:val="007452C0"/>
    <w:rsid w:val="00745864"/>
    <w:rsid w:val="00745BBF"/>
    <w:rsid w:val="007464CB"/>
    <w:rsid w:val="0074728E"/>
    <w:rsid w:val="0075408A"/>
    <w:rsid w:val="00756065"/>
    <w:rsid w:val="00756E44"/>
    <w:rsid w:val="00757AD9"/>
    <w:rsid w:val="00762D9D"/>
    <w:rsid w:val="007633AA"/>
    <w:rsid w:val="0076471E"/>
    <w:rsid w:val="00767609"/>
    <w:rsid w:val="007678D7"/>
    <w:rsid w:val="00771B51"/>
    <w:rsid w:val="007814B6"/>
    <w:rsid w:val="00782648"/>
    <w:rsid w:val="00784146"/>
    <w:rsid w:val="0078588F"/>
    <w:rsid w:val="00786780"/>
    <w:rsid w:val="00787D88"/>
    <w:rsid w:val="00796194"/>
    <w:rsid w:val="007A1B97"/>
    <w:rsid w:val="007A28B2"/>
    <w:rsid w:val="007A388F"/>
    <w:rsid w:val="007A6D91"/>
    <w:rsid w:val="007A7B61"/>
    <w:rsid w:val="007B1C15"/>
    <w:rsid w:val="007B401F"/>
    <w:rsid w:val="007B7ADA"/>
    <w:rsid w:val="007C0E0E"/>
    <w:rsid w:val="007C2048"/>
    <w:rsid w:val="007C40DE"/>
    <w:rsid w:val="007C4A01"/>
    <w:rsid w:val="007C74DD"/>
    <w:rsid w:val="007D05ED"/>
    <w:rsid w:val="007D2314"/>
    <w:rsid w:val="007D3B3E"/>
    <w:rsid w:val="007D555D"/>
    <w:rsid w:val="007E0E49"/>
    <w:rsid w:val="007E4A9E"/>
    <w:rsid w:val="007E7772"/>
    <w:rsid w:val="007F01CC"/>
    <w:rsid w:val="007F2A77"/>
    <w:rsid w:val="007F391F"/>
    <w:rsid w:val="007F5744"/>
    <w:rsid w:val="007F786C"/>
    <w:rsid w:val="008019EF"/>
    <w:rsid w:val="00804AFB"/>
    <w:rsid w:val="00806496"/>
    <w:rsid w:val="008065E7"/>
    <w:rsid w:val="00811823"/>
    <w:rsid w:val="008120FD"/>
    <w:rsid w:val="00812DE5"/>
    <w:rsid w:val="00812E94"/>
    <w:rsid w:val="008139D9"/>
    <w:rsid w:val="00816569"/>
    <w:rsid w:val="00821249"/>
    <w:rsid w:val="008223F2"/>
    <w:rsid w:val="00822B2A"/>
    <w:rsid w:val="00823078"/>
    <w:rsid w:val="00824C04"/>
    <w:rsid w:val="008258B8"/>
    <w:rsid w:val="008268B6"/>
    <w:rsid w:val="00827589"/>
    <w:rsid w:val="008278F9"/>
    <w:rsid w:val="00827A09"/>
    <w:rsid w:val="00827AB6"/>
    <w:rsid w:val="008316EF"/>
    <w:rsid w:val="008335F1"/>
    <w:rsid w:val="008352F0"/>
    <w:rsid w:val="00835F2A"/>
    <w:rsid w:val="00837521"/>
    <w:rsid w:val="008405FF"/>
    <w:rsid w:val="0084227F"/>
    <w:rsid w:val="00842860"/>
    <w:rsid w:val="008457AB"/>
    <w:rsid w:val="00845A6A"/>
    <w:rsid w:val="008475CE"/>
    <w:rsid w:val="00853D52"/>
    <w:rsid w:val="0085538C"/>
    <w:rsid w:val="008570F7"/>
    <w:rsid w:val="00860B47"/>
    <w:rsid w:val="0086409C"/>
    <w:rsid w:val="00864342"/>
    <w:rsid w:val="00865412"/>
    <w:rsid w:val="00867C78"/>
    <w:rsid w:val="0087167D"/>
    <w:rsid w:val="00873A63"/>
    <w:rsid w:val="00873B7E"/>
    <w:rsid w:val="00876195"/>
    <w:rsid w:val="00876569"/>
    <w:rsid w:val="0087661D"/>
    <w:rsid w:val="00877115"/>
    <w:rsid w:val="00882765"/>
    <w:rsid w:val="0088364E"/>
    <w:rsid w:val="008842E4"/>
    <w:rsid w:val="008864E0"/>
    <w:rsid w:val="008873FA"/>
    <w:rsid w:val="008878E0"/>
    <w:rsid w:val="00887A04"/>
    <w:rsid w:val="0089017C"/>
    <w:rsid w:val="00891493"/>
    <w:rsid w:val="0089157B"/>
    <w:rsid w:val="0089396C"/>
    <w:rsid w:val="00893A3F"/>
    <w:rsid w:val="00893B10"/>
    <w:rsid w:val="00893E1F"/>
    <w:rsid w:val="00894628"/>
    <w:rsid w:val="00896077"/>
    <w:rsid w:val="008961C8"/>
    <w:rsid w:val="00897BE3"/>
    <w:rsid w:val="008A18A9"/>
    <w:rsid w:val="008A1AEB"/>
    <w:rsid w:val="008A1EAD"/>
    <w:rsid w:val="008A266A"/>
    <w:rsid w:val="008A29BF"/>
    <w:rsid w:val="008A3AD9"/>
    <w:rsid w:val="008A4B70"/>
    <w:rsid w:val="008A67D0"/>
    <w:rsid w:val="008A7C3E"/>
    <w:rsid w:val="008B0599"/>
    <w:rsid w:val="008B0913"/>
    <w:rsid w:val="008B2027"/>
    <w:rsid w:val="008B378A"/>
    <w:rsid w:val="008B3AF2"/>
    <w:rsid w:val="008B4E67"/>
    <w:rsid w:val="008B6CCA"/>
    <w:rsid w:val="008C0BC3"/>
    <w:rsid w:val="008C3443"/>
    <w:rsid w:val="008C3A44"/>
    <w:rsid w:val="008C4131"/>
    <w:rsid w:val="008C4B2C"/>
    <w:rsid w:val="008C5D28"/>
    <w:rsid w:val="008C72C3"/>
    <w:rsid w:val="008D2A89"/>
    <w:rsid w:val="008D2F95"/>
    <w:rsid w:val="008D33D1"/>
    <w:rsid w:val="008D340F"/>
    <w:rsid w:val="008D3D70"/>
    <w:rsid w:val="008D4C2F"/>
    <w:rsid w:val="008D589B"/>
    <w:rsid w:val="008D7AAA"/>
    <w:rsid w:val="008E0190"/>
    <w:rsid w:val="008E1183"/>
    <w:rsid w:val="008E1198"/>
    <w:rsid w:val="008E147B"/>
    <w:rsid w:val="008E2C0C"/>
    <w:rsid w:val="008E32FC"/>
    <w:rsid w:val="008E3DB7"/>
    <w:rsid w:val="008F0EC7"/>
    <w:rsid w:val="008F13C9"/>
    <w:rsid w:val="008F2738"/>
    <w:rsid w:val="008F35A8"/>
    <w:rsid w:val="008F4055"/>
    <w:rsid w:val="008F52E3"/>
    <w:rsid w:val="00901427"/>
    <w:rsid w:val="00901BBC"/>
    <w:rsid w:val="00901EB7"/>
    <w:rsid w:val="00904760"/>
    <w:rsid w:val="00905961"/>
    <w:rsid w:val="00906CAC"/>
    <w:rsid w:val="00910B10"/>
    <w:rsid w:val="00915A57"/>
    <w:rsid w:val="0091786A"/>
    <w:rsid w:val="00922EB7"/>
    <w:rsid w:val="00923B77"/>
    <w:rsid w:val="009257E3"/>
    <w:rsid w:val="009306B8"/>
    <w:rsid w:val="009323DF"/>
    <w:rsid w:val="00932A2A"/>
    <w:rsid w:val="00936028"/>
    <w:rsid w:val="00936B58"/>
    <w:rsid w:val="00937A85"/>
    <w:rsid w:val="00942D04"/>
    <w:rsid w:val="0094353B"/>
    <w:rsid w:val="009457D6"/>
    <w:rsid w:val="00946CDC"/>
    <w:rsid w:val="00946E13"/>
    <w:rsid w:val="00946E1B"/>
    <w:rsid w:val="0094789E"/>
    <w:rsid w:val="00954F9F"/>
    <w:rsid w:val="0095769B"/>
    <w:rsid w:val="00957764"/>
    <w:rsid w:val="00960075"/>
    <w:rsid w:val="00961E46"/>
    <w:rsid w:val="0096265B"/>
    <w:rsid w:val="00962ACA"/>
    <w:rsid w:val="00964272"/>
    <w:rsid w:val="00964DAB"/>
    <w:rsid w:val="00966172"/>
    <w:rsid w:val="009708DF"/>
    <w:rsid w:val="009711F8"/>
    <w:rsid w:val="009720C2"/>
    <w:rsid w:val="00973951"/>
    <w:rsid w:val="009742E2"/>
    <w:rsid w:val="00975CFB"/>
    <w:rsid w:val="00977CDA"/>
    <w:rsid w:val="00977E88"/>
    <w:rsid w:val="00977EFC"/>
    <w:rsid w:val="0098002B"/>
    <w:rsid w:val="00980BB4"/>
    <w:rsid w:val="009820D4"/>
    <w:rsid w:val="009824CB"/>
    <w:rsid w:val="00986C0F"/>
    <w:rsid w:val="00987303"/>
    <w:rsid w:val="00994C96"/>
    <w:rsid w:val="00994F99"/>
    <w:rsid w:val="009A50B1"/>
    <w:rsid w:val="009A5DEC"/>
    <w:rsid w:val="009B3043"/>
    <w:rsid w:val="009B69ED"/>
    <w:rsid w:val="009C1942"/>
    <w:rsid w:val="009C235B"/>
    <w:rsid w:val="009C3183"/>
    <w:rsid w:val="009C5132"/>
    <w:rsid w:val="009C6580"/>
    <w:rsid w:val="009C690A"/>
    <w:rsid w:val="009D4964"/>
    <w:rsid w:val="009D4DF4"/>
    <w:rsid w:val="009D645F"/>
    <w:rsid w:val="009D6635"/>
    <w:rsid w:val="009D6870"/>
    <w:rsid w:val="009D70FE"/>
    <w:rsid w:val="009E06E9"/>
    <w:rsid w:val="009E13AF"/>
    <w:rsid w:val="009E1E53"/>
    <w:rsid w:val="009E2F99"/>
    <w:rsid w:val="009E50EE"/>
    <w:rsid w:val="009E5FD7"/>
    <w:rsid w:val="009F0086"/>
    <w:rsid w:val="009F56EC"/>
    <w:rsid w:val="009F62E8"/>
    <w:rsid w:val="00A0145B"/>
    <w:rsid w:val="00A0244E"/>
    <w:rsid w:val="00A03100"/>
    <w:rsid w:val="00A03E3B"/>
    <w:rsid w:val="00A10484"/>
    <w:rsid w:val="00A11D26"/>
    <w:rsid w:val="00A12BC6"/>
    <w:rsid w:val="00A16E0C"/>
    <w:rsid w:val="00A202CF"/>
    <w:rsid w:val="00A217D0"/>
    <w:rsid w:val="00A248E7"/>
    <w:rsid w:val="00A264E7"/>
    <w:rsid w:val="00A26514"/>
    <w:rsid w:val="00A27ADA"/>
    <w:rsid w:val="00A327E1"/>
    <w:rsid w:val="00A3307F"/>
    <w:rsid w:val="00A3684B"/>
    <w:rsid w:val="00A36BDC"/>
    <w:rsid w:val="00A4116A"/>
    <w:rsid w:val="00A42016"/>
    <w:rsid w:val="00A42B54"/>
    <w:rsid w:val="00A4409E"/>
    <w:rsid w:val="00A45BBE"/>
    <w:rsid w:val="00A47B77"/>
    <w:rsid w:val="00A5166D"/>
    <w:rsid w:val="00A51BC0"/>
    <w:rsid w:val="00A5524D"/>
    <w:rsid w:val="00A569B7"/>
    <w:rsid w:val="00A61413"/>
    <w:rsid w:val="00A649D9"/>
    <w:rsid w:val="00A64E00"/>
    <w:rsid w:val="00A65C88"/>
    <w:rsid w:val="00A66C81"/>
    <w:rsid w:val="00A7032E"/>
    <w:rsid w:val="00A711F7"/>
    <w:rsid w:val="00A751F4"/>
    <w:rsid w:val="00A807AF"/>
    <w:rsid w:val="00A8306A"/>
    <w:rsid w:val="00A8349F"/>
    <w:rsid w:val="00A84BD8"/>
    <w:rsid w:val="00A852D2"/>
    <w:rsid w:val="00A86B0F"/>
    <w:rsid w:val="00A87065"/>
    <w:rsid w:val="00A906B0"/>
    <w:rsid w:val="00A90C87"/>
    <w:rsid w:val="00A9275C"/>
    <w:rsid w:val="00A932B4"/>
    <w:rsid w:val="00A945EF"/>
    <w:rsid w:val="00A950A0"/>
    <w:rsid w:val="00A95E51"/>
    <w:rsid w:val="00AA3B70"/>
    <w:rsid w:val="00AA78A0"/>
    <w:rsid w:val="00AA7A26"/>
    <w:rsid w:val="00AA7BF9"/>
    <w:rsid w:val="00AB0F2E"/>
    <w:rsid w:val="00AB1563"/>
    <w:rsid w:val="00AB3B52"/>
    <w:rsid w:val="00AB4B49"/>
    <w:rsid w:val="00AB4D83"/>
    <w:rsid w:val="00AB74DE"/>
    <w:rsid w:val="00AC0D0C"/>
    <w:rsid w:val="00AC200B"/>
    <w:rsid w:val="00AC222C"/>
    <w:rsid w:val="00AC44D8"/>
    <w:rsid w:val="00AC482C"/>
    <w:rsid w:val="00AC4CFD"/>
    <w:rsid w:val="00AC5804"/>
    <w:rsid w:val="00AC6050"/>
    <w:rsid w:val="00AD0734"/>
    <w:rsid w:val="00AD4199"/>
    <w:rsid w:val="00AD5A4B"/>
    <w:rsid w:val="00AD72BC"/>
    <w:rsid w:val="00AD799E"/>
    <w:rsid w:val="00AE040F"/>
    <w:rsid w:val="00AE0B80"/>
    <w:rsid w:val="00AE0E9E"/>
    <w:rsid w:val="00AE5129"/>
    <w:rsid w:val="00AE63DF"/>
    <w:rsid w:val="00AF2407"/>
    <w:rsid w:val="00AF2A1A"/>
    <w:rsid w:val="00AF33B6"/>
    <w:rsid w:val="00AF3482"/>
    <w:rsid w:val="00AF368C"/>
    <w:rsid w:val="00AF5486"/>
    <w:rsid w:val="00AF63C9"/>
    <w:rsid w:val="00AF6CC2"/>
    <w:rsid w:val="00B0066B"/>
    <w:rsid w:val="00B0088E"/>
    <w:rsid w:val="00B027F1"/>
    <w:rsid w:val="00B04E61"/>
    <w:rsid w:val="00B05923"/>
    <w:rsid w:val="00B0593B"/>
    <w:rsid w:val="00B07C96"/>
    <w:rsid w:val="00B118E8"/>
    <w:rsid w:val="00B11E82"/>
    <w:rsid w:val="00B1269B"/>
    <w:rsid w:val="00B12B35"/>
    <w:rsid w:val="00B13D04"/>
    <w:rsid w:val="00B14E52"/>
    <w:rsid w:val="00B16B7B"/>
    <w:rsid w:val="00B2178C"/>
    <w:rsid w:val="00B2400C"/>
    <w:rsid w:val="00B310C2"/>
    <w:rsid w:val="00B3140F"/>
    <w:rsid w:val="00B31A2A"/>
    <w:rsid w:val="00B3352A"/>
    <w:rsid w:val="00B363E5"/>
    <w:rsid w:val="00B366B5"/>
    <w:rsid w:val="00B376CE"/>
    <w:rsid w:val="00B37D6B"/>
    <w:rsid w:val="00B43B7A"/>
    <w:rsid w:val="00B4529F"/>
    <w:rsid w:val="00B47417"/>
    <w:rsid w:val="00B5095A"/>
    <w:rsid w:val="00B50D8E"/>
    <w:rsid w:val="00B55BE4"/>
    <w:rsid w:val="00B56820"/>
    <w:rsid w:val="00B57527"/>
    <w:rsid w:val="00B60840"/>
    <w:rsid w:val="00B616CB"/>
    <w:rsid w:val="00B65535"/>
    <w:rsid w:val="00B71F5C"/>
    <w:rsid w:val="00B7609B"/>
    <w:rsid w:val="00B7625F"/>
    <w:rsid w:val="00B80C52"/>
    <w:rsid w:val="00B83ED6"/>
    <w:rsid w:val="00B9515F"/>
    <w:rsid w:val="00B974AA"/>
    <w:rsid w:val="00BA03FF"/>
    <w:rsid w:val="00BA2A84"/>
    <w:rsid w:val="00BA7B65"/>
    <w:rsid w:val="00BB111C"/>
    <w:rsid w:val="00BB2AC1"/>
    <w:rsid w:val="00BB4739"/>
    <w:rsid w:val="00BB571D"/>
    <w:rsid w:val="00BB5934"/>
    <w:rsid w:val="00BC3E0E"/>
    <w:rsid w:val="00BC5838"/>
    <w:rsid w:val="00BD2A77"/>
    <w:rsid w:val="00BD51ED"/>
    <w:rsid w:val="00BD5D0F"/>
    <w:rsid w:val="00BD724C"/>
    <w:rsid w:val="00BE368D"/>
    <w:rsid w:val="00BE4A76"/>
    <w:rsid w:val="00BE4F46"/>
    <w:rsid w:val="00BE613A"/>
    <w:rsid w:val="00BE63A7"/>
    <w:rsid w:val="00BE71D5"/>
    <w:rsid w:val="00BE7878"/>
    <w:rsid w:val="00BF0497"/>
    <w:rsid w:val="00BF1FF3"/>
    <w:rsid w:val="00BF309A"/>
    <w:rsid w:val="00BF7EB2"/>
    <w:rsid w:val="00C00433"/>
    <w:rsid w:val="00C01261"/>
    <w:rsid w:val="00C03F4D"/>
    <w:rsid w:val="00C04022"/>
    <w:rsid w:val="00C048E1"/>
    <w:rsid w:val="00C058A2"/>
    <w:rsid w:val="00C06CAD"/>
    <w:rsid w:val="00C100B2"/>
    <w:rsid w:val="00C10CA8"/>
    <w:rsid w:val="00C10D44"/>
    <w:rsid w:val="00C120FA"/>
    <w:rsid w:val="00C15D27"/>
    <w:rsid w:val="00C16B75"/>
    <w:rsid w:val="00C20AE2"/>
    <w:rsid w:val="00C20CF2"/>
    <w:rsid w:val="00C218D4"/>
    <w:rsid w:val="00C226BF"/>
    <w:rsid w:val="00C22DA1"/>
    <w:rsid w:val="00C23180"/>
    <w:rsid w:val="00C232C4"/>
    <w:rsid w:val="00C30F0F"/>
    <w:rsid w:val="00C3106A"/>
    <w:rsid w:val="00C311A2"/>
    <w:rsid w:val="00C34434"/>
    <w:rsid w:val="00C41FBF"/>
    <w:rsid w:val="00C42282"/>
    <w:rsid w:val="00C442BB"/>
    <w:rsid w:val="00C52CFD"/>
    <w:rsid w:val="00C5404C"/>
    <w:rsid w:val="00C5413D"/>
    <w:rsid w:val="00C607A1"/>
    <w:rsid w:val="00C64049"/>
    <w:rsid w:val="00C65D82"/>
    <w:rsid w:val="00C6655A"/>
    <w:rsid w:val="00C72377"/>
    <w:rsid w:val="00C74146"/>
    <w:rsid w:val="00C75AA4"/>
    <w:rsid w:val="00C76241"/>
    <w:rsid w:val="00C80023"/>
    <w:rsid w:val="00C80897"/>
    <w:rsid w:val="00C81115"/>
    <w:rsid w:val="00C8563A"/>
    <w:rsid w:val="00C92CBD"/>
    <w:rsid w:val="00C96D98"/>
    <w:rsid w:val="00C970BD"/>
    <w:rsid w:val="00CA03E8"/>
    <w:rsid w:val="00CA26A0"/>
    <w:rsid w:val="00CA28E2"/>
    <w:rsid w:val="00CA3AFB"/>
    <w:rsid w:val="00CA657C"/>
    <w:rsid w:val="00CB1C74"/>
    <w:rsid w:val="00CB5483"/>
    <w:rsid w:val="00CB78D0"/>
    <w:rsid w:val="00CC1373"/>
    <w:rsid w:val="00CC2896"/>
    <w:rsid w:val="00CC389F"/>
    <w:rsid w:val="00CC4308"/>
    <w:rsid w:val="00CC48BD"/>
    <w:rsid w:val="00CC5A27"/>
    <w:rsid w:val="00CD1F04"/>
    <w:rsid w:val="00CD33F9"/>
    <w:rsid w:val="00CD56C7"/>
    <w:rsid w:val="00CE117A"/>
    <w:rsid w:val="00CE15DC"/>
    <w:rsid w:val="00CE4F1C"/>
    <w:rsid w:val="00CE54C6"/>
    <w:rsid w:val="00CE6F87"/>
    <w:rsid w:val="00CF06CD"/>
    <w:rsid w:val="00CF1C09"/>
    <w:rsid w:val="00CF1FBA"/>
    <w:rsid w:val="00CF2194"/>
    <w:rsid w:val="00D030C5"/>
    <w:rsid w:val="00D04203"/>
    <w:rsid w:val="00D0464A"/>
    <w:rsid w:val="00D0666B"/>
    <w:rsid w:val="00D06E20"/>
    <w:rsid w:val="00D10DF4"/>
    <w:rsid w:val="00D1186D"/>
    <w:rsid w:val="00D15960"/>
    <w:rsid w:val="00D2597C"/>
    <w:rsid w:val="00D27D3C"/>
    <w:rsid w:val="00D324FE"/>
    <w:rsid w:val="00D32BD0"/>
    <w:rsid w:val="00D32CA9"/>
    <w:rsid w:val="00D34720"/>
    <w:rsid w:val="00D34EC1"/>
    <w:rsid w:val="00D3519A"/>
    <w:rsid w:val="00D40D7E"/>
    <w:rsid w:val="00D45589"/>
    <w:rsid w:val="00D45D08"/>
    <w:rsid w:val="00D50EB1"/>
    <w:rsid w:val="00D516BA"/>
    <w:rsid w:val="00D52A16"/>
    <w:rsid w:val="00D52B19"/>
    <w:rsid w:val="00D538A7"/>
    <w:rsid w:val="00D5717C"/>
    <w:rsid w:val="00D57886"/>
    <w:rsid w:val="00D63F99"/>
    <w:rsid w:val="00D67852"/>
    <w:rsid w:val="00D7136F"/>
    <w:rsid w:val="00D77555"/>
    <w:rsid w:val="00D80AA8"/>
    <w:rsid w:val="00D8266F"/>
    <w:rsid w:val="00D82B08"/>
    <w:rsid w:val="00D844B5"/>
    <w:rsid w:val="00D8464D"/>
    <w:rsid w:val="00D84B06"/>
    <w:rsid w:val="00D87AB8"/>
    <w:rsid w:val="00D913AD"/>
    <w:rsid w:val="00D93B8C"/>
    <w:rsid w:val="00D943F6"/>
    <w:rsid w:val="00D95EF4"/>
    <w:rsid w:val="00D964F0"/>
    <w:rsid w:val="00D96B95"/>
    <w:rsid w:val="00DA01F5"/>
    <w:rsid w:val="00DA06E6"/>
    <w:rsid w:val="00DA0B47"/>
    <w:rsid w:val="00DA199A"/>
    <w:rsid w:val="00DA3570"/>
    <w:rsid w:val="00DA4C53"/>
    <w:rsid w:val="00DA52CD"/>
    <w:rsid w:val="00DA78C4"/>
    <w:rsid w:val="00DA7D0B"/>
    <w:rsid w:val="00DB0AA9"/>
    <w:rsid w:val="00DB0B4B"/>
    <w:rsid w:val="00DB17BD"/>
    <w:rsid w:val="00DB2283"/>
    <w:rsid w:val="00DB3D0D"/>
    <w:rsid w:val="00DB4183"/>
    <w:rsid w:val="00DB49FD"/>
    <w:rsid w:val="00DB5484"/>
    <w:rsid w:val="00DB6B10"/>
    <w:rsid w:val="00DC04DB"/>
    <w:rsid w:val="00DC2360"/>
    <w:rsid w:val="00DC29FA"/>
    <w:rsid w:val="00DC2B6C"/>
    <w:rsid w:val="00DC2C6C"/>
    <w:rsid w:val="00DC4C5A"/>
    <w:rsid w:val="00DD2803"/>
    <w:rsid w:val="00DD2F9B"/>
    <w:rsid w:val="00DD44C9"/>
    <w:rsid w:val="00DD456F"/>
    <w:rsid w:val="00DD5619"/>
    <w:rsid w:val="00DD580E"/>
    <w:rsid w:val="00DD585C"/>
    <w:rsid w:val="00DD6910"/>
    <w:rsid w:val="00DE21D8"/>
    <w:rsid w:val="00DE4142"/>
    <w:rsid w:val="00DE4EB1"/>
    <w:rsid w:val="00DE6D53"/>
    <w:rsid w:val="00DF096F"/>
    <w:rsid w:val="00DF0B33"/>
    <w:rsid w:val="00DF2830"/>
    <w:rsid w:val="00DF403A"/>
    <w:rsid w:val="00DF69CE"/>
    <w:rsid w:val="00DF7B33"/>
    <w:rsid w:val="00E02674"/>
    <w:rsid w:val="00E02BD9"/>
    <w:rsid w:val="00E02F43"/>
    <w:rsid w:val="00E066B0"/>
    <w:rsid w:val="00E12B2B"/>
    <w:rsid w:val="00E13CA8"/>
    <w:rsid w:val="00E14AD7"/>
    <w:rsid w:val="00E14C0D"/>
    <w:rsid w:val="00E155AA"/>
    <w:rsid w:val="00E167A1"/>
    <w:rsid w:val="00E1787C"/>
    <w:rsid w:val="00E23786"/>
    <w:rsid w:val="00E23F0F"/>
    <w:rsid w:val="00E27755"/>
    <w:rsid w:val="00E30301"/>
    <w:rsid w:val="00E312DE"/>
    <w:rsid w:val="00E31723"/>
    <w:rsid w:val="00E32794"/>
    <w:rsid w:val="00E3308A"/>
    <w:rsid w:val="00E33852"/>
    <w:rsid w:val="00E33ADA"/>
    <w:rsid w:val="00E35002"/>
    <w:rsid w:val="00E36868"/>
    <w:rsid w:val="00E37BEA"/>
    <w:rsid w:val="00E411F4"/>
    <w:rsid w:val="00E43A70"/>
    <w:rsid w:val="00E45F0E"/>
    <w:rsid w:val="00E478A3"/>
    <w:rsid w:val="00E540E7"/>
    <w:rsid w:val="00E60431"/>
    <w:rsid w:val="00E60A39"/>
    <w:rsid w:val="00E615DF"/>
    <w:rsid w:val="00E626FC"/>
    <w:rsid w:val="00E62F4D"/>
    <w:rsid w:val="00E63876"/>
    <w:rsid w:val="00E6401D"/>
    <w:rsid w:val="00E65323"/>
    <w:rsid w:val="00E65811"/>
    <w:rsid w:val="00E7298A"/>
    <w:rsid w:val="00E77980"/>
    <w:rsid w:val="00E82DF5"/>
    <w:rsid w:val="00E84593"/>
    <w:rsid w:val="00E86DBB"/>
    <w:rsid w:val="00E87269"/>
    <w:rsid w:val="00E92A6C"/>
    <w:rsid w:val="00E92FC3"/>
    <w:rsid w:val="00E93063"/>
    <w:rsid w:val="00E97262"/>
    <w:rsid w:val="00E97BC2"/>
    <w:rsid w:val="00EA2FED"/>
    <w:rsid w:val="00EA3EB9"/>
    <w:rsid w:val="00EA3F6B"/>
    <w:rsid w:val="00EA5471"/>
    <w:rsid w:val="00EA6584"/>
    <w:rsid w:val="00EB17B8"/>
    <w:rsid w:val="00EB3C79"/>
    <w:rsid w:val="00EB61D7"/>
    <w:rsid w:val="00EB678B"/>
    <w:rsid w:val="00EC2EFB"/>
    <w:rsid w:val="00EC58DE"/>
    <w:rsid w:val="00EC7087"/>
    <w:rsid w:val="00EC7D4E"/>
    <w:rsid w:val="00ED1CF6"/>
    <w:rsid w:val="00ED2CF9"/>
    <w:rsid w:val="00ED5E50"/>
    <w:rsid w:val="00EE10D2"/>
    <w:rsid w:val="00EE2721"/>
    <w:rsid w:val="00EF1F1A"/>
    <w:rsid w:val="00EF4164"/>
    <w:rsid w:val="00EF55DB"/>
    <w:rsid w:val="00F01DA1"/>
    <w:rsid w:val="00F02C55"/>
    <w:rsid w:val="00F02D87"/>
    <w:rsid w:val="00F03698"/>
    <w:rsid w:val="00F0511C"/>
    <w:rsid w:val="00F069D1"/>
    <w:rsid w:val="00F108F4"/>
    <w:rsid w:val="00F10DD4"/>
    <w:rsid w:val="00F12479"/>
    <w:rsid w:val="00F13DCD"/>
    <w:rsid w:val="00F16F18"/>
    <w:rsid w:val="00F25AFA"/>
    <w:rsid w:val="00F25E83"/>
    <w:rsid w:val="00F26019"/>
    <w:rsid w:val="00F27F85"/>
    <w:rsid w:val="00F30358"/>
    <w:rsid w:val="00F31001"/>
    <w:rsid w:val="00F33D04"/>
    <w:rsid w:val="00F34BD7"/>
    <w:rsid w:val="00F372D0"/>
    <w:rsid w:val="00F412A4"/>
    <w:rsid w:val="00F417D3"/>
    <w:rsid w:val="00F44EE1"/>
    <w:rsid w:val="00F46E17"/>
    <w:rsid w:val="00F52C2B"/>
    <w:rsid w:val="00F53445"/>
    <w:rsid w:val="00F57864"/>
    <w:rsid w:val="00F57A11"/>
    <w:rsid w:val="00F60A47"/>
    <w:rsid w:val="00F60E89"/>
    <w:rsid w:val="00F60FFD"/>
    <w:rsid w:val="00F61C7C"/>
    <w:rsid w:val="00F63AEE"/>
    <w:rsid w:val="00F647B5"/>
    <w:rsid w:val="00F6497E"/>
    <w:rsid w:val="00F652FB"/>
    <w:rsid w:val="00F67D3C"/>
    <w:rsid w:val="00F70298"/>
    <w:rsid w:val="00F70C04"/>
    <w:rsid w:val="00F74BB3"/>
    <w:rsid w:val="00F80A75"/>
    <w:rsid w:val="00F82C03"/>
    <w:rsid w:val="00F838CB"/>
    <w:rsid w:val="00F84B1C"/>
    <w:rsid w:val="00F84D74"/>
    <w:rsid w:val="00F90351"/>
    <w:rsid w:val="00F90D79"/>
    <w:rsid w:val="00F93FDB"/>
    <w:rsid w:val="00F9600E"/>
    <w:rsid w:val="00F96158"/>
    <w:rsid w:val="00F9738A"/>
    <w:rsid w:val="00FA1732"/>
    <w:rsid w:val="00FA2E61"/>
    <w:rsid w:val="00FA396F"/>
    <w:rsid w:val="00FA3D5B"/>
    <w:rsid w:val="00FA4E11"/>
    <w:rsid w:val="00FA53CC"/>
    <w:rsid w:val="00FA5697"/>
    <w:rsid w:val="00FA769E"/>
    <w:rsid w:val="00FA792B"/>
    <w:rsid w:val="00FB247A"/>
    <w:rsid w:val="00FB2BB9"/>
    <w:rsid w:val="00FB39BE"/>
    <w:rsid w:val="00FB556A"/>
    <w:rsid w:val="00FB778D"/>
    <w:rsid w:val="00FC00F5"/>
    <w:rsid w:val="00FC0C86"/>
    <w:rsid w:val="00FC255B"/>
    <w:rsid w:val="00FC32E7"/>
    <w:rsid w:val="00FC742E"/>
    <w:rsid w:val="00FD0C00"/>
    <w:rsid w:val="00FD2929"/>
    <w:rsid w:val="00FD29DF"/>
    <w:rsid w:val="00FD449A"/>
    <w:rsid w:val="00FD5871"/>
    <w:rsid w:val="00FD7C27"/>
    <w:rsid w:val="00FE0333"/>
    <w:rsid w:val="00FE1A8F"/>
    <w:rsid w:val="00FE4592"/>
    <w:rsid w:val="00FE7838"/>
    <w:rsid w:val="00FE7D67"/>
    <w:rsid w:val="00FF0232"/>
    <w:rsid w:val="00FF03BA"/>
    <w:rsid w:val="00FF058A"/>
    <w:rsid w:val="00FF10AE"/>
    <w:rsid w:val="00FF2B1F"/>
    <w:rsid w:val="00FF51E1"/>
    <w:rsid w:val="00FF6EBD"/>
    <w:rsid w:val="010D358C"/>
    <w:rsid w:val="01410931"/>
    <w:rsid w:val="0152171F"/>
    <w:rsid w:val="015C1976"/>
    <w:rsid w:val="01987BF3"/>
    <w:rsid w:val="01DA7F3C"/>
    <w:rsid w:val="01E82879"/>
    <w:rsid w:val="02535CBD"/>
    <w:rsid w:val="02584282"/>
    <w:rsid w:val="02E500CC"/>
    <w:rsid w:val="03341CAB"/>
    <w:rsid w:val="0341028B"/>
    <w:rsid w:val="03693B22"/>
    <w:rsid w:val="037A3284"/>
    <w:rsid w:val="038C76D9"/>
    <w:rsid w:val="03C962C8"/>
    <w:rsid w:val="03E0404C"/>
    <w:rsid w:val="03E23540"/>
    <w:rsid w:val="04086796"/>
    <w:rsid w:val="046A4222"/>
    <w:rsid w:val="047C1421"/>
    <w:rsid w:val="047C20F3"/>
    <w:rsid w:val="04884A75"/>
    <w:rsid w:val="048B7990"/>
    <w:rsid w:val="04F4758B"/>
    <w:rsid w:val="04F84E3D"/>
    <w:rsid w:val="0505662E"/>
    <w:rsid w:val="0506052F"/>
    <w:rsid w:val="050E58E3"/>
    <w:rsid w:val="051F02CB"/>
    <w:rsid w:val="055648F4"/>
    <w:rsid w:val="05A1340F"/>
    <w:rsid w:val="05F32CB1"/>
    <w:rsid w:val="05FE07FE"/>
    <w:rsid w:val="064070C9"/>
    <w:rsid w:val="06D8784C"/>
    <w:rsid w:val="06F53DB8"/>
    <w:rsid w:val="070F2F91"/>
    <w:rsid w:val="07225BDA"/>
    <w:rsid w:val="07271C40"/>
    <w:rsid w:val="076C40FC"/>
    <w:rsid w:val="07707641"/>
    <w:rsid w:val="07721D43"/>
    <w:rsid w:val="07A02356"/>
    <w:rsid w:val="084C38DA"/>
    <w:rsid w:val="094B27FB"/>
    <w:rsid w:val="0A4F69A2"/>
    <w:rsid w:val="0A800D0E"/>
    <w:rsid w:val="0AF319CF"/>
    <w:rsid w:val="0B15110A"/>
    <w:rsid w:val="0B3C009A"/>
    <w:rsid w:val="0B492353"/>
    <w:rsid w:val="0B526459"/>
    <w:rsid w:val="0C187FDC"/>
    <w:rsid w:val="0C2250DF"/>
    <w:rsid w:val="0C54548B"/>
    <w:rsid w:val="0C78699D"/>
    <w:rsid w:val="0CE311CE"/>
    <w:rsid w:val="0D71793F"/>
    <w:rsid w:val="0E025BAD"/>
    <w:rsid w:val="0E3B743E"/>
    <w:rsid w:val="0E770A2B"/>
    <w:rsid w:val="0E9D67C8"/>
    <w:rsid w:val="0F046CBD"/>
    <w:rsid w:val="0F6F20B9"/>
    <w:rsid w:val="0FA56511"/>
    <w:rsid w:val="10765998"/>
    <w:rsid w:val="1080173B"/>
    <w:rsid w:val="111C5C50"/>
    <w:rsid w:val="112C24FB"/>
    <w:rsid w:val="11DB790B"/>
    <w:rsid w:val="120764DE"/>
    <w:rsid w:val="131A7C4E"/>
    <w:rsid w:val="13345B27"/>
    <w:rsid w:val="13D6269B"/>
    <w:rsid w:val="13D91E69"/>
    <w:rsid w:val="144803B4"/>
    <w:rsid w:val="14927E49"/>
    <w:rsid w:val="14942891"/>
    <w:rsid w:val="14F8140A"/>
    <w:rsid w:val="15226277"/>
    <w:rsid w:val="152A4FDA"/>
    <w:rsid w:val="15BD7BC5"/>
    <w:rsid w:val="15FE60C5"/>
    <w:rsid w:val="166420B8"/>
    <w:rsid w:val="16885E82"/>
    <w:rsid w:val="168C065D"/>
    <w:rsid w:val="16E061D1"/>
    <w:rsid w:val="17283764"/>
    <w:rsid w:val="176D1015"/>
    <w:rsid w:val="17794AE8"/>
    <w:rsid w:val="179B0E2C"/>
    <w:rsid w:val="17F72479"/>
    <w:rsid w:val="17FE5D4E"/>
    <w:rsid w:val="1808692F"/>
    <w:rsid w:val="181A3759"/>
    <w:rsid w:val="18EB4A4A"/>
    <w:rsid w:val="18F37FC3"/>
    <w:rsid w:val="192E414F"/>
    <w:rsid w:val="1945170B"/>
    <w:rsid w:val="194F56D9"/>
    <w:rsid w:val="19910EFB"/>
    <w:rsid w:val="19B44CBB"/>
    <w:rsid w:val="19BD3BEB"/>
    <w:rsid w:val="1A432FAB"/>
    <w:rsid w:val="1AB4514F"/>
    <w:rsid w:val="1AB47946"/>
    <w:rsid w:val="1B1E2EB4"/>
    <w:rsid w:val="1B4346C9"/>
    <w:rsid w:val="1B4B4E84"/>
    <w:rsid w:val="1B52128C"/>
    <w:rsid w:val="1BC72C6A"/>
    <w:rsid w:val="1C163CBD"/>
    <w:rsid w:val="1C857C07"/>
    <w:rsid w:val="1CDF425F"/>
    <w:rsid w:val="1D144C6E"/>
    <w:rsid w:val="1D786B27"/>
    <w:rsid w:val="1D8136E9"/>
    <w:rsid w:val="1DB16A22"/>
    <w:rsid w:val="1DB21739"/>
    <w:rsid w:val="1DBF0939"/>
    <w:rsid w:val="1DF525D0"/>
    <w:rsid w:val="1E031657"/>
    <w:rsid w:val="1E3740D6"/>
    <w:rsid w:val="1E415913"/>
    <w:rsid w:val="1E876FC3"/>
    <w:rsid w:val="1E9335E4"/>
    <w:rsid w:val="1F1C1584"/>
    <w:rsid w:val="1F1F3DEC"/>
    <w:rsid w:val="1F316246"/>
    <w:rsid w:val="1F463E36"/>
    <w:rsid w:val="1F9F20EA"/>
    <w:rsid w:val="1FD45631"/>
    <w:rsid w:val="20102DCB"/>
    <w:rsid w:val="20B83463"/>
    <w:rsid w:val="21217BA1"/>
    <w:rsid w:val="212C128C"/>
    <w:rsid w:val="214810F8"/>
    <w:rsid w:val="21540FCE"/>
    <w:rsid w:val="215C2D0F"/>
    <w:rsid w:val="215F1D93"/>
    <w:rsid w:val="22133794"/>
    <w:rsid w:val="22E2053C"/>
    <w:rsid w:val="22E42414"/>
    <w:rsid w:val="22FD0511"/>
    <w:rsid w:val="23064A58"/>
    <w:rsid w:val="2318205A"/>
    <w:rsid w:val="235145E3"/>
    <w:rsid w:val="23527106"/>
    <w:rsid w:val="24055EE9"/>
    <w:rsid w:val="24547947"/>
    <w:rsid w:val="24690E02"/>
    <w:rsid w:val="24970DE1"/>
    <w:rsid w:val="254F35B4"/>
    <w:rsid w:val="25A14CAF"/>
    <w:rsid w:val="25D7001C"/>
    <w:rsid w:val="25EB1370"/>
    <w:rsid w:val="25EF0781"/>
    <w:rsid w:val="26B21245"/>
    <w:rsid w:val="26D37562"/>
    <w:rsid w:val="271B1E53"/>
    <w:rsid w:val="27816B1D"/>
    <w:rsid w:val="278A444C"/>
    <w:rsid w:val="27AC0B93"/>
    <w:rsid w:val="27D843EB"/>
    <w:rsid w:val="28050AF4"/>
    <w:rsid w:val="288527C5"/>
    <w:rsid w:val="28DA4193"/>
    <w:rsid w:val="290F4FA3"/>
    <w:rsid w:val="291367F2"/>
    <w:rsid w:val="29576490"/>
    <w:rsid w:val="29705F5F"/>
    <w:rsid w:val="29A21968"/>
    <w:rsid w:val="2A111E36"/>
    <w:rsid w:val="2A17739E"/>
    <w:rsid w:val="2A542B75"/>
    <w:rsid w:val="2A98231B"/>
    <w:rsid w:val="2AA609B8"/>
    <w:rsid w:val="2B5B6570"/>
    <w:rsid w:val="2BC56474"/>
    <w:rsid w:val="2BD539C0"/>
    <w:rsid w:val="2C106CDD"/>
    <w:rsid w:val="2C1D4067"/>
    <w:rsid w:val="2C1D4E92"/>
    <w:rsid w:val="2C77062D"/>
    <w:rsid w:val="2CD41BEC"/>
    <w:rsid w:val="2D30477D"/>
    <w:rsid w:val="2D3D1072"/>
    <w:rsid w:val="2D404F0C"/>
    <w:rsid w:val="2D8443D4"/>
    <w:rsid w:val="2E0F761E"/>
    <w:rsid w:val="2E5A2B17"/>
    <w:rsid w:val="2ED57487"/>
    <w:rsid w:val="2F477B39"/>
    <w:rsid w:val="2F544FBD"/>
    <w:rsid w:val="2F68074A"/>
    <w:rsid w:val="2F971030"/>
    <w:rsid w:val="2F972284"/>
    <w:rsid w:val="2FAD7B29"/>
    <w:rsid w:val="2FE607C1"/>
    <w:rsid w:val="3003175C"/>
    <w:rsid w:val="30911F89"/>
    <w:rsid w:val="315247F3"/>
    <w:rsid w:val="31550F5F"/>
    <w:rsid w:val="321C75CA"/>
    <w:rsid w:val="325E1B66"/>
    <w:rsid w:val="32715B68"/>
    <w:rsid w:val="32BB2868"/>
    <w:rsid w:val="32BD202B"/>
    <w:rsid w:val="32DE5936"/>
    <w:rsid w:val="3307707D"/>
    <w:rsid w:val="347158CD"/>
    <w:rsid w:val="349B3C57"/>
    <w:rsid w:val="34C47D3E"/>
    <w:rsid w:val="35066394"/>
    <w:rsid w:val="35280160"/>
    <w:rsid w:val="353B46ED"/>
    <w:rsid w:val="353F4B82"/>
    <w:rsid w:val="3597730A"/>
    <w:rsid w:val="35A27A84"/>
    <w:rsid w:val="35E01455"/>
    <w:rsid w:val="361C025E"/>
    <w:rsid w:val="367A3CD4"/>
    <w:rsid w:val="3715740A"/>
    <w:rsid w:val="374F4A2D"/>
    <w:rsid w:val="37A83DDA"/>
    <w:rsid w:val="37DB0974"/>
    <w:rsid w:val="37F1583B"/>
    <w:rsid w:val="381029DC"/>
    <w:rsid w:val="381D3B78"/>
    <w:rsid w:val="38547953"/>
    <w:rsid w:val="386526AE"/>
    <w:rsid w:val="3881428E"/>
    <w:rsid w:val="3885411B"/>
    <w:rsid w:val="390370DA"/>
    <w:rsid w:val="39792FA4"/>
    <w:rsid w:val="3A0B5495"/>
    <w:rsid w:val="3A6F0BDF"/>
    <w:rsid w:val="3B0F360D"/>
    <w:rsid w:val="3B726358"/>
    <w:rsid w:val="3BCB723D"/>
    <w:rsid w:val="3BE720AF"/>
    <w:rsid w:val="3BFC571C"/>
    <w:rsid w:val="3C5B7D01"/>
    <w:rsid w:val="3CFA3838"/>
    <w:rsid w:val="3CFC4B78"/>
    <w:rsid w:val="3D453018"/>
    <w:rsid w:val="3D774D2F"/>
    <w:rsid w:val="3E215755"/>
    <w:rsid w:val="3E973632"/>
    <w:rsid w:val="3E9A2947"/>
    <w:rsid w:val="3EA015A8"/>
    <w:rsid w:val="3EBA43F3"/>
    <w:rsid w:val="3EBC6F03"/>
    <w:rsid w:val="3F2B4D5A"/>
    <w:rsid w:val="3F341293"/>
    <w:rsid w:val="407D5BB9"/>
    <w:rsid w:val="4099458B"/>
    <w:rsid w:val="40D964D7"/>
    <w:rsid w:val="40F715AE"/>
    <w:rsid w:val="412C1DEE"/>
    <w:rsid w:val="41451445"/>
    <w:rsid w:val="41963B2D"/>
    <w:rsid w:val="419F536E"/>
    <w:rsid w:val="41AE6491"/>
    <w:rsid w:val="420A1E53"/>
    <w:rsid w:val="42356CA5"/>
    <w:rsid w:val="423A1B99"/>
    <w:rsid w:val="423C5B80"/>
    <w:rsid w:val="426544C3"/>
    <w:rsid w:val="428C0998"/>
    <w:rsid w:val="42AC5967"/>
    <w:rsid w:val="42CC0628"/>
    <w:rsid w:val="43024A11"/>
    <w:rsid w:val="432D0A95"/>
    <w:rsid w:val="432E5EB8"/>
    <w:rsid w:val="43483916"/>
    <w:rsid w:val="437E4BE0"/>
    <w:rsid w:val="438D14B5"/>
    <w:rsid w:val="43CB6E19"/>
    <w:rsid w:val="43E371ED"/>
    <w:rsid w:val="43F2107B"/>
    <w:rsid w:val="44126B7F"/>
    <w:rsid w:val="4427182C"/>
    <w:rsid w:val="447E58DB"/>
    <w:rsid w:val="44980D2D"/>
    <w:rsid w:val="45081539"/>
    <w:rsid w:val="450B7AC3"/>
    <w:rsid w:val="455A043C"/>
    <w:rsid w:val="457E43A1"/>
    <w:rsid w:val="45C02CEC"/>
    <w:rsid w:val="462740D3"/>
    <w:rsid w:val="465D5EF2"/>
    <w:rsid w:val="46847725"/>
    <w:rsid w:val="46995931"/>
    <w:rsid w:val="470214A8"/>
    <w:rsid w:val="471602C7"/>
    <w:rsid w:val="47286DC3"/>
    <w:rsid w:val="473A6796"/>
    <w:rsid w:val="475059DF"/>
    <w:rsid w:val="47566247"/>
    <w:rsid w:val="479E297F"/>
    <w:rsid w:val="47AE390E"/>
    <w:rsid w:val="4885386D"/>
    <w:rsid w:val="48B337D7"/>
    <w:rsid w:val="48CA198F"/>
    <w:rsid w:val="49226C6A"/>
    <w:rsid w:val="496E146B"/>
    <w:rsid w:val="49832A91"/>
    <w:rsid w:val="49F25388"/>
    <w:rsid w:val="4A6C73EE"/>
    <w:rsid w:val="4ACC4546"/>
    <w:rsid w:val="4B06387A"/>
    <w:rsid w:val="4B33682B"/>
    <w:rsid w:val="4B4033BA"/>
    <w:rsid w:val="4B6124B2"/>
    <w:rsid w:val="4B645024"/>
    <w:rsid w:val="4BE53801"/>
    <w:rsid w:val="4BFF4C18"/>
    <w:rsid w:val="4C3C771C"/>
    <w:rsid w:val="4C4263A0"/>
    <w:rsid w:val="4C46142F"/>
    <w:rsid w:val="4C8A5D4C"/>
    <w:rsid w:val="4CA44B4E"/>
    <w:rsid w:val="4CF05FF5"/>
    <w:rsid w:val="4D387F00"/>
    <w:rsid w:val="4DFE5F19"/>
    <w:rsid w:val="4E946BAA"/>
    <w:rsid w:val="4EA36C51"/>
    <w:rsid w:val="4EB71D68"/>
    <w:rsid w:val="4ECB4FED"/>
    <w:rsid w:val="4EDB288F"/>
    <w:rsid w:val="4F411B37"/>
    <w:rsid w:val="4F4945CF"/>
    <w:rsid w:val="4F603A64"/>
    <w:rsid w:val="4FE70DC0"/>
    <w:rsid w:val="5023629C"/>
    <w:rsid w:val="503B0C80"/>
    <w:rsid w:val="50BE7D72"/>
    <w:rsid w:val="50C57353"/>
    <w:rsid w:val="50E767B8"/>
    <w:rsid w:val="51315CBB"/>
    <w:rsid w:val="51574FE6"/>
    <w:rsid w:val="51731944"/>
    <w:rsid w:val="517843C5"/>
    <w:rsid w:val="51B76436"/>
    <w:rsid w:val="521D4C74"/>
    <w:rsid w:val="52226EB1"/>
    <w:rsid w:val="52271947"/>
    <w:rsid w:val="52B74A97"/>
    <w:rsid w:val="52E2243E"/>
    <w:rsid w:val="5331489C"/>
    <w:rsid w:val="533E56AC"/>
    <w:rsid w:val="539F31F0"/>
    <w:rsid w:val="53DE06C5"/>
    <w:rsid w:val="53F54397"/>
    <w:rsid w:val="548B440F"/>
    <w:rsid w:val="54A771A8"/>
    <w:rsid w:val="54D2430A"/>
    <w:rsid w:val="55172684"/>
    <w:rsid w:val="55D7548F"/>
    <w:rsid w:val="55F558B6"/>
    <w:rsid w:val="56673632"/>
    <w:rsid w:val="56920E7E"/>
    <w:rsid w:val="56B36093"/>
    <w:rsid w:val="56ED67B0"/>
    <w:rsid w:val="570616F4"/>
    <w:rsid w:val="570C5CDB"/>
    <w:rsid w:val="573D7AD8"/>
    <w:rsid w:val="57590560"/>
    <w:rsid w:val="579E009D"/>
    <w:rsid w:val="581373C2"/>
    <w:rsid w:val="582E1C82"/>
    <w:rsid w:val="588B14B6"/>
    <w:rsid w:val="58B604B3"/>
    <w:rsid w:val="58E76108"/>
    <w:rsid w:val="590D6B18"/>
    <w:rsid w:val="592E1CDD"/>
    <w:rsid w:val="59BE5B9E"/>
    <w:rsid w:val="59D32690"/>
    <w:rsid w:val="59E472FF"/>
    <w:rsid w:val="5A422953"/>
    <w:rsid w:val="5A795DA7"/>
    <w:rsid w:val="5AA224B3"/>
    <w:rsid w:val="5B106BAE"/>
    <w:rsid w:val="5B2B54F5"/>
    <w:rsid w:val="5BDD7C46"/>
    <w:rsid w:val="5C7F180E"/>
    <w:rsid w:val="5C84083A"/>
    <w:rsid w:val="5D2B3977"/>
    <w:rsid w:val="5D5977A1"/>
    <w:rsid w:val="5E1C604B"/>
    <w:rsid w:val="5E3525A1"/>
    <w:rsid w:val="5E377D16"/>
    <w:rsid w:val="5F0642B0"/>
    <w:rsid w:val="5F1D19A4"/>
    <w:rsid w:val="5FD0757C"/>
    <w:rsid w:val="5FD93DA2"/>
    <w:rsid w:val="601D6C56"/>
    <w:rsid w:val="60211CCC"/>
    <w:rsid w:val="604030A0"/>
    <w:rsid w:val="60B116A2"/>
    <w:rsid w:val="60BB17E9"/>
    <w:rsid w:val="617A4CEA"/>
    <w:rsid w:val="61A56CBD"/>
    <w:rsid w:val="61BC004F"/>
    <w:rsid w:val="621029D7"/>
    <w:rsid w:val="621345C1"/>
    <w:rsid w:val="6233709F"/>
    <w:rsid w:val="624928DB"/>
    <w:rsid w:val="625357B2"/>
    <w:rsid w:val="62F94EAD"/>
    <w:rsid w:val="630257BA"/>
    <w:rsid w:val="63A06588"/>
    <w:rsid w:val="64231E9F"/>
    <w:rsid w:val="643C4910"/>
    <w:rsid w:val="64636469"/>
    <w:rsid w:val="64C350E1"/>
    <w:rsid w:val="64F37D45"/>
    <w:rsid w:val="64FE37ED"/>
    <w:rsid w:val="65213C75"/>
    <w:rsid w:val="6574061C"/>
    <w:rsid w:val="65A6428E"/>
    <w:rsid w:val="6600484F"/>
    <w:rsid w:val="660A19DA"/>
    <w:rsid w:val="66442670"/>
    <w:rsid w:val="664873FB"/>
    <w:rsid w:val="66F942A3"/>
    <w:rsid w:val="6703085A"/>
    <w:rsid w:val="673C3A95"/>
    <w:rsid w:val="676229F6"/>
    <w:rsid w:val="67EC3161"/>
    <w:rsid w:val="68023BD5"/>
    <w:rsid w:val="68145B36"/>
    <w:rsid w:val="688F5124"/>
    <w:rsid w:val="68E45667"/>
    <w:rsid w:val="68FA58D4"/>
    <w:rsid w:val="690C2878"/>
    <w:rsid w:val="695908DD"/>
    <w:rsid w:val="6A0257C9"/>
    <w:rsid w:val="6A7C1530"/>
    <w:rsid w:val="6AE95A8E"/>
    <w:rsid w:val="6B571904"/>
    <w:rsid w:val="6B9400A1"/>
    <w:rsid w:val="6BD9223C"/>
    <w:rsid w:val="6BE833EE"/>
    <w:rsid w:val="6D3A7540"/>
    <w:rsid w:val="6D7C2ECD"/>
    <w:rsid w:val="6D9D05CF"/>
    <w:rsid w:val="6DCE3527"/>
    <w:rsid w:val="6E847687"/>
    <w:rsid w:val="6F08532D"/>
    <w:rsid w:val="6F455792"/>
    <w:rsid w:val="6F7B07B1"/>
    <w:rsid w:val="6FC60985"/>
    <w:rsid w:val="6FEA6982"/>
    <w:rsid w:val="708C0BB2"/>
    <w:rsid w:val="70B06F00"/>
    <w:rsid w:val="70B075EC"/>
    <w:rsid w:val="710E55C4"/>
    <w:rsid w:val="71325183"/>
    <w:rsid w:val="71662C53"/>
    <w:rsid w:val="71E75A4C"/>
    <w:rsid w:val="72176745"/>
    <w:rsid w:val="72EE519B"/>
    <w:rsid w:val="730166E6"/>
    <w:rsid w:val="731F25E1"/>
    <w:rsid w:val="736A2753"/>
    <w:rsid w:val="739C3AEB"/>
    <w:rsid w:val="73C449EA"/>
    <w:rsid w:val="743F7A89"/>
    <w:rsid w:val="747D318E"/>
    <w:rsid w:val="748E7124"/>
    <w:rsid w:val="74C45E09"/>
    <w:rsid w:val="752072DE"/>
    <w:rsid w:val="755564C4"/>
    <w:rsid w:val="75961CF4"/>
    <w:rsid w:val="75C33B46"/>
    <w:rsid w:val="75EE3FC9"/>
    <w:rsid w:val="765933B7"/>
    <w:rsid w:val="7672003B"/>
    <w:rsid w:val="76CD220E"/>
    <w:rsid w:val="76D8546B"/>
    <w:rsid w:val="77013DB5"/>
    <w:rsid w:val="77072ED9"/>
    <w:rsid w:val="7750561E"/>
    <w:rsid w:val="778B087F"/>
    <w:rsid w:val="7790013A"/>
    <w:rsid w:val="77E545C8"/>
    <w:rsid w:val="77E73FDD"/>
    <w:rsid w:val="77F26CF4"/>
    <w:rsid w:val="77F675B8"/>
    <w:rsid w:val="7803238B"/>
    <w:rsid w:val="7831539D"/>
    <w:rsid w:val="78600D6D"/>
    <w:rsid w:val="78606B58"/>
    <w:rsid w:val="78624870"/>
    <w:rsid w:val="787D4E73"/>
    <w:rsid w:val="78B535CE"/>
    <w:rsid w:val="79377770"/>
    <w:rsid w:val="79A71C80"/>
    <w:rsid w:val="79BF6786"/>
    <w:rsid w:val="79CC78FF"/>
    <w:rsid w:val="79D06698"/>
    <w:rsid w:val="79E463E9"/>
    <w:rsid w:val="7A493A60"/>
    <w:rsid w:val="7A4B32EE"/>
    <w:rsid w:val="7ABD2CC5"/>
    <w:rsid w:val="7AD11826"/>
    <w:rsid w:val="7AEA7F7E"/>
    <w:rsid w:val="7AF25D16"/>
    <w:rsid w:val="7B7D62D4"/>
    <w:rsid w:val="7BAE67BE"/>
    <w:rsid w:val="7BD36D61"/>
    <w:rsid w:val="7BDF6925"/>
    <w:rsid w:val="7BF371D4"/>
    <w:rsid w:val="7C180B2E"/>
    <w:rsid w:val="7C331931"/>
    <w:rsid w:val="7C9A230E"/>
    <w:rsid w:val="7CDD485B"/>
    <w:rsid w:val="7CF06594"/>
    <w:rsid w:val="7D194032"/>
    <w:rsid w:val="7D7A2D98"/>
    <w:rsid w:val="7D806861"/>
    <w:rsid w:val="7DC313DA"/>
    <w:rsid w:val="7E666EA4"/>
    <w:rsid w:val="7EB56E6A"/>
    <w:rsid w:val="7EC936C6"/>
    <w:rsid w:val="7ED03940"/>
    <w:rsid w:val="7F383D35"/>
    <w:rsid w:val="7F5D12C2"/>
    <w:rsid w:val="7F7D6EC7"/>
    <w:rsid w:val="7FC73D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eepNext/>
      <w:widowControl w:val="0"/>
      <w:spacing w:line="360" w:lineRule="auto"/>
      <w:jc w:val="both"/>
    </w:pPr>
    <w:rPr>
      <w:rFonts w:ascii="宋体" w:hAnsi="宋体" w:eastAsia="宋体" w:cs="Times New Roman"/>
      <w:kern w:val="2"/>
      <w:sz w:val="24"/>
      <w:szCs w:val="24"/>
      <w:lang w:val="en-US" w:eastAsia="zh-CN" w:bidi="ar-SA"/>
    </w:rPr>
  </w:style>
  <w:style w:type="paragraph" w:styleId="2">
    <w:name w:val="heading 1"/>
    <w:basedOn w:val="1"/>
    <w:next w:val="1"/>
    <w:link w:val="40"/>
    <w:qFormat/>
    <w:uiPriority w:val="0"/>
    <w:pPr>
      <w:keepNext w:val="0"/>
      <w:numPr>
        <w:ilvl w:val="0"/>
        <w:numId w:val="1"/>
      </w:numPr>
      <w:outlineLvl w:val="0"/>
    </w:pPr>
    <w:rPr>
      <w:b/>
      <w:bCs/>
      <w:kern w:val="44"/>
      <w:sz w:val="28"/>
    </w:rPr>
  </w:style>
  <w:style w:type="paragraph" w:styleId="3">
    <w:name w:val="heading 2"/>
    <w:basedOn w:val="1"/>
    <w:next w:val="4"/>
    <w:link w:val="45"/>
    <w:qFormat/>
    <w:uiPriority w:val="0"/>
    <w:pPr>
      <w:keepNext w:val="0"/>
      <w:numPr>
        <w:ilvl w:val="1"/>
        <w:numId w:val="1"/>
      </w:numPr>
      <w:outlineLvl w:val="1"/>
    </w:pPr>
    <w:rPr>
      <w:bCs/>
    </w:rPr>
  </w:style>
  <w:style w:type="paragraph" w:styleId="5">
    <w:name w:val="heading 3"/>
    <w:basedOn w:val="1"/>
    <w:next w:val="1"/>
    <w:link w:val="47"/>
    <w:qFormat/>
    <w:uiPriority w:val="0"/>
    <w:pPr>
      <w:keepNext w:val="0"/>
      <w:numPr>
        <w:ilvl w:val="2"/>
        <w:numId w:val="1"/>
      </w:numPr>
      <w:outlineLvl w:val="2"/>
    </w:pPr>
    <w:rPr>
      <w:bCs/>
    </w:rPr>
  </w:style>
  <w:style w:type="paragraph" w:styleId="6">
    <w:name w:val="heading 4"/>
    <w:basedOn w:val="1"/>
    <w:next w:val="1"/>
    <w:link w:val="50"/>
    <w:qFormat/>
    <w:uiPriority w:val="0"/>
    <w:pPr>
      <w:keepNext w:val="0"/>
      <w:numPr>
        <w:ilvl w:val="3"/>
        <w:numId w:val="1"/>
      </w:numPr>
      <w:ind w:left="0"/>
      <w:outlineLvl w:val="3"/>
    </w:pPr>
    <w:rPr>
      <w:bCs/>
      <w:szCs w:val="28"/>
    </w:rPr>
  </w:style>
  <w:style w:type="paragraph" w:styleId="7">
    <w:name w:val="heading 5"/>
    <w:basedOn w:val="1"/>
    <w:next w:val="1"/>
    <w:link w:val="38"/>
    <w:qFormat/>
    <w:uiPriority w:val="0"/>
    <w:pPr>
      <w:keepNext w:val="0"/>
      <w:ind w:firstLine="480" w:firstLineChars="200"/>
      <w:outlineLvl w:val="4"/>
    </w:pPr>
    <w:rPr>
      <w:bCs/>
      <w:lang w:val="zh-CN"/>
    </w:rPr>
  </w:style>
  <w:style w:type="character" w:default="1" w:styleId="26">
    <w:name w:val="Default Paragraph Font"/>
    <w:semiHidden/>
    <w:unhideWhenUsed/>
    <w:uiPriority w:val="1"/>
  </w:style>
  <w:style w:type="table" w:default="1" w:styleId="24">
    <w:name w:val="Normal Table"/>
    <w:semiHidden/>
    <w:unhideWhenUsed/>
    <w:uiPriority w:val="99"/>
    <w:tblPr>
      <w:tblCellMar>
        <w:top w:w="0" w:type="dxa"/>
        <w:left w:w="108" w:type="dxa"/>
        <w:bottom w:w="0" w:type="dxa"/>
        <w:right w:w="108" w:type="dxa"/>
      </w:tblCellMar>
    </w:tblPr>
  </w:style>
  <w:style w:type="paragraph" w:styleId="4">
    <w:name w:val="Normal Indent"/>
    <w:basedOn w:val="1"/>
    <w:qFormat/>
    <w:uiPriority w:val="0"/>
    <w:pPr>
      <w:ind w:firstLine="420"/>
    </w:pPr>
  </w:style>
  <w:style w:type="paragraph" w:styleId="8">
    <w:name w:val="toc 7"/>
    <w:basedOn w:val="1"/>
    <w:next w:val="1"/>
    <w:semiHidden/>
    <w:qFormat/>
    <w:uiPriority w:val="0"/>
    <w:pPr>
      <w:ind w:left="1260"/>
      <w:jc w:val="left"/>
    </w:pPr>
    <w:rPr>
      <w:sz w:val="18"/>
      <w:szCs w:val="18"/>
    </w:rPr>
  </w:style>
  <w:style w:type="paragraph" w:styleId="9">
    <w:name w:val="Document Map"/>
    <w:basedOn w:val="1"/>
    <w:semiHidden/>
    <w:qFormat/>
    <w:uiPriority w:val="0"/>
    <w:pPr>
      <w:shd w:val="clear" w:color="auto" w:fill="000080"/>
    </w:pPr>
  </w:style>
  <w:style w:type="paragraph" w:styleId="10">
    <w:name w:val="annotation text"/>
    <w:basedOn w:val="1"/>
    <w:link w:val="35"/>
    <w:qFormat/>
    <w:uiPriority w:val="0"/>
    <w:pPr>
      <w:jc w:val="left"/>
    </w:pPr>
    <w:rPr>
      <w:lang w:val="zh-CN"/>
    </w:rPr>
  </w:style>
  <w:style w:type="paragraph" w:styleId="11">
    <w:name w:val="toc 5"/>
    <w:basedOn w:val="1"/>
    <w:next w:val="1"/>
    <w:semiHidden/>
    <w:qFormat/>
    <w:uiPriority w:val="0"/>
    <w:pPr>
      <w:ind w:left="840"/>
      <w:jc w:val="left"/>
    </w:pPr>
    <w:rPr>
      <w:sz w:val="18"/>
      <w:szCs w:val="18"/>
    </w:rPr>
  </w:style>
  <w:style w:type="paragraph" w:styleId="12">
    <w:name w:val="toc 3"/>
    <w:basedOn w:val="1"/>
    <w:next w:val="1"/>
    <w:semiHidden/>
    <w:qFormat/>
    <w:uiPriority w:val="0"/>
    <w:pPr>
      <w:ind w:left="420"/>
      <w:jc w:val="left"/>
    </w:pPr>
    <w:rPr>
      <w:i/>
      <w:iCs/>
      <w:sz w:val="20"/>
      <w:szCs w:val="20"/>
    </w:rPr>
  </w:style>
  <w:style w:type="paragraph" w:styleId="13">
    <w:name w:val="toc 8"/>
    <w:basedOn w:val="1"/>
    <w:next w:val="1"/>
    <w:semiHidden/>
    <w:qFormat/>
    <w:uiPriority w:val="0"/>
    <w:pPr>
      <w:ind w:left="1470"/>
      <w:jc w:val="left"/>
    </w:pPr>
    <w:rPr>
      <w:sz w:val="18"/>
      <w:szCs w:val="18"/>
    </w:rPr>
  </w:style>
  <w:style w:type="paragraph" w:styleId="14">
    <w:name w:val="Date"/>
    <w:basedOn w:val="1"/>
    <w:next w:val="1"/>
    <w:qFormat/>
    <w:uiPriority w:val="0"/>
    <w:pPr>
      <w:keepNext w:val="0"/>
    </w:pPr>
    <w:rPr>
      <w:szCs w:val="20"/>
    </w:rPr>
  </w:style>
  <w:style w:type="paragraph" w:styleId="15">
    <w:name w:val="Balloon Text"/>
    <w:basedOn w:val="1"/>
    <w:link w:val="36"/>
    <w:qFormat/>
    <w:uiPriority w:val="0"/>
    <w:rPr>
      <w:sz w:val="18"/>
      <w:szCs w:val="18"/>
      <w:lang w:val="zh-CN"/>
    </w:rPr>
  </w:style>
  <w:style w:type="paragraph" w:styleId="16">
    <w:name w:val="footer"/>
    <w:basedOn w:val="1"/>
    <w:qFormat/>
    <w:uiPriority w:val="0"/>
    <w:pPr>
      <w:tabs>
        <w:tab w:val="center" w:pos="4153"/>
        <w:tab w:val="right" w:pos="8306"/>
      </w:tabs>
      <w:snapToGrid w:val="0"/>
      <w:jc w:val="center"/>
    </w:pPr>
    <w:rPr>
      <w:sz w:val="18"/>
      <w:szCs w:val="18"/>
    </w:rPr>
  </w:style>
  <w:style w:type="paragraph" w:styleId="17">
    <w:name w:val="header"/>
    <w:basedOn w:val="1"/>
    <w:qFormat/>
    <w:uiPriority w:val="0"/>
    <w:pPr>
      <w:pBdr>
        <w:bottom w:val="single" w:color="auto" w:sz="6" w:space="1"/>
      </w:pBdr>
      <w:tabs>
        <w:tab w:val="center" w:pos="4153"/>
        <w:tab w:val="right" w:pos="8306"/>
      </w:tabs>
      <w:snapToGrid w:val="0"/>
      <w:jc w:val="center"/>
    </w:pPr>
    <w:rPr>
      <w:rFonts w:eastAsia="黑体"/>
      <w:szCs w:val="18"/>
    </w:rPr>
  </w:style>
  <w:style w:type="paragraph" w:styleId="18">
    <w:name w:val="toc 1"/>
    <w:basedOn w:val="1"/>
    <w:next w:val="1"/>
    <w:qFormat/>
    <w:uiPriority w:val="39"/>
    <w:pPr>
      <w:keepNext w:val="0"/>
      <w:tabs>
        <w:tab w:val="left" w:pos="420"/>
        <w:tab w:val="right" w:leader="dot" w:pos="8296"/>
      </w:tabs>
      <w:adjustRightInd w:val="0"/>
      <w:snapToGrid w:val="0"/>
    </w:pPr>
    <w:rPr>
      <w:b/>
      <w:bCs/>
      <w:caps/>
      <w:szCs w:val="20"/>
    </w:rPr>
  </w:style>
  <w:style w:type="paragraph" w:styleId="19">
    <w:name w:val="toc 4"/>
    <w:basedOn w:val="1"/>
    <w:next w:val="1"/>
    <w:semiHidden/>
    <w:qFormat/>
    <w:uiPriority w:val="0"/>
    <w:pPr>
      <w:ind w:left="630"/>
      <w:jc w:val="left"/>
    </w:pPr>
    <w:rPr>
      <w:sz w:val="18"/>
      <w:szCs w:val="18"/>
    </w:rPr>
  </w:style>
  <w:style w:type="paragraph" w:styleId="20">
    <w:name w:val="toc 6"/>
    <w:basedOn w:val="1"/>
    <w:next w:val="1"/>
    <w:semiHidden/>
    <w:qFormat/>
    <w:uiPriority w:val="0"/>
    <w:pPr>
      <w:ind w:left="1050"/>
      <w:jc w:val="left"/>
    </w:pPr>
    <w:rPr>
      <w:sz w:val="18"/>
      <w:szCs w:val="18"/>
    </w:rPr>
  </w:style>
  <w:style w:type="paragraph" w:styleId="21">
    <w:name w:val="toc 2"/>
    <w:basedOn w:val="1"/>
    <w:next w:val="1"/>
    <w:qFormat/>
    <w:uiPriority w:val="39"/>
    <w:pPr>
      <w:keepNext w:val="0"/>
      <w:tabs>
        <w:tab w:val="right" w:leader="dot" w:pos="8296"/>
      </w:tabs>
      <w:ind w:firstLine="480" w:firstLineChars="200"/>
    </w:pPr>
    <w:rPr>
      <w:smallCaps/>
      <w:szCs w:val="20"/>
    </w:rPr>
  </w:style>
  <w:style w:type="paragraph" w:styleId="22">
    <w:name w:val="toc 9"/>
    <w:basedOn w:val="1"/>
    <w:next w:val="1"/>
    <w:semiHidden/>
    <w:qFormat/>
    <w:uiPriority w:val="0"/>
    <w:pPr>
      <w:ind w:left="1680"/>
      <w:jc w:val="left"/>
    </w:pPr>
    <w:rPr>
      <w:sz w:val="18"/>
      <w:szCs w:val="18"/>
    </w:rPr>
  </w:style>
  <w:style w:type="paragraph" w:styleId="23">
    <w:name w:val="annotation subject"/>
    <w:basedOn w:val="10"/>
    <w:next w:val="10"/>
    <w:link w:val="37"/>
    <w:qFormat/>
    <w:uiPriority w:val="0"/>
    <w:rPr>
      <w:b/>
      <w:bCs/>
    </w:rPr>
  </w:style>
  <w:style w:type="table" w:styleId="25">
    <w:name w:val="Table Grid"/>
    <w:basedOn w:val="24"/>
    <w:qFormat/>
    <w:uiPriority w:val="0"/>
    <w:pPr>
      <w:keepNext/>
      <w:widowControl w:val="0"/>
      <w:jc w:val="both"/>
    </w:pPr>
    <w:rPr>
      <w:sz w:val="21"/>
    </w:rPr>
    <w:tblP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
  </w:style>
  <w:style w:type="character" w:styleId="27">
    <w:name w:val="page number"/>
    <w:basedOn w:val="26"/>
    <w:qFormat/>
    <w:uiPriority w:val="0"/>
  </w:style>
  <w:style w:type="character" w:styleId="28">
    <w:name w:val="Hyperlink"/>
    <w:qFormat/>
    <w:uiPriority w:val="99"/>
    <w:rPr>
      <w:color w:val="0000FF"/>
      <w:u w:val="single"/>
    </w:rPr>
  </w:style>
  <w:style w:type="character" w:styleId="29">
    <w:name w:val="annotation reference"/>
    <w:qFormat/>
    <w:uiPriority w:val="0"/>
    <w:rPr>
      <w:sz w:val="21"/>
      <w:szCs w:val="21"/>
    </w:rPr>
  </w:style>
  <w:style w:type="paragraph" w:customStyle="1" w:styleId="30">
    <w:name w:val="F1 正文-段落"/>
    <w:basedOn w:val="1"/>
    <w:next w:val="1"/>
    <w:qFormat/>
    <w:uiPriority w:val="0"/>
    <w:pPr>
      <w:ind w:firstLine="200" w:firstLineChars="200"/>
      <w:jc w:val="left"/>
    </w:pPr>
    <w:rPr>
      <w:rFonts w:cs="宋体"/>
      <w:color w:val="000000"/>
      <w:spacing w:val="-2"/>
      <w:szCs w:val="20"/>
    </w:rPr>
  </w:style>
  <w:style w:type="paragraph" w:customStyle="1" w:styleId="31">
    <w:name w:val="F2 重点符号标记"/>
    <w:basedOn w:val="1"/>
    <w:qFormat/>
    <w:uiPriority w:val="0"/>
    <w:pPr>
      <w:numPr>
        <w:ilvl w:val="0"/>
        <w:numId w:val="2"/>
      </w:numPr>
      <w:ind w:left="0" w:firstLine="200" w:firstLineChars="200"/>
    </w:pPr>
  </w:style>
  <w:style w:type="paragraph" w:customStyle="1" w:styleId="32">
    <w:name w:val="Char Char3"/>
    <w:basedOn w:val="1"/>
    <w:qFormat/>
    <w:uiPriority w:val="0"/>
    <w:pPr>
      <w:keepNext w:val="0"/>
    </w:pPr>
  </w:style>
  <w:style w:type="paragraph" w:customStyle="1" w:styleId="33">
    <w:name w:val="简单回函地址"/>
    <w:basedOn w:val="1"/>
    <w:qFormat/>
    <w:uiPriority w:val="0"/>
    <w:pPr>
      <w:keepNext w:val="0"/>
    </w:pPr>
  </w:style>
  <w:style w:type="paragraph" w:customStyle="1" w:styleId="34">
    <w:name w:val="默认段落字体 Para Char Char Char Char Char Char Char Char Char Char"/>
    <w:basedOn w:val="1"/>
    <w:qFormat/>
    <w:uiPriority w:val="0"/>
    <w:pPr>
      <w:keepNext w:val="0"/>
    </w:pPr>
    <w:rPr>
      <w:rFonts w:ascii="Tahoma" w:hAnsi="Tahoma"/>
      <w:szCs w:val="20"/>
    </w:rPr>
  </w:style>
  <w:style w:type="character" w:customStyle="1" w:styleId="35">
    <w:name w:val="批注文字 字符"/>
    <w:link w:val="10"/>
    <w:qFormat/>
    <w:uiPriority w:val="0"/>
    <w:rPr>
      <w:kern w:val="2"/>
      <w:sz w:val="21"/>
      <w:szCs w:val="24"/>
    </w:rPr>
  </w:style>
  <w:style w:type="character" w:customStyle="1" w:styleId="36">
    <w:name w:val="批注框文本 字符"/>
    <w:link w:val="15"/>
    <w:qFormat/>
    <w:uiPriority w:val="0"/>
    <w:rPr>
      <w:kern w:val="2"/>
      <w:sz w:val="18"/>
      <w:szCs w:val="18"/>
    </w:rPr>
  </w:style>
  <w:style w:type="character" w:customStyle="1" w:styleId="37">
    <w:name w:val="批注主题 字符"/>
    <w:link w:val="23"/>
    <w:qFormat/>
    <w:uiPriority w:val="0"/>
    <w:rPr>
      <w:b/>
      <w:bCs/>
      <w:kern w:val="2"/>
      <w:sz w:val="21"/>
      <w:szCs w:val="24"/>
    </w:rPr>
  </w:style>
  <w:style w:type="character" w:customStyle="1" w:styleId="38">
    <w:name w:val="标题 5 字符"/>
    <w:link w:val="7"/>
    <w:qFormat/>
    <w:uiPriority w:val="0"/>
    <w:rPr>
      <w:rFonts w:ascii="宋体" w:hAnsi="宋体"/>
      <w:bCs/>
      <w:kern w:val="2"/>
      <w:sz w:val="24"/>
      <w:szCs w:val="24"/>
    </w:rPr>
  </w:style>
  <w:style w:type="paragraph" w:customStyle="1" w:styleId="39">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szCs w:val="22"/>
      <w:lang w:val="en-US" w:eastAsia="zh-CN" w:bidi="ar-SA"/>
    </w:rPr>
  </w:style>
  <w:style w:type="character" w:customStyle="1" w:styleId="40">
    <w:name w:val="标题 1 字符"/>
    <w:link w:val="2"/>
    <w:qFormat/>
    <w:uiPriority w:val="0"/>
    <w:rPr>
      <w:rFonts w:ascii="宋体" w:hAnsi="宋体"/>
      <w:b/>
      <w:bCs/>
      <w:kern w:val="44"/>
      <w:sz w:val="28"/>
    </w:rPr>
  </w:style>
  <w:style w:type="paragraph" w:customStyle="1" w:styleId="41">
    <w:name w:val="列出段落1"/>
    <w:basedOn w:val="1"/>
    <w:qFormat/>
    <w:uiPriority w:val="34"/>
    <w:pPr>
      <w:ind w:firstLine="420"/>
    </w:pPr>
  </w:style>
  <w:style w:type="paragraph" w:customStyle="1" w:styleId="42">
    <w:name w:val="二级无"/>
    <w:basedOn w:val="43"/>
    <w:qFormat/>
    <w:uiPriority w:val="0"/>
    <w:pPr>
      <w:spacing w:beforeLines="0" w:afterLines="0"/>
    </w:pPr>
    <w:rPr>
      <w:rFonts w:ascii="宋体" w:eastAsia="宋体"/>
    </w:rPr>
  </w:style>
  <w:style w:type="paragraph" w:customStyle="1" w:styleId="43">
    <w:name w:val="二级条标题"/>
    <w:basedOn w:val="44"/>
    <w:next w:val="39"/>
    <w:qFormat/>
    <w:uiPriority w:val="0"/>
    <w:pPr>
      <w:numPr>
        <w:ilvl w:val="2"/>
      </w:numPr>
      <w:spacing w:before="50" w:after="50"/>
      <w:outlineLvl w:val="3"/>
    </w:pPr>
  </w:style>
  <w:style w:type="paragraph" w:customStyle="1" w:styleId="44">
    <w:name w:val="一级条标题"/>
    <w:next w:val="39"/>
    <w:qFormat/>
    <w:uiPriority w:val="0"/>
    <w:pPr>
      <w:numPr>
        <w:ilvl w:val="1"/>
        <w:numId w:val="3"/>
      </w:numPr>
      <w:spacing w:beforeLines="50" w:afterLines="50"/>
      <w:outlineLvl w:val="2"/>
    </w:pPr>
    <w:rPr>
      <w:rFonts w:ascii="黑体" w:hAnsi="Times New Roman" w:eastAsia="黑体" w:cs="Times New Roman"/>
      <w:sz w:val="21"/>
      <w:szCs w:val="21"/>
      <w:lang w:val="en-US" w:eastAsia="zh-CN" w:bidi="ar-SA"/>
    </w:rPr>
  </w:style>
  <w:style w:type="character" w:customStyle="1" w:styleId="45">
    <w:name w:val="标题 2 字符"/>
    <w:link w:val="3"/>
    <w:qFormat/>
    <w:uiPriority w:val="0"/>
    <w:rPr>
      <w:rFonts w:ascii="宋体" w:hAnsi="宋体"/>
      <w:bCs/>
    </w:rPr>
  </w:style>
  <w:style w:type="paragraph" w:styleId="46">
    <w:name w:val="List Paragraph"/>
    <w:basedOn w:val="1"/>
    <w:unhideWhenUsed/>
    <w:qFormat/>
    <w:uiPriority w:val="99"/>
    <w:pPr>
      <w:ind w:firstLine="420" w:firstLineChars="200"/>
    </w:pPr>
  </w:style>
  <w:style w:type="character" w:customStyle="1" w:styleId="47">
    <w:name w:val="标题 3 字符"/>
    <w:basedOn w:val="26"/>
    <w:link w:val="5"/>
    <w:qFormat/>
    <w:uiPriority w:val="0"/>
    <w:rPr>
      <w:rFonts w:ascii="宋体" w:hAnsi="宋体"/>
      <w:bCs/>
      <w:kern w:val="2"/>
      <w:sz w:val="24"/>
      <w:szCs w:val="24"/>
    </w:rPr>
  </w:style>
  <w:style w:type="paragraph" w:customStyle="1" w:styleId="48">
    <w:name w:val="修订1"/>
    <w:hidden/>
    <w:semiHidden/>
    <w:qFormat/>
    <w:uiPriority w:val="99"/>
    <w:rPr>
      <w:rFonts w:ascii="宋体" w:hAnsi="宋体" w:eastAsia="宋体" w:cs="Times New Roman"/>
      <w:kern w:val="2"/>
      <w:sz w:val="24"/>
      <w:szCs w:val="24"/>
      <w:lang w:val="en-US" w:eastAsia="zh-CN" w:bidi="ar-SA"/>
    </w:rPr>
  </w:style>
  <w:style w:type="character" w:customStyle="1" w:styleId="49">
    <w:name w:val="不明显强调1"/>
    <w:basedOn w:val="26"/>
    <w:qFormat/>
    <w:uiPriority w:val="19"/>
    <w:rPr>
      <w:i/>
      <w:iCs/>
      <w:color w:val="404040" w:themeColor="text1" w:themeTint="BF"/>
      <w14:textFill>
        <w14:solidFill>
          <w14:schemeClr w14:val="tx1">
            <w14:lumMod w14:val="75000"/>
            <w14:lumOff w14:val="25000"/>
          </w14:schemeClr>
        </w14:solidFill>
      </w14:textFill>
    </w:rPr>
  </w:style>
  <w:style w:type="character" w:customStyle="1" w:styleId="50">
    <w:name w:val="标题 4 字符"/>
    <w:link w:val="6"/>
    <w:qFormat/>
    <w:uiPriority w:val="0"/>
    <w:rPr>
      <w:bCs/>
      <w:szCs w:val="28"/>
    </w:rPr>
  </w:style>
  <w:style w:type="paragraph" w:customStyle="1" w:styleId="51">
    <w:name w:val="Revision"/>
    <w:hidden/>
    <w:semiHidden/>
    <w:qFormat/>
    <w:uiPriority w:val="99"/>
    <w:rPr>
      <w:rFonts w:ascii="宋体" w:hAnsi="宋体" w:eastAsia="宋体" w:cs="Times New Roman"/>
      <w:kern w:val="2"/>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header" Target="head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_rels/numbering.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B30F4AE-FA84-447B-8248-C75A856BD89A}">
  <ds:schemaRefs/>
</ds:datastoreItem>
</file>

<file path=docProps/app.xml><?xml version="1.0" encoding="utf-8"?>
<Properties xmlns="http://schemas.openxmlformats.org/officeDocument/2006/extended-properties" xmlns:vt="http://schemas.openxmlformats.org/officeDocument/2006/docPropsVTypes">
  <Template>Normal</Template>
  <Company>大连核电</Company>
  <Pages>46</Pages>
  <Words>20879</Words>
  <Characters>21739</Characters>
  <Lines>189</Lines>
  <Paragraphs>53</Paragraphs>
  <TotalTime>77</TotalTime>
  <ScaleCrop>false</ScaleCrop>
  <LinksUpToDate>false</LinksUpToDate>
  <CharactersWithSpaces>22747</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2021-12-19T09:24:00Z</dcterms:created>
  <dc:creator>hu</dc:creator>
  <cp:lastModifiedBy>Winnie</cp:lastModifiedBy>
  <cp:lastPrinted>2014-04-21T03:59:00Z</cp:lastPrinted>
  <dcterms:modified xsi:type="dcterms:W3CDTF">2022-11-14T02:09:07Z</dcterms:modified>
  <dc:title>1</dc:title>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0EEAA477CB2F4D7B95D4B6A8FC36F14F</vt:lpwstr>
  </property>
</Properties>
</file>